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BC3507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3F17BE">
              <w:rPr>
                <w:rFonts w:cs="Arial"/>
                <w:b/>
              </w:rPr>
              <w:t>4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A763E8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3F17BE">
              <w:rPr>
                <w:rFonts w:cs="Arial"/>
              </w:rPr>
              <w:t>26</w:t>
            </w:r>
            <w:r w:rsidR="00212520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12520">
              <w:rPr>
                <w:rFonts w:cs="Arial"/>
              </w:rPr>
              <w:t>6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3F17BE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>, Conselheiras</w:t>
            </w:r>
            <w:r w:rsidR="00EF4ACB">
              <w:rPr>
                <w:rFonts w:cs="Arial"/>
              </w:rPr>
              <w:t xml:space="preserve"> </w:t>
            </w:r>
            <w:r w:rsidR="003F17BE">
              <w:rPr>
                <w:rFonts w:cs="Arial"/>
              </w:rPr>
              <w:t xml:space="preserve">Clarissa </w:t>
            </w:r>
            <w:proofErr w:type="spellStart"/>
            <w:r w:rsidR="003F17BE">
              <w:rPr>
                <w:rFonts w:cs="Arial"/>
              </w:rPr>
              <w:t>Berny</w:t>
            </w:r>
            <w:proofErr w:type="spellEnd"/>
            <w:r w:rsidR="00212520">
              <w:rPr>
                <w:rFonts w:cs="Arial"/>
              </w:rPr>
              <w:t xml:space="preserve"> e</w:t>
            </w:r>
            <w:r w:rsidR="004B1A61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F17BE">
              <w:rPr>
                <w:rFonts w:cs="Arial"/>
              </w:rPr>
              <w:t xml:space="preserve">, Ass. Jurídico Mauro Teixeira </w:t>
            </w:r>
            <w:r w:rsidR="003A28A6">
              <w:rPr>
                <w:rFonts w:cs="Arial"/>
              </w:rPr>
              <w:t>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F17BE">
              <w:rPr>
                <w:rFonts w:cs="Arial"/>
              </w:rPr>
              <w:t xml:space="preserve">Fernanda </w:t>
            </w:r>
            <w:proofErr w:type="spellStart"/>
            <w:r w:rsidR="003F17BE">
              <w:rPr>
                <w:rFonts w:cs="Arial"/>
              </w:rPr>
              <w:t>Scussel</w:t>
            </w:r>
            <w:proofErr w:type="spellEnd"/>
            <w:r w:rsidR="003F17BE">
              <w:rPr>
                <w:rFonts w:cs="Arial"/>
              </w:rPr>
              <w:t xml:space="preserve"> e </w:t>
            </w:r>
            <w:r w:rsidR="003A28A6">
              <w:rPr>
                <w:rFonts w:cs="Arial"/>
              </w:rPr>
              <w:t>Simone S</w:t>
            </w:r>
            <w:r w:rsidR="00257E0D">
              <w:rPr>
                <w:rFonts w:cs="Arial"/>
              </w:rPr>
              <w:t xml:space="preserve">. </w:t>
            </w:r>
            <w:r w:rsidR="003A28A6">
              <w:rPr>
                <w:rFonts w:cs="Arial"/>
              </w:rPr>
              <w:t>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BC350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212520">
              <w:rPr>
                <w:rFonts w:cs="Arial"/>
                <w:b/>
              </w:rPr>
              <w:t>8</w:t>
            </w:r>
            <w:r w:rsidR="003F17BE">
              <w:rPr>
                <w:rFonts w:cs="Arial"/>
                <w:b/>
              </w:rPr>
              <w:t>4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3B09A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8</w:t>
            </w:r>
            <w:r w:rsidR="003F17BE">
              <w:rPr>
                <w:rFonts w:eastAsia="Times New Roman"/>
                <w:color w:val="000000" w:themeColor="text1"/>
              </w:rPr>
              <w:t>2</w:t>
            </w:r>
            <w:r w:rsidRPr="00473EDB">
              <w:rPr>
                <w:rFonts w:eastAsia="Times New Roman"/>
                <w:color w:val="000000" w:themeColor="text1"/>
              </w:rPr>
              <w:t>ª</w:t>
            </w:r>
            <w:r w:rsidR="003F17BE">
              <w:rPr>
                <w:rFonts w:eastAsia="Times New Roman"/>
                <w:color w:val="000000" w:themeColor="text1"/>
              </w:rPr>
              <w:t xml:space="preserve"> e 83</w:t>
            </w:r>
            <w:r w:rsidR="003F17BE" w:rsidRPr="00473EDB">
              <w:rPr>
                <w:rFonts w:eastAsia="Times New Roman"/>
                <w:color w:val="000000" w:themeColor="text1"/>
              </w:rPr>
              <w:t>ª</w:t>
            </w:r>
            <w:r w:rsidRPr="00473EDB">
              <w:rPr>
                <w:rFonts w:eastAsia="Times New Roman"/>
                <w:color w:val="000000" w:themeColor="text1"/>
              </w:rPr>
              <w:t xml:space="preserve">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3B09A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Encaminhar para os Conselheiros por e-mail a</w:t>
            </w:r>
            <w:r w:rsidR="0093580F">
              <w:rPr>
                <w:rFonts w:eastAsia="Times New Roman"/>
                <w:color w:val="000000" w:themeColor="text1"/>
              </w:rPr>
              <w:t>s</w:t>
            </w:r>
            <w:r w:rsidRPr="00473EDB">
              <w:rPr>
                <w:rFonts w:eastAsia="Times New Roman"/>
                <w:color w:val="000000" w:themeColor="text1"/>
              </w:rPr>
              <w:t xml:space="preserve"> Súmula</w:t>
            </w:r>
            <w:r w:rsidR="0093580F">
              <w:rPr>
                <w:rFonts w:eastAsia="Times New Roman"/>
                <w:color w:val="000000" w:themeColor="text1"/>
              </w:rPr>
              <w:t>s 82</w:t>
            </w:r>
            <w:r w:rsidR="0093580F" w:rsidRPr="00473EDB">
              <w:rPr>
                <w:rFonts w:eastAsia="Times New Roman"/>
                <w:color w:val="000000" w:themeColor="text1"/>
              </w:rPr>
              <w:t>ª</w:t>
            </w:r>
            <w:r w:rsidR="0093580F">
              <w:rPr>
                <w:rFonts w:eastAsia="Times New Roman"/>
                <w:color w:val="000000" w:themeColor="text1"/>
              </w:rPr>
              <w:t xml:space="preserve"> e 83</w:t>
            </w:r>
            <w:r w:rsidR="0093580F" w:rsidRPr="00473EDB">
              <w:rPr>
                <w:rFonts w:eastAsia="Times New Roman"/>
                <w:color w:val="000000" w:themeColor="text1"/>
              </w:rPr>
              <w:t xml:space="preserve">ª </w:t>
            </w:r>
            <w:r w:rsidRPr="00473EDB">
              <w:rPr>
                <w:rFonts w:eastAsia="Times New Roman"/>
                <w:color w:val="000000" w:themeColor="text1"/>
              </w:rPr>
              <w:t>aprovada</w:t>
            </w:r>
            <w:r w:rsidR="0093580F">
              <w:rPr>
                <w:rFonts w:eastAsia="Times New Roman"/>
                <w:color w:val="000000" w:themeColor="text1"/>
              </w:rPr>
              <w:t>s</w:t>
            </w:r>
            <w:r w:rsidRPr="00473EDB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="000E1D49">
              <w:rPr>
                <w:rFonts w:cs="Arial"/>
              </w:rPr>
              <w:t xml:space="preserve"> </w:t>
            </w:r>
            <w:r w:rsidR="00046AD4">
              <w:rPr>
                <w:rFonts w:cs="Arial"/>
              </w:rPr>
              <w:t>Simone/</w:t>
            </w:r>
            <w:r w:rsidR="000E1D49">
              <w:rPr>
                <w:rFonts w:cs="Arial"/>
              </w:rPr>
              <w:t>Fernanda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5D3DBE">
              <w:rPr>
                <w:rFonts w:cs="Arial"/>
                <w:b/>
              </w:rPr>
              <w:t>Fiscalização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3DBE" w:rsidRDefault="005D3DBE" w:rsidP="005D3DB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D33501">
              <w:rPr>
                <w:b/>
              </w:rPr>
              <w:t>.</w:t>
            </w:r>
            <w:r>
              <w:rPr>
                <w:b/>
              </w:rPr>
              <w:t xml:space="preserve">1. Denúncias </w:t>
            </w:r>
            <w:r w:rsidRPr="00D33501">
              <w:rPr>
                <w:b/>
              </w:rPr>
              <w:t>a serem encaminhad</w:t>
            </w:r>
            <w:r>
              <w:rPr>
                <w:b/>
              </w:rPr>
              <w:t>a</w:t>
            </w:r>
            <w:r w:rsidRPr="00D33501">
              <w:rPr>
                <w:b/>
              </w:rPr>
              <w:t xml:space="preserve">s para a Fiscalização: </w:t>
            </w:r>
          </w:p>
          <w:p w:rsidR="005D3DBE" w:rsidRPr="00813BF5" w:rsidRDefault="005D3DBE" w:rsidP="005D3DBE">
            <w:pPr>
              <w:jc w:val="both"/>
            </w:pPr>
            <w:r>
              <w:rPr>
                <w:b/>
              </w:rPr>
              <w:t>Denúncia nº 3085</w:t>
            </w:r>
            <w:r w:rsidRPr="00813BF5">
              <w:t xml:space="preserve"> – </w:t>
            </w:r>
            <w:r>
              <w:t xml:space="preserve">Encaminhada </w:t>
            </w:r>
            <w:r w:rsidRPr="00813BF5">
              <w:t xml:space="preserve">aos agentes de fiscalização para que realizem diligência ao local </w:t>
            </w:r>
            <w:r>
              <w:t xml:space="preserve">para verificar a procedência da </w:t>
            </w:r>
            <w:r w:rsidRPr="00813BF5">
              <w:t>denúncia.</w:t>
            </w:r>
          </w:p>
          <w:p w:rsidR="005D3DBE" w:rsidRDefault="005D3DBE" w:rsidP="005D3DBE">
            <w:pPr>
              <w:jc w:val="both"/>
            </w:pPr>
            <w:r>
              <w:rPr>
                <w:b/>
              </w:rPr>
              <w:t>Denúncia nº 3222</w:t>
            </w:r>
            <w:r w:rsidRPr="00813BF5">
              <w:t xml:space="preserve"> </w:t>
            </w:r>
            <w:r>
              <w:t>–</w:t>
            </w:r>
            <w:r w:rsidRPr="00813BF5">
              <w:t xml:space="preserve"> </w:t>
            </w:r>
            <w:r>
              <w:t xml:space="preserve">Encaminhada </w:t>
            </w:r>
            <w:r w:rsidRPr="00813BF5">
              <w:t>aos agentes de fiscalização</w:t>
            </w:r>
            <w:r>
              <w:t xml:space="preserve"> para verificar a existência de RRT para a obra em foco para posterior retorno à Comissão.</w:t>
            </w:r>
          </w:p>
          <w:p w:rsidR="005D3DBE" w:rsidRPr="00813BF5" w:rsidRDefault="005D3DBE" w:rsidP="005D3DBE">
            <w:pPr>
              <w:jc w:val="both"/>
            </w:pPr>
            <w:r>
              <w:rPr>
                <w:b/>
              </w:rPr>
              <w:t xml:space="preserve">Denúncia nº 3133 </w:t>
            </w:r>
            <w:r>
              <w:t>–</w:t>
            </w:r>
            <w:r>
              <w:rPr>
                <w:b/>
              </w:rPr>
              <w:t xml:space="preserve"> </w:t>
            </w:r>
            <w:r>
              <w:t xml:space="preserve">Encaminhada </w:t>
            </w:r>
            <w:r w:rsidRPr="00813BF5">
              <w:t xml:space="preserve">aos agentes de fiscalização para que realizem diligência ao local </w:t>
            </w:r>
            <w:r>
              <w:t xml:space="preserve">para verificar a procedência da </w:t>
            </w:r>
            <w:r w:rsidRPr="00813BF5">
              <w:t>denúncia.</w:t>
            </w:r>
          </w:p>
          <w:p w:rsidR="005D3DBE" w:rsidRDefault="005D3DBE" w:rsidP="005D3DBE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b/>
              </w:rPr>
              <w:t>2</w:t>
            </w:r>
            <w:r w:rsidRPr="009C55D9">
              <w:rPr>
                <w:b/>
              </w:rPr>
              <w:t>.</w:t>
            </w:r>
            <w:r>
              <w:rPr>
                <w:b/>
              </w:rPr>
              <w:t>2</w:t>
            </w:r>
            <w:r w:rsidRPr="009C55D9">
              <w:rPr>
                <w:b/>
              </w:rPr>
              <w:t xml:space="preserve">. </w:t>
            </w:r>
            <w:r w:rsidRPr="009C55D9">
              <w:rPr>
                <w:rFonts w:ascii="Calibri" w:eastAsia="Times New Roman" w:hAnsi="Calibri"/>
                <w:b/>
                <w:color w:val="000000"/>
              </w:rPr>
              <w:t>Proposição da assessoria jurídica – novo procedimento a ser adotado pela CEP:</w:t>
            </w:r>
          </w:p>
          <w:p w:rsidR="005D3DBE" w:rsidRPr="00066D25" w:rsidRDefault="005D3DBE" w:rsidP="005D3DBE">
            <w:pPr>
              <w:autoSpaceDE w:val="0"/>
              <w:autoSpaceDN w:val="0"/>
              <w:ind w:firstLine="34"/>
              <w:jc w:val="both"/>
            </w:pPr>
            <w:r w:rsidRPr="007C5CEA">
              <w:t>A Ass. Técnica Maríndia</w:t>
            </w:r>
            <w:r>
              <w:t xml:space="preserve"> comentou que não recebeu resposta do Ass. Jurídico Filipe. O Cons. </w:t>
            </w:r>
            <w:proofErr w:type="spellStart"/>
            <w:r>
              <w:t>Pedone</w:t>
            </w:r>
            <w:proofErr w:type="spellEnd"/>
            <w:r>
              <w:t xml:space="preserve"> solicitou </w:t>
            </w:r>
            <w:proofErr w:type="spellStart"/>
            <w:r>
              <w:t>repautar</w:t>
            </w:r>
            <w:proofErr w:type="spellEnd"/>
            <w:r>
              <w:t xml:space="preserve"> para a próxima reunião. </w:t>
            </w:r>
          </w:p>
          <w:p w:rsidR="00A3593D" w:rsidRPr="000A492B" w:rsidRDefault="00A3593D" w:rsidP="000C1DBD">
            <w:pPr>
              <w:jc w:val="both"/>
            </w:pP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5D3D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Pr="00473EDB">
              <w:rPr>
                <w:rFonts w:cs="Arial"/>
                <w:b/>
              </w:rPr>
              <w:t>Análise d</w:t>
            </w:r>
            <w:r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</w:t>
            </w:r>
            <w:r>
              <w:rPr>
                <w:rFonts w:cs="Arial"/>
                <w:b/>
              </w:rPr>
              <w:t xml:space="preserve"> de</w:t>
            </w:r>
            <w:r w:rsidRPr="00473ED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RRT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BE" w:rsidRDefault="005D3DBE" w:rsidP="00EC4E5A">
            <w:pPr>
              <w:jc w:val="both"/>
              <w:rPr>
                <w:b/>
              </w:rPr>
            </w:pPr>
          </w:p>
          <w:p w:rsidR="005D3DBE" w:rsidRDefault="005D3DBE" w:rsidP="005D3D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.1. </w:t>
            </w:r>
            <w:r w:rsidRPr="00EF6B42">
              <w:rPr>
                <w:rFonts w:cs="Arial"/>
                <w:b/>
              </w:rPr>
              <w:t xml:space="preserve">Processos de </w:t>
            </w:r>
            <w:r>
              <w:rPr>
                <w:rFonts w:cs="Arial"/>
                <w:b/>
              </w:rPr>
              <w:t>Fiscalização:</w:t>
            </w:r>
          </w:p>
          <w:p w:rsidR="005D3DBE" w:rsidRDefault="005D3DBE" w:rsidP="005D3D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Conselheira Clarissa solicitou prioridade aos</w:t>
            </w:r>
            <w:r w:rsidRPr="000F3D59">
              <w:rPr>
                <w:rFonts w:cs="Arial"/>
              </w:rPr>
              <w:t xml:space="preserve"> processos mais antigos. </w:t>
            </w:r>
          </w:p>
          <w:p w:rsidR="005D3DBE" w:rsidRPr="000F3D59" w:rsidRDefault="005D3DBE" w:rsidP="005D3DBE">
            <w:pPr>
              <w:jc w:val="both"/>
              <w:rPr>
                <w:rFonts w:cs="Arial"/>
              </w:rPr>
            </w:pPr>
          </w:p>
          <w:p w:rsidR="005D3DBE" w:rsidRDefault="005D3DBE" w:rsidP="005D3DBE">
            <w:r w:rsidRPr="00BE7CB6">
              <w:rPr>
                <w:b/>
              </w:rPr>
              <w:t>Processo 3236/2013:</w:t>
            </w:r>
            <w:r w:rsidRPr="00BE7CB6">
              <w:t xml:space="preserve"> </w:t>
            </w:r>
            <w:r>
              <w:t xml:space="preserve">Decidiu-se pela manutenção do auto da infração. </w:t>
            </w:r>
          </w:p>
          <w:p w:rsidR="005D3DBE" w:rsidRDefault="005D3DBE" w:rsidP="005D3DBE">
            <w:r w:rsidRPr="00BE7CB6">
              <w:rPr>
                <w:b/>
              </w:rPr>
              <w:t>Processo 1295/2013:</w:t>
            </w:r>
            <w:r>
              <w:t xml:space="preserve"> Retirado de pauta para revisão do parecer.</w:t>
            </w:r>
          </w:p>
          <w:p w:rsidR="005D3DBE" w:rsidRDefault="005D3DBE" w:rsidP="005D3DBE">
            <w:r w:rsidRPr="00BE7CB6">
              <w:rPr>
                <w:b/>
              </w:rPr>
              <w:t>Processo 4428/2013:</w:t>
            </w:r>
            <w:r>
              <w:t xml:space="preserve"> Decidiu-se pela manutenção do auto da infração.</w:t>
            </w:r>
          </w:p>
          <w:p w:rsidR="005D3DBE" w:rsidRDefault="005D3DBE" w:rsidP="005D3DBE">
            <w:pPr>
              <w:jc w:val="both"/>
            </w:pPr>
          </w:p>
          <w:p w:rsidR="005D3DBE" w:rsidRPr="00B804B8" w:rsidRDefault="005D3DBE" w:rsidP="005D3DBE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6E0FA1" w:rsidRPr="00B804B8" w:rsidRDefault="006E0FA1" w:rsidP="00EC4E5A">
            <w:pPr>
              <w:jc w:val="both"/>
              <w:rPr>
                <w:rFonts w:eastAsia="Cambria" w:cs="Times New Roman"/>
                <w:lang w:eastAsia="en-US"/>
              </w:rPr>
            </w:pP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604BB0" w:rsidRDefault="006E0FA1" w:rsidP="007C5CEA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3.1.</w:t>
            </w:r>
            <w:r w:rsidRPr="00604BB0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Encaminhar as Denúncias conforme despacho da Comissão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604BB0" w:rsidRDefault="006E0FA1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  <w:r w:rsidR="00046AD4">
              <w:rPr>
                <w:rFonts w:cs="Arial"/>
              </w:rPr>
              <w:t>/Fernanda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Default="006E0FA1" w:rsidP="00CA4FDC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 xml:space="preserve">4.1. </w:t>
            </w:r>
            <w:r w:rsidRPr="004D2370">
              <w:rPr>
                <w:rFonts w:ascii="Calibri" w:eastAsia="Calibri" w:hAnsi="Calibri" w:cs="Arial"/>
                <w:b/>
              </w:rPr>
              <w:t>Preparar uma lista de cancelamentos de 2012, 2013 e 2014 e substituição de profissional</w:t>
            </w:r>
            <w:r>
              <w:rPr>
                <w:rFonts w:ascii="Calibri" w:eastAsia="Calibri" w:hAnsi="Calibri" w:cs="Arial"/>
                <w:b/>
              </w:rPr>
              <w:t>:</w:t>
            </w:r>
          </w:p>
          <w:p w:rsidR="006E0FA1" w:rsidRDefault="006E0FA1" w:rsidP="00CA4FDC">
            <w:pPr>
              <w:jc w:val="both"/>
            </w:pPr>
            <w:r>
              <w:t>A Ass. Técnica Maríndia informou que a lista</w:t>
            </w:r>
            <w:r w:rsidR="00412BE1">
              <w:t>gem de cancelamentos foi passada</w:t>
            </w:r>
            <w:r>
              <w:t xml:space="preserve"> para a Fiscalização até setembro de 2013. Depois dessa data a Fiscalização se deteve em trabalhar com o plano de fiscalização.  A Ass. Técnica Maríndia solicitou </w:t>
            </w:r>
            <w:proofErr w:type="spellStart"/>
            <w:r>
              <w:t>repautar</w:t>
            </w:r>
            <w:proofErr w:type="spellEnd"/>
            <w:r>
              <w:t xml:space="preserve"> para a próxima reunião. O Cons. Pedone solicitou que esse assunto seja rotina da Fiscalização. A Ag. Fiscal Aline informou que os RRTs cancelados foram encaminhados via SICCAU para a Fiscalização, mas devido à falta de tempo, falta de fiscais e devido à dificuldade nas viagens, as solicitações pararam de ser enviadas. Alguns casos foram atendidos pela Fiscalização devido a algum tipo de urgência.</w:t>
            </w:r>
          </w:p>
          <w:p w:rsidR="006E0FA1" w:rsidRDefault="006E0FA1" w:rsidP="00F560B2">
            <w:pPr>
              <w:jc w:val="both"/>
              <w:rPr>
                <w:rFonts w:cs="Arial"/>
                <w:b/>
              </w:rPr>
            </w:pPr>
          </w:p>
          <w:p w:rsidR="006E0FA1" w:rsidRPr="00300B37" w:rsidRDefault="006E0FA1" w:rsidP="00F560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4.2. </w:t>
            </w:r>
            <w:r w:rsidRPr="00300B37">
              <w:rPr>
                <w:rFonts w:cs="Arial"/>
                <w:b/>
              </w:rPr>
              <w:t>Andamento das providências para a reunião em Bento Gonçalves:</w:t>
            </w:r>
          </w:p>
          <w:p w:rsidR="006E0FA1" w:rsidRDefault="006E0FA1" w:rsidP="004660C5">
            <w:pPr>
              <w:jc w:val="both"/>
              <w:rPr>
                <w:rFonts w:cs="Arial"/>
              </w:rPr>
            </w:pPr>
            <w:r>
              <w:t xml:space="preserve">A Ag. Fiscal Aline informou que contatou com o Arquiteto e Urbanista </w:t>
            </w:r>
            <w:r w:rsidR="00BE7CB6">
              <w:t>Luciano</w:t>
            </w:r>
            <w:r>
              <w:t xml:space="preserve"> e o mesmo disse que precisa resgatar o processo para dar andamento no mesmo. A Ag. Fiscal Aline informou que passou seus contatos para a secretária entrar em contato.</w:t>
            </w:r>
            <w:r w:rsidR="00C80A56">
              <w:t xml:space="preserve"> Aguardando.</w:t>
            </w: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3</w:t>
            </w:r>
            <w:r w:rsidRPr="00300B37">
              <w:rPr>
                <w:rFonts w:cs="Arial"/>
                <w:b/>
              </w:rPr>
              <w:t xml:space="preserve">. </w:t>
            </w:r>
            <w:r w:rsidRPr="00E319D2">
              <w:rPr>
                <w:rFonts w:cs="Arial"/>
                <w:b/>
              </w:rPr>
              <w:t xml:space="preserve">Situação dos arquitetos e urbanistas Márcio </w:t>
            </w:r>
            <w:proofErr w:type="spellStart"/>
            <w:r w:rsidRPr="00E319D2">
              <w:rPr>
                <w:rFonts w:cs="Arial"/>
                <w:b/>
              </w:rPr>
              <w:t>Midon</w:t>
            </w:r>
            <w:proofErr w:type="spellEnd"/>
            <w:r w:rsidRPr="00E319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e </w:t>
            </w:r>
            <w:r w:rsidRPr="00E319D2">
              <w:rPr>
                <w:rFonts w:cs="Arial"/>
                <w:b/>
              </w:rPr>
              <w:t xml:space="preserve">Leslie </w:t>
            </w:r>
            <w:proofErr w:type="spellStart"/>
            <w:r w:rsidRPr="00E319D2">
              <w:rPr>
                <w:rFonts w:cs="Arial"/>
                <w:b/>
              </w:rPr>
              <w:t>Roesler</w:t>
            </w:r>
            <w:proofErr w:type="spellEnd"/>
            <w:r w:rsidRPr="00E319D2">
              <w:rPr>
                <w:rFonts w:cs="Arial"/>
                <w:b/>
              </w:rPr>
              <w:t xml:space="preserve"> junto ao INCRA, que não reconhece a sua atribuição para </w:t>
            </w:r>
            <w:proofErr w:type="spellStart"/>
            <w:r w:rsidRPr="00E319D2">
              <w:rPr>
                <w:rFonts w:cs="Arial"/>
                <w:b/>
              </w:rPr>
              <w:t>georreferenciamento</w:t>
            </w:r>
            <w:proofErr w:type="spellEnd"/>
            <w:r w:rsidRPr="00E319D2">
              <w:rPr>
                <w:rFonts w:cs="Arial"/>
                <w:b/>
              </w:rPr>
              <w:t xml:space="preserve">: </w:t>
            </w:r>
          </w:p>
          <w:p w:rsidR="006E0FA1" w:rsidRDefault="006E0FA1" w:rsidP="002C1B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encaminhou uma minuta ofício para o Presidente Py e informou que já </w:t>
            </w:r>
            <w:r>
              <w:rPr>
                <w:rFonts w:cs="Arial"/>
              </w:rPr>
              <w:lastRenderedPageBreak/>
              <w:t xml:space="preserve">foi encaminhado ao CAU/BR. </w:t>
            </w:r>
            <w:r w:rsidR="00513301">
              <w:rPr>
                <w:rFonts w:cs="Arial"/>
              </w:rPr>
              <w:t>Aguardando.</w:t>
            </w: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  <w:r w:rsidRPr="00E319D2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4</w:t>
            </w:r>
            <w:r w:rsidRPr="00E319D2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Convênio com o Secovi:</w:t>
            </w:r>
          </w:p>
          <w:p w:rsidR="006E0FA1" w:rsidRPr="00B619D7" w:rsidRDefault="006E0FA1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Cons.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ao Ag. Fiscal Cassol preparar uma minuta de convênio simples para ser apresentada ao Secovi, apresentando o CAU/RS e as normas.</w:t>
            </w:r>
            <w:r w:rsidR="00760514">
              <w:rPr>
                <w:rFonts w:cs="Arial"/>
              </w:rPr>
              <w:t xml:space="preserve"> O mesmo comentou que não teve tempo de verificar esta questão e ficou de providenciá-la</w:t>
            </w:r>
            <w:r w:rsidR="000F40F7">
              <w:rPr>
                <w:rFonts w:cs="Arial"/>
              </w:rPr>
              <w:t xml:space="preserve"> para a próxima reunião.</w:t>
            </w:r>
            <w:bookmarkStart w:id="0" w:name="_GoBack"/>
            <w:bookmarkEnd w:id="0"/>
          </w:p>
          <w:p w:rsidR="006E0FA1" w:rsidRDefault="006E0FA1" w:rsidP="00592D47">
            <w:pPr>
              <w:jc w:val="both"/>
              <w:rPr>
                <w:rFonts w:cs="Arial"/>
                <w:b/>
              </w:rPr>
            </w:pPr>
          </w:p>
          <w:p w:rsidR="006E0FA1" w:rsidRPr="004905EB" w:rsidRDefault="006E0FA1" w:rsidP="00592D47">
            <w:pPr>
              <w:jc w:val="both"/>
              <w:rPr>
                <w:rFonts w:cs="Arial"/>
                <w:b/>
              </w:rPr>
            </w:pPr>
            <w:r w:rsidRPr="004905EB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5</w:t>
            </w:r>
            <w:r w:rsidRPr="004905EB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Convênio com o Ministério Público, baseado com o convênio do </w:t>
            </w:r>
            <w:proofErr w:type="gramStart"/>
            <w:r>
              <w:rPr>
                <w:rFonts w:cs="Arial"/>
                <w:b/>
              </w:rPr>
              <w:t>Crea</w:t>
            </w:r>
            <w:proofErr w:type="gramEnd"/>
            <w:r w:rsidRPr="004905EB">
              <w:rPr>
                <w:rFonts w:cs="Arial"/>
                <w:b/>
              </w:rPr>
              <w:t>:</w:t>
            </w:r>
          </w:p>
          <w:p w:rsidR="006E0FA1" w:rsidRDefault="00760514" w:rsidP="00DB71C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Ag. Fiscal Cassol comentou que a </w:t>
            </w:r>
            <w:r w:rsidRPr="00DF5541">
              <w:t>próxima reunião</w:t>
            </w:r>
            <w:r>
              <w:t xml:space="preserve"> com o Ministério Público será no</w:t>
            </w:r>
            <w:r w:rsidRPr="00DF5541">
              <w:t xml:space="preserve"> dia </w:t>
            </w:r>
            <w:r>
              <w:t>0</w:t>
            </w:r>
            <w:r w:rsidRPr="00DF5541">
              <w:t>3</w:t>
            </w:r>
            <w:r>
              <w:t>/07 e que foi solicitada a divulgação no site com relação às áreas de risco. Será encaminhado ao setor responsável. Cassol pediu sugestões sobre o tema “Remoção de pess</w:t>
            </w:r>
            <w:r w:rsidR="00055301">
              <w:t xml:space="preserve">oas e bens”. </w:t>
            </w:r>
            <w:r>
              <w:t xml:space="preserve">Cons. </w:t>
            </w:r>
            <w:proofErr w:type="spellStart"/>
            <w:r>
              <w:t>Pedone</w:t>
            </w:r>
            <w:proofErr w:type="spellEnd"/>
            <w:r>
              <w:t xml:space="preserve"> explicou que a Caixa Federal chama este tema de “Trabalho técnico social”. Ficou combinado entre Cons. </w:t>
            </w:r>
            <w:proofErr w:type="spellStart"/>
            <w:r>
              <w:t>Pedone</w:t>
            </w:r>
            <w:proofErr w:type="spellEnd"/>
            <w:r>
              <w:t xml:space="preserve"> e Ag. Fiscal Cassol a </w:t>
            </w:r>
            <w:r w:rsidR="00055301">
              <w:t>elaboraçã</w:t>
            </w:r>
            <w:r>
              <w:t xml:space="preserve">o do texto para o site. </w:t>
            </w:r>
          </w:p>
          <w:p w:rsidR="006E0FA1" w:rsidRDefault="006E0FA1" w:rsidP="004D0AA2">
            <w:pPr>
              <w:jc w:val="both"/>
              <w:rPr>
                <w:rFonts w:cs="Arial"/>
              </w:rPr>
            </w:pPr>
          </w:p>
          <w:p w:rsidR="006E0FA1" w:rsidRPr="004D0AA2" w:rsidRDefault="000B4217" w:rsidP="004D0AA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4.6</w:t>
            </w:r>
            <w:r w:rsidR="006E0FA1" w:rsidRPr="004D0AA2">
              <w:rPr>
                <w:rFonts w:cs="Arial"/>
                <w:b/>
              </w:rPr>
              <w:t xml:space="preserve">. </w:t>
            </w:r>
            <w:r w:rsidR="00217E02">
              <w:rPr>
                <w:rFonts w:cs="Arial"/>
                <w:b/>
              </w:rPr>
              <w:t>Convênio entre CAU/RS e Prefeitura de Caxias do Sul</w:t>
            </w:r>
            <w:r w:rsidR="006E0FA1" w:rsidRPr="004D0AA2">
              <w:rPr>
                <w:rFonts w:cs="Arial"/>
                <w:b/>
              </w:rPr>
              <w:t>:</w:t>
            </w:r>
          </w:p>
          <w:p w:rsidR="006E0FA1" w:rsidRPr="00066005" w:rsidRDefault="00217E02" w:rsidP="009E2302">
            <w:pPr>
              <w:jc w:val="both"/>
              <w:rPr>
                <w:rFonts w:cs="Arial"/>
              </w:rPr>
            </w:pPr>
            <w:r>
              <w:t>Cons.</w:t>
            </w:r>
            <w:r w:rsidR="005D3DBE">
              <w:t xml:space="preserve"> </w:t>
            </w:r>
            <w:proofErr w:type="spellStart"/>
            <w:r w:rsidR="005D3DBE">
              <w:t>Pedone</w:t>
            </w:r>
            <w:proofErr w:type="spellEnd"/>
            <w:r w:rsidR="005D3DBE">
              <w:t xml:space="preserve"> solicitou ao Ass. Jurídico</w:t>
            </w:r>
            <w:r>
              <w:t xml:space="preserve"> Mauro Teixeira </w:t>
            </w:r>
            <w:r w:rsidR="009E2302">
              <w:t xml:space="preserve">que </w:t>
            </w:r>
            <w:r w:rsidR="00800A3E">
              <w:t>providenciasse</w:t>
            </w:r>
            <w:r>
              <w:t xml:space="preserve"> resposta à Prefeitura.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43763C">
            <w:pPr>
              <w:jc w:val="both"/>
              <w:rPr>
                <w:rFonts w:cs="Arial"/>
                <w:b/>
              </w:rPr>
            </w:pPr>
          </w:p>
          <w:p w:rsidR="003F0252" w:rsidRPr="00257E0D" w:rsidRDefault="003F0252" w:rsidP="0043763C">
            <w:pPr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Rosana </w:t>
            </w:r>
            <w:proofErr w:type="spellStart"/>
            <w:r w:rsidRPr="00257E0D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</w:t>
            </w:r>
            <w:proofErr w:type="spellStart"/>
            <w:r w:rsidRPr="00257E0D">
              <w:rPr>
                <w:rFonts w:cs="Arial"/>
              </w:rPr>
              <w:t>Berny</w:t>
            </w:r>
            <w:proofErr w:type="spellEnd"/>
          </w:p>
          <w:p w:rsidR="006E0FA1" w:rsidRPr="00257E0D" w:rsidRDefault="006E0FA1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F63"/>
    <w:rsid w:val="00035D9F"/>
    <w:rsid w:val="0003730B"/>
    <w:rsid w:val="00037978"/>
    <w:rsid w:val="00040E42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967"/>
    <w:rsid w:val="00066B95"/>
    <w:rsid w:val="00066D2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6ACD"/>
    <w:rsid w:val="000D7931"/>
    <w:rsid w:val="000D7CC2"/>
    <w:rsid w:val="000E1D49"/>
    <w:rsid w:val="000E5AB0"/>
    <w:rsid w:val="000F05D8"/>
    <w:rsid w:val="000F1A65"/>
    <w:rsid w:val="000F206F"/>
    <w:rsid w:val="000F291F"/>
    <w:rsid w:val="000F3D59"/>
    <w:rsid w:val="000F3FB8"/>
    <w:rsid w:val="000F40F7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BB5"/>
    <w:rsid w:val="00115E8C"/>
    <w:rsid w:val="0011750D"/>
    <w:rsid w:val="00121E29"/>
    <w:rsid w:val="00123C1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5055"/>
    <w:rsid w:val="001972F1"/>
    <w:rsid w:val="00197B31"/>
    <w:rsid w:val="001A0282"/>
    <w:rsid w:val="001A2594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21A9"/>
    <w:rsid w:val="002E2373"/>
    <w:rsid w:val="002E26A5"/>
    <w:rsid w:val="002E287E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7E57"/>
    <w:rsid w:val="003A0D72"/>
    <w:rsid w:val="003A0E63"/>
    <w:rsid w:val="003A28A6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171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EDB"/>
    <w:rsid w:val="00474339"/>
    <w:rsid w:val="00474E4D"/>
    <w:rsid w:val="00475043"/>
    <w:rsid w:val="0047510F"/>
    <w:rsid w:val="00476689"/>
    <w:rsid w:val="00476860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7584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0AA2"/>
    <w:rsid w:val="004D1303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37DB2"/>
    <w:rsid w:val="006400BF"/>
    <w:rsid w:val="00640B68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45"/>
    <w:rsid w:val="006677F0"/>
    <w:rsid w:val="0067010A"/>
    <w:rsid w:val="00670477"/>
    <w:rsid w:val="006754E6"/>
    <w:rsid w:val="00680306"/>
    <w:rsid w:val="00683E4C"/>
    <w:rsid w:val="00685E77"/>
    <w:rsid w:val="00686BEF"/>
    <w:rsid w:val="00687406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467E"/>
    <w:rsid w:val="006B59A1"/>
    <w:rsid w:val="006B6C87"/>
    <w:rsid w:val="006C2228"/>
    <w:rsid w:val="006C2F20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514"/>
    <w:rsid w:val="0076078D"/>
    <w:rsid w:val="0076180D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30EC7"/>
    <w:rsid w:val="00932046"/>
    <w:rsid w:val="00932EE7"/>
    <w:rsid w:val="0093361F"/>
    <w:rsid w:val="00933B98"/>
    <w:rsid w:val="00934575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0F71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E031A"/>
    <w:rsid w:val="009E1907"/>
    <w:rsid w:val="009E2302"/>
    <w:rsid w:val="009E3855"/>
    <w:rsid w:val="009E56B3"/>
    <w:rsid w:val="009E6A91"/>
    <w:rsid w:val="009E7340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E2A"/>
    <w:rsid w:val="00A2462D"/>
    <w:rsid w:val="00A25C67"/>
    <w:rsid w:val="00A268F4"/>
    <w:rsid w:val="00A27D3C"/>
    <w:rsid w:val="00A3070E"/>
    <w:rsid w:val="00A312EC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63E8"/>
    <w:rsid w:val="00A77322"/>
    <w:rsid w:val="00A776B5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2287"/>
    <w:rsid w:val="00B95532"/>
    <w:rsid w:val="00BA089C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3507"/>
    <w:rsid w:val="00BC4972"/>
    <w:rsid w:val="00BC525E"/>
    <w:rsid w:val="00BC6032"/>
    <w:rsid w:val="00BC63C0"/>
    <w:rsid w:val="00BC6AD6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0A56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3A08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2EC6"/>
    <w:rsid w:val="00F8426C"/>
    <w:rsid w:val="00F84540"/>
    <w:rsid w:val="00F8654C"/>
    <w:rsid w:val="00F86896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FD22-8870-4912-BCDD-1E4BD4E7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138</cp:revision>
  <cp:lastPrinted>2014-06-26T12:26:00Z</cp:lastPrinted>
  <dcterms:created xsi:type="dcterms:W3CDTF">2014-06-26T20:38:00Z</dcterms:created>
  <dcterms:modified xsi:type="dcterms:W3CDTF">2014-06-30T15:00:00Z</dcterms:modified>
</cp:coreProperties>
</file>