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4AC" w:rsidRDefault="007B44AC"/>
    <w:tbl>
      <w:tblPr>
        <w:tblStyle w:val="Tabelacomgrade"/>
        <w:tblW w:w="6153" w:type="pct"/>
        <w:tblInd w:w="-743" w:type="dxa"/>
        <w:tblLook w:val="04A0" w:firstRow="1" w:lastRow="0" w:firstColumn="1" w:lastColumn="0" w:noHBand="0" w:noVBand="1"/>
      </w:tblPr>
      <w:tblGrid>
        <w:gridCol w:w="4111"/>
        <w:gridCol w:w="1703"/>
        <w:gridCol w:w="4393"/>
      </w:tblGrid>
      <w:tr w:rsidR="003817BE" w:rsidRPr="00F50C5A" w:rsidTr="001A0282">
        <w:trPr>
          <w:trHeight w:val="276"/>
        </w:trPr>
        <w:tc>
          <w:tcPr>
            <w:tcW w:w="5000" w:type="pct"/>
            <w:gridSpan w:val="3"/>
            <w:shd w:val="clear" w:color="auto" w:fill="D9D9D9" w:themeFill="background1" w:themeFillShade="D9"/>
          </w:tcPr>
          <w:p w:rsidR="003817BE" w:rsidRPr="00F50C5A" w:rsidRDefault="00423252" w:rsidP="00A7329F">
            <w:pPr>
              <w:jc w:val="center"/>
              <w:rPr>
                <w:rFonts w:cs="Arial"/>
                <w:b/>
              </w:rPr>
            </w:pPr>
            <w:r w:rsidRPr="00F50C5A">
              <w:rPr>
                <w:rFonts w:cs="Arial"/>
                <w:b/>
              </w:rPr>
              <w:t xml:space="preserve">SÚMULA DA </w:t>
            </w:r>
            <w:r w:rsidR="00C03B5A">
              <w:rPr>
                <w:rFonts w:cs="Arial"/>
                <w:b/>
              </w:rPr>
              <w:t>7</w:t>
            </w:r>
            <w:r w:rsidR="00A7329F">
              <w:rPr>
                <w:rFonts w:cs="Arial"/>
                <w:b/>
              </w:rPr>
              <w:t>6</w:t>
            </w:r>
            <w:r w:rsidRPr="00F50C5A">
              <w:rPr>
                <w:rFonts w:cs="Arial"/>
                <w:b/>
              </w:rPr>
              <w:t>ª REUNIÃO D</w:t>
            </w:r>
            <w:r w:rsidR="0022361A" w:rsidRPr="00F50C5A">
              <w:rPr>
                <w:rFonts w:cs="Arial"/>
                <w:b/>
              </w:rPr>
              <w:t xml:space="preserve">A COMISSÃO DE </w:t>
            </w:r>
            <w:r w:rsidR="00050496" w:rsidRPr="00F50C5A">
              <w:rPr>
                <w:rFonts w:cs="Arial"/>
                <w:b/>
              </w:rPr>
              <w:t>EXERCÍCIO PROFISSIONAL</w:t>
            </w:r>
          </w:p>
        </w:tc>
      </w:tr>
      <w:tr w:rsidR="003817BE" w:rsidRPr="00F50C5A" w:rsidTr="005C48B7">
        <w:tc>
          <w:tcPr>
            <w:tcW w:w="2848" w:type="pct"/>
            <w:gridSpan w:val="2"/>
          </w:tcPr>
          <w:p w:rsidR="003817BE" w:rsidRPr="00F50C5A" w:rsidRDefault="003817BE" w:rsidP="00A7329F">
            <w:pPr>
              <w:jc w:val="both"/>
              <w:rPr>
                <w:rFonts w:cs="Arial"/>
              </w:rPr>
            </w:pPr>
            <w:r w:rsidRPr="00F50C5A">
              <w:rPr>
                <w:rFonts w:cs="Arial"/>
              </w:rPr>
              <w:t>L</w:t>
            </w:r>
            <w:r w:rsidR="0022361A" w:rsidRPr="00F50C5A">
              <w:rPr>
                <w:rFonts w:cs="Arial"/>
              </w:rPr>
              <w:t>OCAL</w:t>
            </w:r>
            <w:r w:rsidRPr="00F50C5A">
              <w:rPr>
                <w:rFonts w:cs="Arial"/>
              </w:rPr>
              <w:t xml:space="preserve">: </w:t>
            </w:r>
            <w:r w:rsidR="006D105A" w:rsidRPr="00F50C5A">
              <w:rPr>
                <w:rFonts w:cs="Arial"/>
              </w:rPr>
              <w:t xml:space="preserve">Sala </w:t>
            </w:r>
            <w:r w:rsidR="002202EF">
              <w:rPr>
                <w:rFonts w:cs="Arial"/>
              </w:rPr>
              <w:t>d</w:t>
            </w:r>
            <w:r w:rsidR="003A28A6">
              <w:rPr>
                <w:rFonts w:cs="Arial"/>
              </w:rPr>
              <w:t>e Reuniões do 1</w:t>
            </w:r>
            <w:r w:rsidR="00A7329F">
              <w:rPr>
                <w:rFonts w:cs="Arial"/>
              </w:rPr>
              <w:t>4</w:t>
            </w:r>
            <w:r w:rsidR="003A28A6">
              <w:rPr>
                <w:rFonts w:cs="Arial"/>
              </w:rPr>
              <w:t xml:space="preserve">º </w:t>
            </w:r>
            <w:proofErr w:type="gramStart"/>
            <w:r w:rsidR="006D105A" w:rsidRPr="00F50C5A">
              <w:rPr>
                <w:rFonts w:cs="Arial"/>
              </w:rPr>
              <w:t>andar</w:t>
            </w:r>
            <w:proofErr w:type="gramEnd"/>
          </w:p>
        </w:tc>
        <w:tc>
          <w:tcPr>
            <w:tcW w:w="2152" w:type="pct"/>
          </w:tcPr>
          <w:p w:rsidR="003817BE" w:rsidRPr="00F50C5A" w:rsidRDefault="003817BE" w:rsidP="00A7329F">
            <w:pPr>
              <w:tabs>
                <w:tab w:val="left" w:pos="2400"/>
              </w:tabs>
              <w:jc w:val="both"/>
              <w:rPr>
                <w:rFonts w:cs="Arial"/>
              </w:rPr>
            </w:pPr>
            <w:r w:rsidRPr="00F50C5A">
              <w:rPr>
                <w:rFonts w:cs="Arial"/>
              </w:rPr>
              <w:t>DATA:</w:t>
            </w:r>
            <w:r w:rsidR="0055781D" w:rsidRPr="00F50C5A">
              <w:rPr>
                <w:rFonts w:cs="Arial"/>
              </w:rPr>
              <w:t xml:space="preserve"> </w:t>
            </w:r>
            <w:r w:rsidR="000C3BC7">
              <w:rPr>
                <w:rFonts w:cs="Arial"/>
              </w:rPr>
              <w:t>1</w:t>
            </w:r>
            <w:r w:rsidR="00A7329F">
              <w:rPr>
                <w:rFonts w:cs="Arial"/>
              </w:rPr>
              <w:t>6</w:t>
            </w:r>
            <w:r w:rsidR="00B466F8">
              <w:rPr>
                <w:rFonts w:cs="Arial"/>
              </w:rPr>
              <w:t>.</w:t>
            </w:r>
            <w:r w:rsidR="00D248B5">
              <w:rPr>
                <w:rFonts w:cs="Arial"/>
              </w:rPr>
              <w:t>0</w:t>
            </w:r>
            <w:r w:rsidR="005528D3">
              <w:rPr>
                <w:rFonts w:cs="Arial"/>
              </w:rPr>
              <w:t>4</w:t>
            </w:r>
            <w:r w:rsidR="00E255EC" w:rsidRPr="00F50C5A">
              <w:rPr>
                <w:rFonts w:cs="Arial"/>
              </w:rPr>
              <w:t>.1</w:t>
            </w:r>
            <w:r w:rsidR="00D248B5">
              <w:rPr>
                <w:rFonts w:cs="Arial"/>
              </w:rPr>
              <w:t>4</w:t>
            </w:r>
          </w:p>
        </w:tc>
      </w:tr>
      <w:tr w:rsidR="00911A77" w:rsidRPr="00F50C5A" w:rsidTr="001A0282">
        <w:tc>
          <w:tcPr>
            <w:tcW w:w="5000" w:type="pct"/>
            <w:gridSpan w:val="3"/>
            <w:shd w:val="clear" w:color="auto" w:fill="auto"/>
          </w:tcPr>
          <w:p w:rsidR="00D5171C" w:rsidRPr="00F50C5A" w:rsidRDefault="00911A77" w:rsidP="006D29D6">
            <w:pPr>
              <w:jc w:val="both"/>
              <w:rPr>
                <w:rFonts w:cs="Arial"/>
              </w:rPr>
            </w:pPr>
            <w:r w:rsidRPr="00F50C5A">
              <w:rPr>
                <w:rFonts w:cs="Arial"/>
                <w:b/>
              </w:rPr>
              <w:t>PRESENTES:</w:t>
            </w:r>
            <w:r w:rsidRPr="00F50C5A">
              <w:rPr>
                <w:rFonts w:cs="Arial"/>
              </w:rPr>
              <w:t xml:space="preserve"> </w:t>
            </w:r>
            <w:r w:rsidR="0014500B" w:rsidRPr="00F50C5A">
              <w:rPr>
                <w:rFonts w:cs="Arial"/>
              </w:rPr>
              <w:t>C</w:t>
            </w:r>
            <w:r w:rsidR="003A28A6">
              <w:rPr>
                <w:rFonts w:cs="Arial"/>
              </w:rPr>
              <w:t xml:space="preserve">oordenador Carlos Eduardo Mesquita </w:t>
            </w:r>
            <w:proofErr w:type="spellStart"/>
            <w:r w:rsidR="003A28A6">
              <w:rPr>
                <w:rFonts w:cs="Arial"/>
              </w:rPr>
              <w:t>Pedone</w:t>
            </w:r>
            <w:proofErr w:type="spellEnd"/>
            <w:r w:rsidR="003A28A6">
              <w:rPr>
                <w:rFonts w:cs="Arial"/>
              </w:rPr>
              <w:t xml:space="preserve">, Conselheiras </w:t>
            </w:r>
            <w:r w:rsidR="008C7664">
              <w:rPr>
                <w:rFonts w:cs="Arial"/>
              </w:rPr>
              <w:t xml:space="preserve">Clarissa Monteiro </w:t>
            </w:r>
            <w:proofErr w:type="spellStart"/>
            <w:r w:rsidR="008C7664">
              <w:rPr>
                <w:rFonts w:cs="Arial"/>
              </w:rPr>
              <w:t>Berny</w:t>
            </w:r>
            <w:proofErr w:type="spellEnd"/>
            <w:r w:rsidR="00F425DE">
              <w:rPr>
                <w:rFonts w:cs="Arial"/>
              </w:rPr>
              <w:t>,</w:t>
            </w:r>
            <w:r w:rsidR="00EF4ACB">
              <w:rPr>
                <w:rFonts w:cs="Arial"/>
              </w:rPr>
              <w:t xml:space="preserve"> </w:t>
            </w:r>
            <w:r w:rsidR="004E1023">
              <w:rPr>
                <w:rFonts w:cs="Arial"/>
              </w:rPr>
              <w:t xml:space="preserve">Maria Bernadete </w:t>
            </w:r>
            <w:proofErr w:type="spellStart"/>
            <w:r w:rsidR="004E1023">
              <w:rPr>
                <w:rFonts w:cs="Arial"/>
              </w:rPr>
              <w:t>Sinhorelli</w:t>
            </w:r>
            <w:proofErr w:type="spellEnd"/>
            <w:r w:rsidR="004E1023">
              <w:rPr>
                <w:rFonts w:cs="Arial"/>
              </w:rPr>
              <w:t xml:space="preserve"> de Oliveira, </w:t>
            </w:r>
            <w:r w:rsidR="00321940" w:rsidRPr="00F50C5A">
              <w:rPr>
                <w:rFonts w:cs="Arial"/>
              </w:rPr>
              <w:t>Ass</w:t>
            </w:r>
            <w:r w:rsidR="00321940">
              <w:rPr>
                <w:rFonts w:cs="Arial"/>
              </w:rPr>
              <w:t xml:space="preserve">. </w:t>
            </w:r>
            <w:r w:rsidR="00321940" w:rsidRPr="00F50C5A">
              <w:rPr>
                <w:rFonts w:cs="Arial"/>
              </w:rPr>
              <w:t>Técnica</w:t>
            </w:r>
            <w:r w:rsidR="00321940">
              <w:rPr>
                <w:rFonts w:cs="Arial"/>
              </w:rPr>
              <w:t xml:space="preserve"> Maríndia</w:t>
            </w:r>
            <w:r w:rsidR="003A28A6">
              <w:rPr>
                <w:rFonts w:cs="Arial"/>
              </w:rPr>
              <w:t xml:space="preserve"> Izabel </w:t>
            </w:r>
            <w:r w:rsidR="00321940">
              <w:rPr>
                <w:rFonts w:cs="Arial"/>
              </w:rPr>
              <w:t>Girardello</w:t>
            </w:r>
            <w:r w:rsidR="003A28A6">
              <w:rPr>
                <w:rFonts w:cs="Arial"/>
              </w:rPr>
              <w:t xml:space="preserve"> e Secretária Simone Silveira Corrêa</w:t>
            </w:r>
            <w:r w:rsidR="008C7664">
              <w:rPr>
                <w:rFonts w:cs="Arial"/>
              </w:rPr>
              <w:t>.</w:t>
            </w:r>
          </w:p>
        </w:tc>
      </w:tr>
      <w:tr w:rsidR="003817BE" w:rsidRPr="00F50C5A" w:rsidTr="001A0282">
        <w:tc>
          <w:tcPr>
            <w:tcW w:w="5000" w:type="pct"/>
            <w:gridSpan w:val="3"/>
            <w:shd w:val="clear" w:color="auto" w:fill="FFC000"/>
          </w:tcPr>
          <w:p w:rsidR="003817BE" w:rsidRPr="00F50C5A" w:rsidRDefault="00BD79CA" w:rsidP="003A70A1">
            <w:pPr>
              <w:jc w:val="both"/>
              <w:rPr>
                <w:rFonts w:cs="Arial"/>
                <w:b/>
              </w:rPr>
            </w:pPr>
            <w:r w:rsidRPr="00F50C5A">
              <w:rPr>
                <w:rFonts w:cs="Arial"/>
                <w:b/>
              </w:rPr>
              <w:t>ASSUNTOS TRATADOS</w:t>
            </w:r>
          </w:p>
        </w:tc>
      </w:tr>
      <w:tr w:rsidR="003327D4" w:rsidRPr="00F50C5A" w:rsidTr="001A0282">
        <w:tc>
          <w:tcPr>
            <w:tcW w:w="5000" w:type="pct"/>
            <w:gridSpan w:val="3"/>
            <w:shd w:val="clear" w:color="auto" w:fill="FFC000"/>
            <w:vAlign w:val="center"/>
          </w:tcPr>
          <w:p w:rsidR="003327D4" w:rsidRPr="00F50C5A" w:rsidRDefault="00473EDB" w:rsidP="00A95574">
            <w:pPr>
              <w:jc w:val="both"/>
              <w:rPr>
                <w:rFonts w:cs="Arial"/>
                <w:b/>
              </w:rPr>
            </w:pPr>
            <w:r>
              <w:rPr>
                <w:rFonts w:cs="Arial"/>
                <w:b/>
              </w:rPr>
              <w:t>1</w:t>
            </w:r>
            <w:r w:rsidR="00FD1E4E" w:rsidRPr="00F50C5A">
              <w:rPr>
                <w:rFonts w:cs="Arial"/>
                <w:b/>
              </w:rPr>
              <w:t xml:space="preserve">. Súmula </w:t>
            </w:r>
            <w:r w:rsidR="00AC33B5">
              <w:rPr>
                <w:rFonts w:cs="Arial"/>
                <w:b/>
              </w:rPr>
              <w:t>7</w:t>
            </w:r>
            <w:r w:rsidR="00A95574">
              <w:rPr>
                <w:rFonts w:cs="Arial"/>
                <w:b/>
              </w:rPr>
              <w:t>5</w:t>
            </w:r>
            <w:r w:rsidR="00FD1E4E" w:rsidRPr="00F50C5A">
              <w:rPr>
                <w:rFonts w:cs="Arial"/>
                <w:b/>
              </w:rPr>
              <w:t>ª</w:t>
            </w:r>
            <w:r w:rsidR="00FD1E4E">
              <w:rPr>
                <w:rFonts w:cs="Arial"/>
                <w:b/>
              </w:rPr>
              <w:t xml:space="preserve"> - Reunião da Comissão de Exercício Profissional</w:t>
            </w:r>
          </w:p>
        </w:tc>
      </w:tr>
      <w:tr w:rsidR="006D105A" w:rsidRPr="001A0282" w:rsidTr="007B0110">
        <w:trPr>
          <w:trHeight w:val="203"/>
        </w:trPr>
        <w:tc>
          <w:tcPr>
            <w:tcW w:w="5000" w:type="pct"/>
            <w:gridSpan w:val="3"/>
            <w:shd w:val="clear" w:color="auto" w:fill="FFFFFF" w:themeFill="background1"/>
          </w:tcPr>
          <w:p w:rsidR="00BE0B58" w:rsidRPr="00473EDB" w:rsidRDefault="00FD1E4E" w:rsidP="00A95574">
            <w:pPr>
              <w:jc w:val="both"/>
              <w:rPr>
                <w:rFonts w:cs="Arial"/>
              </w:rPr>
            </w:pPr>
            <w:r w:rsidRPr="00473EDB">
              <w:rPr>
                <w:rFonts w:eastAsia="Times New Roman"/>
                <w:color w:val="000000" w:themeColor="text1"/>
              </w:rPr>
              <w:t xml:space="preserve">Aprovada a Súmula da </w:t>
            </w:r>
            <w:r w:rsidR="00AC33B5">
              <w:rPr>
                <w:rFonts w:eastAsia="Times New Roman"/>
                <w:color w:val="000000" w:themeColor="text1"/>
              </w:rPr>
              <w:t>7</w:t>
            </w:r>
            <w:r w:rsidR="00A95574">
              <w:rPr>
                <w:rFonts w:eastAsia="Times New Roman"/>
                <w:color w:val="000000" w:themeColor="text1"/>
              </w:rPr>
              <w:t>5</w:t>
            </w:r>
            <w:r w:rsidRPr="00473EDB">
              <w:rPr>
                <w:rFonts w:eastAsia="Times New Roman"/>
                <w:color w:val="000000" w:themeColor="text1"/>
              </w:rPr>
              <w:t>ª Reunião da CEP/RS.</w:t>
            </w:r>
          </w:p>
        </w:tc>
      </w:tr>
      <w:tr w:rsidR="00964680" w:rsidRPr="00F50C5A" w:rsidTr="005C48B7">
        <w:trPr>
          <w:trHeight w:val="62"/>
        </w:trPr>
        <w:tc>
          <w:tcPr>
            <w:tcW w:w="2848" w:type="pct"/>
            <w:gridSpan w:val="2"/>
            <w:tcBorders>
              <w:bottom w:val="single" w:sz="4" w:space="0" w:color="auto"/>
              <w:right w:val="single" w:sz="4" w:space="0" w:color="auto"/>
            </w:tcBorders>
            <w:shd w:val="clear" w:color="auto" w:fill="D9D9D9" w:themeFill="background1" w:themeFillShade="D9"/>
          </w:tcPr>
          <w:p w:rsidR="00964680" w:rsidRPr="00473EDB" w:rsidRDefault="00964680" w:rsidP="002544FD">
            <w:pPr>
              <w:jc w:val="both"/>
              <w:rPr>
                <w:rFonts w:cs="Arial"/>
                <w:b/>
              </w:rPr>
            </w:pPr>
            <w:r w:rsidRPr="00473EDB">
              <w:rPr>
                <w:rFonts w:cs="Arial"/>
                <w:b/>
              </w:rPr>
              <w:t>Decisões/ Encaminhamentos</w:t>
            </w:r>
          </w:p>
        </w:tc>
        <w:tc>
          <w:tcPr>
            <w:tcW w:w="2152" w:type="pct"/>
            <w:tcBorders>
              <w:bottom w:val="single" w:sz="4" w:space="0" w:color="auto"/>
              <w:right w:val="single" w:sz="4" w:space="0" w:color="auto"/>
            </w:tcBorders>
            <w:shd w:val="clear" w:color="auto" w:fill="D9D9D9" w:themeFill="background1" w:themeFillShade="D9"/>
          </w:tcPr>
          <w:p w:rsidR="00964680" w:rsidRPr="00473EDB" w:rsidRDefault="00964680" w:rsidP="002544FD">
            <w:pPr>
              <w:jc w:val="both"/>
              <w:rPr>
                <w:rFonts w:cs="Arial"/>
                <w:b/>
              </w:rPr>
            </w:pPr>
            <w:r w:rsidRPr="00473EDB">
              <w:rPr>
                <w:rFonts w:cs="Arial"/>
                <w:b/>
              </w:rPr>
              <w:t>Providências/Responsável</w:t>
            </w:r>
          </w:p>
        </w:tc>
      </w:tr>
      <w:tr w:rsidR="00265430" w:rsidRPr="001A0282" w:rsidTr="005C48B7">
        <w:trPr>
          <w:trHeight w:val="203"/>
        </w:trPr>
        <w:tc>
          <w:tcPr>
            <w:tcW w:w="2848" w:type="pct"/>
            <w:gridSpan w:val="2"/>
            <w:tcBorders>
              <w:right w:val="single" w:sz="4" w:space="0" w:color="auto"/>
            </w:tcBorders>
            <w:shd w:val="clear" w:color="auto" w:fill="FFFFFF" w:themeFill="background1"/>
          </w:tcPr>
          <w:p w:rsidR="00265430" w:rsidRPr="00473EDB" w:rsidRDefault="00FD1E4E" w:rsidP="00A95574">
            <w:pPr>
              <w:jc w:val="both"/>
              <w:rPr>
                <w:rFonts w:cs="Arial"/>
              </w:rPr>
            </w:pPr>
            <w:r w:rsidRPr="00473EDB">
              <w:rPr>
                <w:rFonts w:eastAsia="Times New Roman"/>
                <w:color w:val="000000" w:themeColor="text1"/>
              </w:rPr>
              <w:t xml:space="preserve">Encaminhar para os Conselheiros por e-mail a Súmula </w:t>
            </w:r>
            <w:r w:rsidR="00AC33B5">
              <w:rPr>
                <w:rFonts w:eastAsia="Times New Roman"/>
                <w:color w:val="000000" w:themeColor="text1"/>
              </w:rPr>
              <w:t>7</w:t>
            </w:r>
            <w:r w:rsidR="00A95574">
              <w:rPr>
                <w:rFonts w:eastAsia="Times New Roman"/>
                <w:color w:val="000000" w:themeColor="text1"/>
              </w:rPr>
              <w:t>5</w:t>
            </w:r>
            <w:r w:rsidRPr="00473EDB">
              <w:rPr>
                <w:rFonts w:eastAsia="Times New Roman"/>
                <w:color w:val="000000" w:themeColor="text1"/>
              </w:rPr>
              <w:t>ª aprovada.</w:t>
            </w:r>
          </w:p>
        </w:tc>
        <w:tc>
          <w:tcPr>
            <w:tcW w:w="2152" w:type="pct"/>
            <w:tcBorders>
              <w:left w:val="single" w:sz="4" w:space="0" w:color="auto"/>
            </w:tcBorders>
            <w:shd w:val="clear" w:color="auto" w:fill="FFFFFF" w:themeFill="background1"/>
          </w:tcPr>
          <w:p w:rsidR="00265430" w:rsidRPr="00473EDB" w:rsidRDefault="00265430" w:rsidP="00FD1E4E">
            <w:pPr>
              <w:jc w:val="both"/>
              <w:rPr>
                <w:rFonts w:cs="Arial"/>
              </w:rPr>
            </w:pPr>
            <w:r w:rsidRPr="00473EDB">
              <w:rPr>
                <w:rFonts w:cs="Arial"/>
              </w:rPr>
              <w:t>Sec</w:t>
            </w:r>
            <w:r w:rsidR="00FD1E4E" w:rsidRPr="00473EDB">
              <w:rPr>
                <w:rFonts w:cs="Arial"/>
              </w:rPr>
              <w:t>.</w:t>
            </w:r>
            <w:r w:rsidRPr="00473EDB">
              <w:rPr>
                <w:rFonts w:cs="Arial"/>
              </w:rPr>
              <w:t xml:space="preserve"> Simone</w:t>
            </w:r>
          </w:p>
        </w:tc>
      </w:tr>
      <w:tr w:rsidR="00265430" w:rsidRPr="00F50C5A" w:rsidTr="001A0282">
        <w:trPr>
          <w:trHeight w:val="62"/>
        </w:trPr>
        <w:tc>
          <w:tcPr>
            <w:tcW w:w="5000" w:type="pct"/>
            <w:gridSpan w:val="3"/>
            <w:tcBorders>
              <w:bottom w:val="single" w:sz="4" w:space="0" w:color="auto"/>
              <w:right w:val="single" w:sz="4" w:space="0" w:color="auto"/>
            </w:tcBorders>
            <w:shd w:val="clear" w:color="auto" w:fill="FFC000"/>
          </w:tcPr>
          <w:p w:rsidR="00265430" w:rsidRPr="00473EDB" w:rsidRDefault="00473EDB" w:rsidP="00C33908">
            <w:pPr>
              <w:jc w:val="both"/>
              <w:rPr>
                <w:rFonts w:cs="Arial"/>
                <w:b/>
              </w:rPr>
            </w:pPr>
            <w:r w:rsidRPr="00473EDB">
              <w:rPr>
                <w:rFonts w:cs="Arial"/>
                <w:b/>
              </w:rPr>
              <w:t>2. Análise d</w:t>
            </w:r>
            <w:r w:rsidR="00C33908">
              <w:rPr>
                <w:rFonts w:cs="Arial"/>
                <w:b/>
              </w:rPr>
              <w:t>e</w:t>
            </w:r>
            <w:r w:rsidRPr="00473EDB">
              <w:rPr>
                <w:rFonts w:cs="Arial"/>
                <w:b/>
              </w:rPr>
              <w:t xml:space="preserve"> Processos </w:t>
            </w:r>
            <w:r w:rsidR="000D3052">
              <w:rPr>
                <w:rFonts w:cs="Arial"/>
                <w:b/>
              </w:rPr>
              <w:t>RRT</w:t>
            </w:r>
          </w:p>
        </w:tc>
      </w:tr>
      <w:tr w:rsidR="00473EDB" w:rsidRPr="00F50C5A" w:rsidTr="002B3376">
        <w:trPr>
          <w:trHeight w:val="271"/>
        </w:trPr>
        <w:tc>
          <w:tcPr>
            <w:tcW w:w="5000" w:type="pct"/>
            <w:gridSpan w:val="3"/>
            <w:tcBorders>
              <w:bottom w:val="single" w:sz="4" w:space="0" w:color="000000" w:themeColor="text1"/>
              <w:right w:val="single" w:sz="4" w:space="0" w:color="auto"/>
            </w:tcBorders>
            <w:shd w:val="clear" w:color="auto" w:fill="auto"/>
          </w:tcPr>
          <w:p w:rsidR="00923CB4" w:rsidRPr="00EF6B42" w:rsidRDefault="00923CB4" w:rsidP="00923CB4">
            <w:pPr>
              <w:jc w:val="both"/>
              <w:rPr>
                <w:rFonts w:cs="Arial"/>
                <w:b/>
              </w:rPr>
            </w:pPr>
            <w:r w:rsidRPr="00EF6B42">
              <w:rPr>
                <w:rFonts w:cs="Arial"/>
                <w:b/>
              </w:rPr>
              <w:t xml:space="preserve">PROCESSOS ADMINISTRATIVOS DO SETOR DE RRT TRATADOS NA REUNIÃO DA CEP </w:t>
            </w:r>
            <w:r w:rsidR="000C3BC7">
              <w:rPr>
                <w:rFonts w:cs="Arial"/>
                <w:b/>
              </w:rPr>
              <w:t>NO DIA 1</w:t>
            </w:r>
            <w:r w:rsidR="00A95574">
              <w:rPr>
                <w:rFonts w:cs="Arial"/>
                <w:b/>
              </w:rPr>
              <w:t>6</w:t>
            </w:r>
            <w:r w:rsidRPr="00EF6B42">
              <w:rPr>
                <w:rFonts w:cs="Arial"/>
                <w:b/>
              </w:rPr>
              <w:t>/</w:t>
            </w:r>
            <w:r w:rsidR="005528D3">
              <w:rPr>
                <w:rFonts w:cs="Arial"/>
                <w:b/>
              </w:rPr>
              <w:t>04</w:t>
            </w:r>
            <w:r w:rsidRPr="00EF6B42">
              <w:rPr>
                <w:rFonts w:cs="Arial"/>
                <w:b/>
              </w:rPr>
              <w:t>/2014:</w:t>
            </w:r>
          </w:p>
          <w:p w:rsidR="00532033" w:rsidRDefault="00532033" w:rsidP="00532033">
            <w:pPr>
              <w:jc w:val="both"/>
              <w:rPr>
                <w:rFonts w:cs="Arial"/>
                <w:b/>
              </w:rPr>
            </w:pPr>
            <w:r>
              <w:rPr>
                <w:rFonts w:cs="Arial"/>
                <w:b/>
              </w:rPr>
              <w:t>- Processos de cancelamento de RRTs encaminhados para análise da CEP em atendimento à Resolução do CAU/BR nº 24/2012.</w:t>
            </w:r>
          </w:p>
          <w:p w:rsidR="00532033" w:rsidRDefault="00532033" w:rsidP="00532033">
            <w:pPr>
              <w:jc w:val="both"/>
              <w:rPr>
                <w:rFonts w:cs="Arial"/>
              </w:rPr>
            </w:pPr>
            <w:r>
              <w:rPr>
                <w:rFonts w:cs="Arial"/>
                <w:b/>
              </w:rPr>
              <w:t>Processo Nº 128081/2014</w:t>
            </w:r>
            <w:r>
              <w:rPr>
                <w:rFonts w:cs="Arial"/>
              </w:rPr>
              <w:t xml:space="preserve"> – Da Arquiteta e Urbanista Vanessa Aline dos Santos </w:t>
            </w:r>
            <w:proofErr w:type="spellStart"/>
            <w:r>
              <w:rPr>
                <w:rFonts w:cs="Arial"/>
              </w:rPr>
              <w:t>Zancan</w:t>
            </w:r>
            <w:proofErr w:type="spellEnd"/>
            <w:r>
              <w:rPr>
                <w:rFonts w:cs="Arial"/>
              </w:rPr>
              <w:t xml:space="preserve"> - Cancelamento do RRT nº 1591083 de Execução, por desistência da obra por parte da contratante, onde nenhuma das atividades foi iniciada. Aprovado. Encaminhar à Plenária do CAU/RS para Homologação da deliberação.</w:t>
            </w:r>
          </w:p>
          <w:p w:rsidR="00532033" w:rsidRDefault="00532033" w:rsidP="00532033">
            <w:pPr>
              <w:jc w:val="both"/>
              <w:rPr>
                <w:rFonts w:cs="Arial"/>
              </w:rPr>
            </w:pPr>
            <w:r>
              <w:rPr>
                <w:rFonts w:cs="Arial"/>
                <w:b/>
              </w:rPr>
              <w:t>Processo Nº 129083/2014</w:t>
            </w:r>
            <w:r>
              <w:rPr>
                <w:rFonts w:cs="Arial"/>
              </w:rPr>
              <w:t xml:space="preserve"> – Da Arquiteta e Urbanista Ana Carolina da Fonseca - Cancelamento do RRT nº 1311776 de Execução, pois a profissional referida não será responsável técnica pela execução da referida obra. Nenhuma das atividades técnicas foi executada. Aprovado. Encaminhar à Plenária do CAU/RS para Homologação da deliberação.</w:t>
            </w:r>
          </w:p>
          <w:p w:rsidR="00532033" w:rsidRDefault="00532033" w:rsidP="00532033">
            <w:pPr>
              <w:jc w:val="both"/>
              <w:rPr>
                <w:rFonts w:cs="Arial"/>
              </w:rPr>
            </w:pPr>
            <w:r>
              <w:rPr>
                <w:rFonts w:cs="Arial"/>
                <w:b/>
              </w:rPr>
              <w:t xml:space="preserve">Processo Nº 129073/2014 </w:t>
            </w:r>
            <w:r>
              <w:rPr>
                <w:rFonts w:cs="Arial"/>
              </w:rPr>
              <w:t xml:space="preserve">– Da Arquiteta e Urbanista Sonia Teresinha </w:t>
            </w:r>
            <w:proofErr w:type="spellStart"/>
            <w:r>
              <w:rPr>
                <w:rFonts w:cs="Arial"/>
              </w:rPr>
              <w:t>Segatto</w:t>
            </w:r>
            <w:proofErr w:type="spellEnd"/>
            <w:r>
              <w:rPr>
                <w:rFonts w:cs="Arial"/>
              </w:rPr>
              <w:t xml:space="preserve"> de </w:t>
            </w:r>
            <w:proofErr w:type="spellStart"/>
            <w:r>
              <w:rPr>
                <w:rFonts w:cs="Arial"/>
              </w:rPr>
              <w:t>Hann</w:t>
            </w:r>
            <w:proofErr w:type="spellEnd"/>
            <w:r>
              <w:rPr>
                <w:rFonts w:cs="Arial"/>
              </w:rPr>
              <w:t xml:space="preserve"> Porto – Cancelamento do RRT nº 1664261 de Execução, pois a obra foi cancelada e não será executada. Nenhuma das atividades técnicas foi executada. Aprovado. Encaminhar à Plenária do CAU/RS para Homologação da deliberação.</w:t>
            </w:r>
          </w:p>
          <w:p w:rsidR="00532033" w:rsidRDefault="00532033" w:rsidP="00532033">
            <w:pPr>
              <w:jc w:val="both"/>
              <w:rPr>
                <w:rFonts w:cs="Arial"/>
              </w:rPr>
            </w:pPr>
            <w:r>
              <w:rPr>
                <w:rFonts w:cs="Arial"/>
                <w:b/>
              </w:rPr>
              <w:t>Processo Nº 128075/2014</w:t>
            </w:r>
            <w:r>
              <w:rPr>
                <w:rFonts w:cs="Arial"/>
              </w:rPr>
              <w:t xml:space="preserve"> – Do Arquiteto e Urbanista Gabriel Piva - Cancelamento do RRT nº 1323489 de Execução, por troca de Responsável Técnico para a execução da obra. Nenhuma das atividades técnicas foi executada. Aprovado. Encaminhar à Plenária para Homologação da deliberação.</w:t>
            </w:r>
          </w:p>
          <w:p w:rsidR="00532033" w:rsidRDefault="00532033" w:rsidP="00532033">
            <w:pPr>
              <w:jc w:val="both"/>
              <w:rPr>
                <w:rFonts w:cs="Arial"/>
              </w:rPr>
            </w:pPr>
            <w:r>
              <w:rPr>
                <w:rFonts w:cs="Arial"/>
                <w:b/>
              </w:rPr>
              <w:t>Processo Nº128075/2014</w:t>
            </w:r>
            <w:r>
              <w:rPr>
                <w:rFonts w:cs="Arial"/>
              </w:rPr>
              <w:t xml:space="preserve"> – Da Arquiteta e Urbanista Isabela Franco </w:t>
            </w:r>
            <w:proofErr w:type="spellStart"/>
            <w:r>
              <w:rPr>
                <w:rFonts w:cs="Arial"/>
              </w:rPr>
              <w:t>Schreider</w:t>
            </w:r>
            <w:proofErr w:type="spellEnd"/>
            <w:r>
              <w:rPr>
                <w:rFonts w:cs="Arial"/>
              </w:rPr>
              <w:t xml:space="preserve"> - Cancelamento do RRT nº 1406742 de Execução por desistência do cliente, a obra não será mais executada. Nenhuma das atividades técnicas foi executada. Aprovado. Encaminhar à Plenária para Homologação da deliberação.</w:t>
            </w:r>
          </w:p>
          <w:p w:rsidR="00532033" w:rsidRDefault="00532033" w:rsidP="00532033">
            <w:pPr>
              <w:jc w:val="both"/>
              <w:rPr>
                <w:rFonts w:cs="Arial"/>
                <w:b/>
              </w:rPr>
            </w:pPr>
          </w:p>
          <w:p w:rsidR="00532033" w:rsidRDefault="00532033" w:rsidP="00532033">
            <w:pPr>
              <w:jc w:val="both"/>
              <w:rPr>
                <w:rFonts w:cs="Arial"/>
              </w:rPr>
            </w:pPr>
            <w:r>
              <w:rPr>
                <w:rFonts w:cs="Arial"/>
                <w:b/>
              </w:rPr>
              <w:t>- Processos de RRTs Extemporâneos para análise da CEP em atendimento à Resolução do CAU/BR nº 31/2012.</w:t>
            </w:r>
          </w:p>
          <w:p w:rsidR="00532033" w:rsidRDefault="00532033" w:rsidP="00532033">
            <w:pPr>
              <w:jc w:val="both"/>
              <w:rPr>
                <w:rFonts w:cs="Arial"/>
              </w:rPr>
            </w:pPr>
            <w:r>
              <w:rPr>
                <w:rFonts w:cs="Arial"/>
                <w:b/>
              </w:rPr>
              <w:t>Processo Nº</w:t>
            </w:r>
            <w:r w:rsidR="00073D5F">
              <w:rPr>
                <w:rFonts w:cs="Arial"/>
                <w:b/>
              </w:rPr>
              <w:t xml:space="preserve"> </w:t>
            </w:r>
            <w:r>
              <w:rPr>
                <w:rFonts w:cs="Arial"/>
                <w:b/>
              </w:rPr>
              <w:t xml:space="preserve">129994/2014 </w:t>
            </w:r>
            <w:r>
              <w:rPr>
                <w:rFonts w:cs="Arial"/>
              </w:rPr>
              <w:t>– Do Arquiteto e Urbanista Danilo Hideki Abe – Registro do RRT nº 1999613 de Vistoria. Apresentado documento comprobatório da realização das atividades registradas no RRT, o respectivo registro foi aprovado. Encaminhar à Plenária para Homologação da deliberação.</w:t>
            </w:r>
          </w:p>
          <w:p w:rsidR="00532033" w:rsidRDefault="00532033" w:rsidP="00532033">
            <w:pPr>
              <w:jc w:val="both"/>
              <w:rPr>
                <w:rFonts w:cs="Arial"/>
              </w:rPr>
            </w:pPr>
            <w:r>
              <w:rPr>
                <w:rFonts w:cs="Arial"/>
                <w:b/>
              </w:rPr>
              <w:t xml:space="preserve">Processo Nº129999/2014 </w:t>
            </w:r>
            <w:r>
              <w:rPr>
                <w:rFonts w:cs="Arial"/>
              </w:rPr>
              <w:t>– Da Arquiteta e Urbanista Márcia de Lima – Registro do RRT nº 2105221 de Laudo Técnico. Apresentado documento comprobatório da realização das atividades registradas no RRT, o respectivo registro foi aprovado. Encaminhar à Plenária para Homologação da deliberação.</w:t>
            </w:r>
          </w:p>
          <w:p w:rsidR="00532033" w:rsidRDefault="00532033" w:rsidP="00532033">
            <w:pPr>
              <w:jc w:val="both"/>
              <w:rPr>
                <w:rFonts w:cs="Arial"/>
              </w:rPr>
            </w:pPr>
            <w:r>
              <w:rPr>
                <w:rFonts w:cs="Arial"/>
                <w:b/>
              </w:rPr>
              <w:t xml:space="preserve">Processo Nº129950/2014 – </w:t>
            </w:r>
            <w:r>
              <w:rPr>
                <w:rFonts w:cs="Arial"/>
              </w:rPr>
              <w:t xml:space="preserve">Da Arquiteta e Urbanista Jaqueline </w:t>
            </w:r>
            <w:proofErr w:type="spellStart"/>
            <w:r>
              <w:rPr>
                <w:rFonts w:cs="Arial"/>
              </w:rPr>
              <w:t>Crocoli</w:t>
            </w:r>
            <w:proofErr w:type="spellEnd"/>
            <w:r>
              <w:rPr>
                <w:rFonts w:cs="Arial"/>
              </w:rPr>
              <w:t xml:space="preserve"> - Registro dos </w:t>
            </w:r>
            <w:proofErr w:type="spellStart"/>
            <w:r>
              <w:rPr>
                <w:rFonts w:cs="Arial"/>
              </w:rPr>
              <w:t>RRT’s</w:t>
            </w:r>
            <w:proofErr w:type="spellEnd"/>
            <w:r>
              <w:rPr>
                <w:rFonts w:cs="Arial"/>
              </w:rPr>
              <w:t xml:space="preserve"> nº 1971354/1971397 de Projeto e de Execução, respectivamente. Apresentado documento comprobatório da realização das atividades registradas nos </w:t>
            </w:r>
            <w:proofErr w:type="spellStart"/>
            <w:r>
              <w:rPr>
                <w:rFonts w:cs="Arial"/>
              </w:rPr>
              <w:t>RRT’s</w:t>
            </w:r>
            <w:proofErr w:type="spellEnd"/>
            <w:r>
              <w:rPr>
                <w:rFonts w:cs="Arial"/>
              </w:rPr>
              <w:t>, o respectivo registro foi aprovado. Encaminhar à Plenária para Homologação da deliberação.</w:t>
            </w:r>
          </w:p>
          <w:p w:rsidR="00532033" w:rsidRDefault="00532033" w:rsidP="00532033">
            <w:pPr>
              <w:jc w:val="both"/>
              <w:rPr>
                <w:rFonts w:cs="Arial"/>
              </w:rPr>
            </w:pPr>
            <w:r>
              <w:rPr>
                <w:rFonts w:cs="Arial"/>
                <w:b/>
              </w:rPr>
              <w:t xml:space="preserve">Processo Nº125196/2014 – </w:t>
            </w:r>
            <w:r>
              <w:rPr>
                <w:rFonts w:cs="Arial"/>
              </w:rPr>
              <w:t xml:space="preserve">Da Arquiteta e Urbanista Claudia Barbosa </w:t>
            </w:r>
            <w:proofErr w:type="spellStart"/>
            <w:r>
              <w:rPr>
                <w:rFonts w:cs="Arial"/>
              </w:rPr>
              <w:t>Cantarelli</w:t>
            </w:r>
            <w:proofErr w:type="spellEnd"/>
            <w:r>
              <w:rPr>
                <w:rFonts w:cs="Arial"/>
              </w:rPr>
              <w:t xml:space="preserve"> - Registro do RRT nº 2124141 de Projeto arquitetônico. Apresentado documento comprobatório da realização das atividades registradas no RRT, o respectivo registro foi aprovado. Encaminhar à Plenária para Homologação da deliberação.</w:t>
            </w:r>
          </w:p>
          <w:p w:rsidR="005528D3" w:rsidRDefault="00532033" w:rsidP="005528D3">
            <w:pPr>
              <w:jc w:val="both"/>
              <w:rPr>
                <w:rFonts w:cs="Arial"/>
              </w:rPr>
            </w:pPr>
            <w:r>
              <w:rPr>
                <w:rFonts w:cs="Arial"/>
                <w:b/>
              </w:rPr>
              <w:t xml:space="preserve">Processo Nº129935/2014 – </w:t>
            </w:r>
            <w:r>
              <w:rPr>
                <w:rFonts w:cs="Arial"/>
              </w:rPr>
              <w:t xml:space="preserve">Do Arquiteto e Urbanista </w:t>
            </w:r>
            <w:proofErr w:type="spellStart"/>
            <w:r>
              <w:rPr>
                <w:rFonts w:cs="Arial"/>
              </w:rPr>
              <w:t>Saleh</w:t>
            </w:r>
            <w:proofErr w:type="spellEnd"/>
            <w:r>
              <w:rPr>
                <w:rFonts w:cs="Arial"/>
              </w:rPr>
              <w:t xml:space="preserve"> </w:t>
            </w:r>
            <w:proofErr w:type="spellStart"/>
            <w:r>
              <w:rPr>
                <w:rFonts w:cs="Arial"/>
              </w:rPr>
              <w:t>Asad</w:t>
            </w:r>
            <w:proofErr w:type="spellEnd"/>
            <w:r>
              <w:rPr>
                <w:rFonts w:cs="Arial"/>
              </w:rPr>
              <w:t xml:space="preserve"> da Silva </w:t>
            </w:r>
            <w:proofErr w:type="spellStart"/>
            <w:r>
              <w:rPr>
                <w:rFonts w:cs="Arial"/>
              </w:rPr>
              <w:t>Freij</w:t>
            </w:r>
            <w:proofErr w:type="spellEnd"/>
            <w:r>
              <w:rPr>
                <w:rFonts w:cs="Arial"/>
              </w:rPr>
              <w:t xml:space="preserve"> - Registro do RRT nº 1906230 de Projeto de estruturas mistas. Apresentado documento comprobatório da realização das atividades registradas no RRT, o mesmo não foi acatado, gerando diligência ao Arquiteto.</w:t>
            </w:r>
          </w:p>
          <w:p w:rsidR="00532033" w:rsidRPr="00254F39" w:rsidRDefault="00532033" w:rsidP="005528D3">
            <w:pPr>
              <w:jc w:val="both"/>
              <w:rPr>
                <w:rFonts w:cs="Arial"/>
              </w:rPr>
            </w:pPr>
          </w:p>
        </w:tc>
      </w:tr>
      <w:tr w:rsidR="002B3376" w:rsidRPr="00F50C5A" w:rsidTr="00CF6ABF">
        <w:trPr>
          <w:trHeight w:val="293"/>
        </w:trPr>
        <w:tc>
          <w:tcPr>
            <w:tcW w:w="2848" w:type="pct"/>
            <w:gridSpan w:val="2"/>
            <w:tcBorders>
              <w:bottom w:val="single" w:sz="4" w:space="0" w:color="auto"/>
              <w:right w:val="single" w:sz="4" w:space="0" w:color="auto"/>
            </w:tcBorders>
            <w:shd w:val="clear" w:color="auto" w:fill="D9D9D9" w:themeFill="background1" w:themeFillShade="D9"/>
          </w:tcPr>
          <w:p w:rsidR="002B3376" w:rsidRPr="00B95532" w:rsidRDefault="002B3376" w:rsidP="00796CFA">
            <w:pPr>
              <w:jc w:val="both"/>
              <w:rPr>
                <w:rFonts w:cs="Arial"/>
                <w:b/>
              </w:rPr>
            </w:pPr>
            <w:r w:rsidRPr="00B95532">
              <w:rPr>
                <w:rFonts w:cs="Arial"/>
                <w:b/>
              </w:rPr>
              <w:t>Decisões/ Encaminhamentos</w:t>
            </w:r>
          </w:p>
        </w:tc>
        <w:tc>
          <w:tcPr>
            <w:tcW w:w="2152" w:type="pct"/>
            <w:tcBorders>
              <w:bottom w:val="single" w:sz="4" w:space="0" w:color="auto"/>
              <w:right w:val="single" w:sz="4" w:space="0" w:color="auto"/>
            </w:tcBorders>
            <w:shd w:val="clear" w:color="auto" w:fill="D9D9D9" w:themeFill="background1" w:themeFillShade="D9"/>
          </w:tcPr>
          <w:p w:rsidR="002B3376" w:rsidRPr="00B95532" w:rsidRDefault="002B3376" w:rsidP="002B3376">
            <w:pPr>
              <w:jc w:val="both"/>
              <w:rPr>
                <w:rFonts w:cs="Arial"/>
                <w:b/>
              </w:rPr>
            </w:pPr>
            <w:r w:rsidRPr="00B95532">
              <w:rPr>
                <w:rFonts w:cs="Arial"/>
                <w:b/>
              </w:rPr>
              <w:t>Providências/Responsável</w:t>
            </w:r>
          </w:p>
        </w:tc>
      </w:tr>
      <w:tr w:rsidR="002B3376" w:rsidRPr="00F50C5A" w:rsidTr="002B3376">
        <w:trPr>
          <w:trHeight w:val="293"/>
        </w:trPr>
        <w:tc>
          <w:tcPr>
            <w:tcW w:w="2848" w:type="pct"/>
            <w:gridSpan w:val="2"/>
            <w:tcBorders>
              <w:top w:val="single" w:sz="4" w:space="0" w:color="auto"/>
              <w:bottom w:val="single" w:sz="4" w:space="0" w:color="auto"/>
              <w:right w:val="single" w:sz="4" w:space="0" w:color="auto"/>
            </w:tcBorders>
            <w:shd w:val="clear" w:color="auto" w:fill="FFFFFF" w:themeFill="background1"/>
          </w:tcPr>
          <w:p w:rsidR="002B3376" w:rsidRPr="00B95532" w:rsidRDefault="00B95532" w:rsidP="00AB2D46">
            <w:pPr>
              <w:jc w:val="both"/>
              <w:rPr>
                <w:rFonts w:eastAsiaTheme="minorHAnsi" w:cs="Arial"/>
                <w:lang w:eastAsia="en-US"/>
              </w:rPr>
            </w:pPr>
            <w:r w:rsidRPr="00B95532">
              <w:rPr>
                <w:rFonts w:eastAsiaTheme="minorHAnsi" w:cs="Arial"/>
                <w:lang w:eastAsia="en-US"/>
              </w:rPr>
              <w:t xml:space="preserve">Os Processos </w:t>
            </w:r>
            <w:r>
              <w:rPr>
                <w:rFonts w:eastAsiaTheme="minorHAnsi" w:cs="Arial"/>
                <w:lang w:eastAsia="en-US"/>
              </w:rPr>
              <w:t>acima relacionados serão encaminhados à Plenária para homologação da deliberação.</w:t>
            </w:r>
          </w:p>
        </w:tc>
        <w:tc>
          <w:tcPr>
            <w:tcW w:w="2152" w:type="pct"/>
            <w:tcBorders>
              <w:top w:val="single" w:sz="4" w:space="0" w:color="auto"/>
              <w:bottom w:val="single" w:sz="4" w:space="0" w:color="auto"/>
              <w:right w:val="single" w:sz="4" w:space="0" w:color="auto"/>
            </w:tcBorders>
            <w:shd w:val="clear" w:color="auto" w:fill="FFFFFF" w:themeFill="background1"/>
          </w:tcPr>
          <w:p w:rsidR="002B3376" w:rsidRPr="00B95532" w:rsidRDefault="002B3376" w:rsidP="00963484">
            <w:pPr>
              <w:jc w:val="both"/>
              <w:rPr>
                <w:rFonts w:cs="Arial"/>
              </w:rPr>
            </w:pPr>
            <w:r w:rsidRPr="00B95532">
              <w:rPr>
                <w:rFonts w:cs="Arial"/>
              </w:rPr>
              <w:t>Ass</w:t>
            </w:r>
            <w:r w:rsidR="00963484">
              <w:rPr>
                <w:rFonts w:cs="Arial"/>
              </w:rPr>
              <w:t>.</w:t>
            </w:r>
            <w:r w:rsidRPr="00B95532">
              <w:rPr>
                <w:rFonts w:cs="Arial"/>
              </w:rPr>
              <w:t xml:space="preserve"> Técnica Suzana </w:t>
            </w:r>
            <w:proofErr w:type="gramStart"/>
            <w:r w:rsidRPr="00B95532">
              <w:rPr>
                <w:rFonts w:cs="Arial"/>
              </w:rPr>
              <w:t>Rosa</w:t>
            </w:r>
            <w:proofErr w:type="gramEnd"/>
          </w:p>
        </w:tc>
      </w:tr>
      <w:tr w:rsidR="00FD1E4E" w:rsidRPr="00F50C5A" w:rsidTr="003A70A1">
        <w:trPr>
          <w:trHeight w:val="293"/>
        </w:trPr>
        <w:tc>
          <w:tcPr>
            <w:tcW w:w="5000" w:type="pct"/>
            <w:gridSpan w:val="3"/>
            <w:tcBorders>
              <w:bottom w:val="single" w:sz="4" w:space="0" w:color="auto"/>
              <w:right w:val="single" w:sz="4" w:space="0" w:color="auto"/>
            </w:tcBorders>
            <w:shd w:val="clear" w:color="auto" w:fill="FFC000"/>
          </w:tcPr>
          <w:p w:rsidR="00FD1E4E" w:rsidRDefault="00796CFA" w:rsidP="00796CFA">
            <w:pPr>
              <w:jc w:val="both"/>
              <w:rPr>
                <w:rFonts w:cs="Arial"/>
                <w:b/>
              </w:rPr>
            </w:pPr>
            <w:r>
              <w:rPr>
                <w:rFonts w:cs="Arial"/>
                <w:b/>
              </w:rPr>
              <w:lastRenderedPageBreak/>
              <w:t>3</w:t>
            </w:r>
            <w:r w:rsidR="00FD1E4E">
              <w:rPr>
                <w:rFonts w:cs="Arial"/>
                <w:b/>
              </w:rPr>
              <w:t xml:space="preserve">. Fiscalização </w:t>
            </w:r>
          </w:p>
        </w:tc>
      </w:tr>
      <w:tr w:rsidR="00FD1E4E" w:rsidRPr="00F50C5A" w:rsidTr="00AC67DA">
        <w:trPr>
          <w:trHeight w:val="293"/>
        </w:trPr>
        <w:tc>
          <w:tcPr>
            <w:tcW w:w="5000" w:type="pct"/>
            <w:gridSpan w:val="3"/>
            <w:tcBorders>
              <w:bottom w:val="single" w:sz="4" w:space="0" w:color="auto"/>
              <w:right w:val="single" w:sz="4" w:space="0" w:color="auto"/>
            </w:tcBorders>
            <w:shd w:val="clear" w:color="auto" w:fill="auto"/>
          </w:tcPr>
          <w:p w:rsidR="002078AD" w:rsidRDefault="002078AD" w:rsidP="000202FE">
            <w:pPr>
              <w:jc w:val="both"/>
              <w:rPr>
                <w:rFonts w:eastAsia="Cambria" w:cs="Times New Roman"/>
                <w:b/>
                <w:lang w:eastAsia="en-US"/>
              </w:rPr>
            </w:pPr>
          </w:p>
          <w:p w:rsidR="000202FE" w:rsidRDefault="000202FE" w:rsidP="000202FE">
            <w:pPr>
              <w:jc w:val="both"/>
              <w:rPr>
                <w:rFonts w:eastAsia="Cambria" w:cs="Times New Roman"/>
                <w:b/>
                <w:lang w:eastAsia="en-US"/>
              </w:rPr>
            </w:pPr>
            <w:r w:rsidRPr="00AB2D46">
              <w:rPr>
                <w:rFonts w:eastAsia="Cambria" w:cs="Times New Roman"/>
                <w:b/>
                <w:lang w:eastAsia="en-US"/>
              </w:rPr>
              <w:t>3.</w:t>
            </w:r>
            <w:r>
              <w:rPr>
                <w:rFonts w:eastAsia="Cambria" w:cs="Times New Roman"/>
                <w:b/>
                <w:lang w:eastAsia="en-US"/>
              </w:rPr>
              <w:t>1</w:t>
            </w:r>
            <w:r w:rsidRPr="00AB2D46">
              <w:rPr>
                <w:rFonts w:eastAsia="Cambria" w:cs="Times New Roman"/>
                <w:b/>
                <w:lang w:eastAsia="en-US"/>
              </w:rPr>
              <w:t xml:space="preserve">. Termo de Cooperação com Bombeiros com alterações: </w:t>
            </w:r>
          </w:p>
          <w:p w:rsidR="006D29D6" w:rsidRPr="006D29D6" w:rsidRDefault="006D29D6" w:rsidP="000202FE">
            <w:pPr>
              <w:jc w:val="both"/>
              <w:rPr>
                <w:rFonts w:eastAsia="Cambria" w:cs="Times New Roman"/>
                <w:lang w:eastAsia="en-US"/>
              </w:rPr>
            </w:pPr>
            <w:r>
              <w:rPr>
                <w:rFonts w:eastAsia="Cambria" w:cs="Times New Roman"/>
                <w:lang w:eastAsia="en-US"/>
              </w:rPr>
              <w:t xml:space="preserve">O Cons. </w:t>
            </w:r>
            <w:proofErr w:type="spellStart"/>
            <w:r>
              <w:rPr>
                <w:rFonts w:eastAsia="Cambria" w:cs="Times New Roman"/>
                <w:lang w:eastAsia="en-US"/>
              </w:rPr>
              <w:t>Pedone</w:t>
            </w:r>
            <w:proofErr w:type="spellEnd"/>
            <w:r>
              <w:rPr>
                <w:rFonts w:eastAsia="Cambria" w:cs="Times New Roman"/>
                <w:lang w:eastAsia="en-US"/>
              </w:rPr>
              <w:t xml:space="preserve"> solicitou retornar esse assunto na próxima reunião da CEP, com as informações da Cons. Rosana.</w:t>
            </w:r>
          </w:p>
          <w:p w:rsidR="00740CB1" w:rsidRDefault="00740CB1" w:rsidP="000202FE">
            <w:pPr>
              <w:jc w:val="both"/>
              <w:rPr>
                <w:rFonts w:eastAsia="Cambria" w:cs="Times New Roman"/>
                <w:b/>
                <w:lang w:eastAsia="en-US"/>
              </w:rPr>
            </w:pPr>
          </w:p>
          <w:p w:rsidR="000202FE" w:rsidRDefault="000202FE" w:rsidP="000202FE">
            <w:pPr>
              <w:jc w:val="both"/>
              <w:rPr>
                <w:rFonts w:eastAsia="Cambria" w:cs="Times New Roman"/>
                <w:b/>
                <w:lang w:eastAsia="en-US"/>
              </w:rPr>
            </w:pPr>
            <w:r>
              <w:rPr>
                <w:rFonts w:eastAsia="Cambria" w:cs="Times New Roman"/>
                <w:b/>
                <w:lang w:eastAsia="en-US"/>
              </w:rPr>
              <w:t>3</w:t>
            </w:r>
            <w:r w:rsidRPr="00AB2D46">
              <w:rPr>
                <w:rFonts w:eastAsia="Cambria" w:cs="Times New Roman"/>
                <w:b/>
                <w:lang w:eastAsia="en-US"/>
              </w:rPr>
              <w:t>.</w:t>
            </w:r>
            <w:r>
              <w:rPr>
                <w:rFonts w:eastAsia="Cambria" w:cs="Times New Roman"/>
                <w:b/>
                <w:lang w:eastAsia="en-US"/>
              </w:rPr>
              <w:t>2</w:t>
            </w:r>
            <w:r w:rsidRPr="00AB2D46">
              <w:rPr>
                <w:rFonts w:eastAsia="Cambria" w:cs="Times New Roman"/>
                <w:b/>
                <w:lang w:eastAsia="en-US"/>
              </w:rPr>
              <w:t>.</w:t>
            </w:r>
            <w:r w:rsidR="002C684D">
              <w:rPr>
                <w:rFonts w:eastAsia="Cambria" w:cs="Times New Roman"/>
                <w:b/>
                <w:lang w:eastAsia="en-US"/>
              </w:rPr>
              <w:t xml:space="preserve"> Retorno da Prefeitura de São José do </w:t>
            </w:r>
            <w:proofErr w:type="spellStart"/>
            <w:r w:rsidR="002C684D">
              <w:rPr>
                <w:rFonts w:eastAsia="Cambria" w:cs="Times New Roman"/>
                <w:b/>
                <w:lang w:eastAsia="en-US"/>
              </w:rPr>
              <w:t>Hortêncio</w:t>
            </w:r>
            <w:proofErr w:type="spellEnd"/>
            <w:r>
              <w:rPr>
                <w:rFonts w:eastAsia="Cambria" w:cs="Times New Roman"/>
                <w:b/>
                <w:lang w:eastAsia="en-US"/>
              </w:rPr>
              <w:t>:</w:t>
            </w:r>
          </w:p>
          <w:p w:rsidR="002C684D" w:rsidRDefault="006D29D6" w:rsidP="000202FE">
            <w:pPr>
              <w:jc w:val="both"/>
              <w:rPr>
                <w:rFonts w:eastAsia="Cambria" w:cs="Times New Roman"/>
                <w:lang w:eastAsia="en-US"/>
              </w:rPr>
            </w:pPr>
            <w:r>
              <w:rPr>
                <w:rFonts w:eastAsia="Cambria" w:cs="Times New Roman"/>
                <w:lang w:eastAsia="en-US"/>
              </w:rPr>
              <w:t xml:space="preserve">O Cons. </w:t>
            </w:r>
            <w:proofErr w:type="spellStart"/>
            <w:r>
              <w:rPr>
                <w:rFonts w:eastAsia="Cambria" w:cs="Times New Roman"/>
                <w:lang w:eastAsia="en-US"/>
              </w:rPr>
              <w:t>Pedone</w:t>
            </w:r>
            <w:proofErr w:type="spellEnd"/>
            <w:r>
              <w:rPr>
                <w:rFonts w:eastAsia="Cambria" w:cs="Times New Roman"/>
                <w:lang w:eastAsia="en-US"/>
              </w:rPr>
              <w:t xml:space="preserve"> solicitou retornar esse assunto quando o Ag. Fiscal Cass</w:t>
            </w:r>
            <w:r w:rsidR="009B309D">
              <w:rPr>
                <w:rFonts w:eastAsia="Cambria" w:cs="Times New Roman"/>
                <w:lang w:eastAsia="en-US"/>
              </w:rPr>
              <w:t xml:space="preserve">ol tiver </w:t>
            </w:r>
            <w:r w:rsidR="009174E5">
              <w:rPr>
                <w:rFonts w:eastAsia="Cambria" w:cs="Times New Roman"/>
                <w:lang w:eastAsia="en-US"/>
              </w:rPr>
              <w:t xml:space="preserve">um </w:t>
            </w:r>
            <w:r w:rsidR="009B309D">
              <w:rPr>
                <w:rFonts w:eastAsia="Cambria" w:cs="Times New Roman"/>
                <w:lang w:eastAsia="en-US"/>
              </w:rPr>
              <w:t>retorno da Prefeitura.</w:t>
            </w:r>
          </w:p>
          <w:p w:rsidR="009B309D" w:rsidRPr="006D29D6" w:rsidRDefault="009B309D" w:rsidP="000202FE">
            <w:pPr>
              <w:jc w:val="both"/>
              <w:rPr>
                <w:rFonts w:eastAsia="Cambria" w:cs="Times New Roman"/>
                <w:lang w:eastAsia="en-US"/>
              </w:rPr>
            </w:pPr>
          </w:p>
          <w:p w:rsidR="009B309D" w:rsidRDefault="000202FE" w:rsidP="009B309D">
            <w:pPr>
              <w:jc w:val="both"/>
              <w:rPr>
                <w:rFonts w:eastAsia="Cambria" w:cs="Times New Roman"/>
                <w:lang w:eastAsia="en-US"/>
              </w:rPr>
            </w:pPr>
            <w:r w:rsidRPr="00856B53">
              <w:rPr>
                <w:rFonts w:eastAsia="Cambria" w:cs="Times New Roman"/>
                <w:b/>
                <w:lang w:eastAsia="en-US"/>
              </w:rPr>
              <w:t>3.</w:t>
            </w:r>
            <w:r>
              <w:rPr>
                <w:rFonts w:eastAsia="Cambria" w:cs="Times New Roman"/>
                <w:b/>
                <w:lang w:eastAsia="en-US"/>
              </w:rPr>
              <w:t>3</w:t>
            </w:r>
            <w:r w:rsidRPr="00856B53">
              <w:rPr>
                <w:rFonts w:eastAsia="Cambria" w:cs="Times New Roman"/>
                <w:b/>
                <w:lang w:eastAsia="en-US"/>
              </w:rPr>
              <w:t xml:space="preserve">. </w:t>
            </w:r>
            <w:r w:rsidR="002C684D" w:rsidRPr="00F22D2F">
              <w:rPr>
                <w:b/>
              </w:rPr>
              <w:t>Cartilha para shoppings</w:t>
            </w:r>
            <w:r w:rsidR="002C684D">
              <w:rPr>
                <w:rFonts w:eastAsia="Cambria" w:cs="Times New Roman"/>
                <w:b/>
                <w:lang w:eastAsia="en-US"/>
              </w:rPr>
              <w:t xml:space="preserve">: </w:t>
            </w:r>
          </w:p>
          <w:p w:rsidR="009B309D" w:rsidRPr="009B309D" w:rsidRDefault="009B309D" w:rsidP="009B309D">
            <w:pPr>
              <w:jc w:val="both"/>
              <w:rPr>
                <w:rFonts w:eastAsia="Cambria" w:cs="Times New Roman"/>
                <w:lang w:eastAsia="en-US"/>
              </w:rPr>
            </w:pPr>
            <w:r>
              <w:t xml:space="preserve">Conforme solicitação da Comissão, as alterações na Cartilha foram feitas pela Ag Fiscal Aline, </w:t>
            </w:r>
            <w:r w:rsidR="004B0788">
              <w:t xml:space="preserve">que </w:t>
            </w:r>
            <w:r>
              <w:t xml:space="preserve">será direcionada aos Shoppings Centers. As alterações foram encaminhadas para a </w:t>
            </w:r>
            <w:r w:rsidR="004B0788">
              <w:t xml:space="preserve">Ass. Técnica </w:t>
            </w:r>
            <w:r>
              <w:t>Maríndia que revisará e fará o encaminhamento para impressão.</w:t>
            </w:r>
          </w:p>
          <w:p w:rsidR="002C684D" w:rsidRDefault="002C684D" w:rsidP="000202FE">
            <w:pPr>
              <w:jc w:val="both"/>
              <w:rPr>
                <w:rFonts w:eastAsia="Cambria" w:cs="Times New Roman"/>
                <w:lang w:eastAsia="en-US"/>
              </w:rPr>
            </w:pPr>
          </w:p>
          <w:p w:rsidR="009903C7" w:rsidRDefault="009903C7" w:rsidP="000202FE">
            <w:pPr>
              <w:jc w:val="both"/>
              <w:rPr>
                <w:rFonts w:eastAsia="Cambria" w:cs="Times New Roman"/>
                <w:b/>
                <w:lang w:eastAsia="en-US"/>
              </w:rPr>
            </w:pPr>
            <w:r w:rsidRPr="009903C7">
              <w:rPr>
                <w:rFonts w:eastAsia="Cambria" w:cs="Times New Roman"/>
                <w:b/>
                <w:lang w:eastAsia="en-US"/>
              </w:rPr>
              <w:t>3.4. Cartilha dos Condomínios:</w:t>
            </w:r>
          </w:p>
          <w:p w:rsidR="009903C7" w:rsidRDefault="009903C7" w:rsidP="000202FE">
            <w:pPr>
              <w:jc w:val="both"/>
              <w:rPr>
                <w:rFonts w:eastAsia="Cambria" w:cs="Times New Roman"/>
                <w:lang w:eastAsia="en-US"/>
              </w:rPr>
            </w:pPr>
            <w:r>
              <w:rPr>
                <w:rFonts w:eastAsia="Cambria" w:cs="Times New Roman"/>
                <w:lang w:eastAsia="en-US"/>
              </w:rPr>
              <w:t xml:space="preserve">A Ag. Fiscal Aline </w:t>
            </w:r>
            <w:r w:rsidR="00604830">
              <w:rPr>
                <w:rFonts w:eastAsia="Cambria" w:cs="Times New Roman"/>
                <w:lang w:eastAsia="en-US"/>
              </w:rPr>
              <w:t xml:space="preserve">encaminhará para a Ass. Técnica Maríndia </w:t>
            </w:r>
            <w:r>
              <w:rPr>
                <w:rFonts w:eastAsia="Cambria" w:cs="Times New Roman"/>
                <w:lang w:eastAsia="en-US"/>
              </w:rPr>
              <w:t>um esboço da Cartilha dos Condomínios</w:t>
            </w:r>
            <w:r w:rsidR="00604830">
              <w:rPr>
                <w:rFonts w:eastAsia="Cambria" w:cs="Times New Roman"/>
                <w:lang w:eastAsia="en-US"/>
              </w:rPr>
              <w:t xml:space="preserve"> para análise e alterações e será encaminhada na próxima reunião da CEP.</w:t>
            </w:r>
          </w:p>
          <w:p w:rsidR="009903C7" w:rsidRPr="009903C7" w:rsidRDefault="009903C7" w:rsidP="000202FE">
            <w:pPr>
              <w:jc w:val="both"/>
              <w:rPr>
                <w:rFonts w:eastAsia="Cambria" w:cs="Times New Roman"/>
                <w:lang w:eastAsia="en-US"/>
              </w:rPr>
            </w:pPr>
          </w:p>
          <w:p w:rsidR="009B309D" w:rsidRDefault="004D6B5D" w:rsidP="004D6B5D">
            <w:pPr>
              <w:jc w:val="both"/>
              <w:rPr>
                <w:b/>
              </w:rPr>
            </w:pPr>
            <w:r w:rsidRPr="00D33501">
              <w:rPr>
                <w:b/>
              </w:rPr>
              <w:t>3.</w:t>
            </w:r>
            <w:r>
              <w:rPr>
                <w:b/>
              </w:rPr>
              <w:t>5</w:t>
            </w:r>
            <w:r w:rsidRPr="00D33501">
              <w:rPr>
                <w:b/>
              </w:rPr>
              <w:t xml:space="preserve">. Denúncias para serem encaminhadas para a Fiscalização: </w:t>
            </w:r>
          </w:p>
          <w:p w:rsidR="009B309D" w:rsidRPr="00340A9C" w:rsidRDefault="009B309D" w:rsidP="003860E8">
            <w:pPr>
              <w:jc w:val="both"/>
            </w:pPr>
            <w:r w:rsidRPr="00340A9C">
              <w:t xml:space="preserve">Denúncia nº 2575, </w:t>
            </w:r>
            <w:r>
              <w:t>encaminhar aos agentes de fiscalização para que d</w:t>
            </w:r>
            <w:r w:rsidR="00073D5F">
              <w:t>eem</w:t>
            </w:r>
            <w:r>
              <w:t xml:space="preserve"> prosseguimento referente </w:t>
            </w:r>
            <w:proofErr w:type="gramStart"/>
            <w:r>
              <w:t>a</w:t>
            </w:r>
            <w:proofErr w:type="gramEnd"/>
            <w:r>
              <w:t xml:space="preserve"> </w:t>
            </w:r>
            <w:r w:rsidRPr="00340A9C">
              <w:t xml:space="preserve">denunciante </w:t>
            </w:r>
            <w:r>
              <w:t xml:space="preserve">ter </w:t>
            </w:r>
            <w:r w:rsidRPr="00340A9C">
              <w:t>retir</w:t>
            </w:r>
            <w:r>
              <w:t xml:space="preserve">ado a </w:t>
            </w:r>
            <w:r w:rsidRPr="00340A9C">
              <w:t xml:space="preserve">denúncia, </w:t>
            </w:r>
            <w:r>
              <w:t xml:space="preserve">devido a </w:t>
            </w:r>
            <w:r w:rsidRPr="00340A9C">
              <w:t>regulariz</w:t>
            </w:r>
            <w:r>
              <w:t>ação d</w:t>
            </w:r>
            <w:r w:rsidRPr="00340A9C">
              <w:t>a obra.</w:t>
            </w:r>
          </w:p>
          <w:p w:rsidR="009B309D" w:rsidRDefault="009B309D" w:rsidP="003860E8">
            <w:pPr>
              <w:jc w:val="both"/>
            </w:pPr>
            <w:r>
              <w:t>Denúncia nº 2615, aos agentes de fiscalização para diligenciar esta denúncia com visita às lojas e levantamento de RRT no 2º endereço.</w:t>
            </w:r>
          </w:p>
          <w:p w:rsidR="009B309D" w:rsidRDefault="009B309D" w:rsidP="003860E8">
            <w:pPr>
              <w:jc w:val="both"/>
            </w:pPr>
            <w:r>
              <w:t>Denúncia nº 2614, aos agentes de fiscalização para diligenciar e instrução da presente denúncia.</w:t>
            </w:r>
          </w:p>
          <w:p w:rsidR="009B309D" w:rsidRDefault="009B309D" w:rsidP="003860E8">
            <w:pPr>
              <w:jc w:val="both"/>
            </w:pPr>
            <w:r>
              <w:t xml:space="preserve">Denúncia nº 2584 aos agentes de fiscalização que notifiquem a empresa para regularização do registro junto ao Conselho e anexe o contrato social para instruir o processo. </w:t>
            </w:r>
          </w:p>
          <w:p w:rsidR="00604830" w:rsidRDefault="00604830" w:rsidP="003860E8">
            <w:pPr>
              <w:jc w:val="both"/>
            </w:pPr>
          </w:p>
          <w:p w:rsidR="00604830" w:rsidRPr="003860E8" w:rsidRDefault="00604830" w:rsidP="003860E8">
            <w:pPr>
              <w:jc w:val="both"/>
            </w:pPr>
            <w:r w:rsidRPr="003860E8">
              <w:t xml:space="preserve">Processo de Fiscalização nº 1000002658 – a Comissão solicitou monitoramento por </w:t>
            </w:r>
            <w:r w:rsidR="00F75780" w:rsidRPr="003860E8">
              <w:t>parte dos Ag</w:t>
            </w:r>
            <w:r w:rsidR="003860E8" w:rsidRPr="003860E8">
              <w:t xml:space="preserve">entes </w:t>
            </w:r>
            <w:r w:rsidR="00F75780" w:rsidRPr="003860E8">
              <w:t>de Fiscalização com retorno à Comissão quando concluída a alteração na Junta Come</w:t>
            </w:r>
            <w:r w:rsidR="003860E8" w:rsidRPr="003860E8">
              <w:t>r</w:t>
            </w:r>
            <w:r w:rsidR="00F75780" w:rsidRPr="003860E8">
              <w:t>cial.</w:t>
            </w:r>
          </w:p>
          <w:p w:rsidR="00604830" w:rsidRPr="003860E8" w:rsidRDefault="00604830" w:rsidP="003860E8">
            <w:pPr>
              <w:jc w:val="both"/>
            </w:pPr>
            <w:r w:rsidRPr="003860E8">
              <w:t>Processo de Fiscalização nº 1000005328 –</w:t>
            </w:r>
            <w:r w:rsidR="003860E8">
              <w:t xml:space="preserve"> </w:t>
            </w:r>
            <w:r w:rsidR="003860E8" w:rsidRPr="003860E8">
              <w:t xml:space="preserve">a Comissão decidiu manter o auto de infração mesmo que a empresa tenha </w:t>
            </w:r>
            <w:r w:rsidRPr="003860E8">
              <w:t>mand</w:t>
            </w:r>
            <w:r w:rsidR="003860E8" w:rsidRPr="003860E8">
              <w:t xml:space="preserve">ado a </w:t>
            </w:r>
            <w:r w:rsidRPr="003860E8">
              <w:t>defesa</w:t>
            </w:r>
            <w:r w:rsidR="003860E8" w:rsidRPr="003860E8">
              <w:t>.</w:t>
            </w:r>
          </w:p>
          <w:p w:rsidR="00604830" w:rsidRPr="00604830" w:rsidRDefault="00604830" w:rsidP="009B309D">
            <w:pPr>
              <w:rPr>
                <w:color w:val="FF0000"/>
              </w:rPr>
            </w:pPr>
          </w:p>
          <w:p w:rsidR="00C65D93" w:rsidRDefault="000202FE" w:rsidP="00C65D93">
            <w:pPr>
              <w:shd w:val="clear" w:color="auto" w:fill="FFFFFF"/>
              <w:jc w:val="both"/>
              <w:rPr>
                <w:b/>
                <w:color w:val="000000" w:themeColor="text1"/>
              </w:rPr>
            </w:pPr>
            <w:r>
              <w:rPr>
                <w:b/>
                <w:color w:val="000000" w:themeColor="text1"/>
              </w:rPr>
              <w:t xml:space="preserve">3.6. </w:t>
            </w:r>
            <w:r w:rsidR="003B4B4A">
              <w:rPr>
                <w:b/>
                <w:color w:val="000000" w:themeColor="text1"/>
              </w:rPr>
              <w:t>Procedimento para recebimento, protocolo e encaminhamentos de denúncias:</w:t>
            </w:r>
          </w:p>
          <w:p w:rsidR="00F75780" w:rsidRDefault="00F75780" w:rsidP="00EF562E">
            <w:pPr>
              <w:shd w:val="clear" w:color="auto" w:fill="FFFFFF"/>
              <w:jc w:val="both"/>
              <w:rPr>
                <w:color w:val="000000" w:themeColor="text1"/>
              </w:rPr>
            </w:pPr>
            <w:r>
              <w:rPr>
                <w:color w:val="000000" w:themeColor="text1"/>
              </w:rPr>
              <w:t xml:space="preserve">O Cons. </w:t>
            </w:r>
            <w:proofErr w:type="spellStart"/>
            <w:r>
              <w:rPr>
                <w:color w:val="000000" w:themeColor="text1"/>
              </w:rPr>
              <w:t>Pedone</w:t>
            </w:r>
            <w:proofErr w:type="spellEnd"/>
            <w:r>
              <w:rPr>
                <w:color w:val="000000" w:themeColor="text1"/>
              </w:rPr>
              <w:t xml:space="preserve"> solicitou para a Ass. Jurídica Letícia finalizar o passo a passo e retornar esse assunto na próxima reunião da CEP.</w:t>
            </w:r>
          </w:p>
          <w:p w:rsidR="003860E8" w:rsidRDefault="003860E8" w:rsidP="00EF562E">
            <w:pPr>
              <w:shd w:val="clear" w:color="auto" w:fill="FFFFFF"/>
              <w:jc w:val="both"/>
              <w:rPr>
                <w:color w:val="000000" w:themeColor="text1"/>
              </w:rPr>
            </w:pPr>
          </w:p>
          <w:p w:rsidR="00DE07C9" w:rsidRPr="00DE07C9" w:rsidRDefault="00DE07C9" w:rsidP="000202FE">
            <w:pPr>
              <w:jc w:val="both"/>
              <w:rPr>
                <w:rFonts w:cs="Arial"/>
                <w:b/>
              </w:rPr>
            </w:pPr>
            <w:r w:rsidRPr="00DE07C9">
              <w:rPr>
                <w:rFonts w:cs="Arial"/>
                <w:b/>
              </w:rPr>
              <w:t>3.7.</w:t>
            </w:r>
            <w:r>
              <w:rPr>
                <w:rFonts w:cs="Arial"/>
                <w:b/>
              </w:rPr>
              <w:t xml:space="preserve"> </w:t>
            </w:r>
            <w:r w:rsidRPr="00DE07C9">
              <w:rPr>
                <w:rFonts w:cs="Arial"/>
                <w:b/>
              </w:rPr>
              <w:t>Manual de Procedimentos da Fiscalização:</w:t>
            </w:r>
          </w:p>
          <w:p w:rsidR="00F75780" w:rsidRDefault="00DE07C9" w:rsidP="00C65D93">
            <w:pPr>
              <w:jc w:val="both"/>
              <w:rPr>
                <w:rFonts w:cs="Arial"/>
              </w:rPr>
            </w:pPr>
            <w:r>
              <w:rPr>
                <w:rFonts w:cs="Arial"/>
              </w:rPr>
              <w:t>A A</w:t>
            </w:r>
            <w:r w:rsidR="00F75780">
              <w:rPr>
                <w:rFonts w:cs="Arial"/>
              </w:rPr>
              <w:t>g. Fi</w:t>
            </w:r>
            <w:r>
              <w:rPr>
                <w:rFonts w:cs="Arial"/>
              </w:rPr>
              <w:t>s</w:t>
            </w:r>
            <w:r w:rsidR="00F75780">
              <w:rPr>
                <w:rFonts w:cs="Arial"/>
              </w:rPr>
              <w:t>cal Aline informou que está preparando um esboço do manual de procedimento da Fiscalização e apresentará na próxima reunião da CEP.</w:t>
            </w:r>
          </w:p>
          <w:p w:rsidR="00E83EDB" w:rsidRDefault="00E83EDB" w:rsidP="00E83EDB">
            <w:pPr>
              <w:jc w:val="both"/>
              <w:rPr>
                <w:b/>
              </w:rPr>
            </w:pPr>
          </w:p>
          <w:p w:rsidR="00F75780" w:rsidRPr="00F22D2F" w:rsidRDefault="00E83EDB" w:rsidP="00F75780">
            <w:pPr>
              <w:jc w:val="both"/>
              <w:rPr>
                <w:rFonts w:eastAsia="Cambria" w:cs="Times New Roman"/>
                <w:b/>
                <w:lang w:eastAsia="en-US"/>
              </w:rPr>
            </w:pPr>
            <w:r>
              <w:rPr>
                <w:b/>
              </w:rPr>
              <w:t xml:space="preserve">3.8. </w:t>
            </w:r>
            <w:r w:rsidR="00F75780" w:rsidRPr="003B4B4A">
              <w:rPr>
                <w:b/>
              </w:rPr>
              <w:t>Retorno do encaminhamento em r</w:t>
            </w:r>
            <w:r w:rsidR="00F75780">
              <w:rPr>
                <w:b/>
              </w:rPr>
              <w:t>esposta à Vereadora Mônica Leal:</w:t>
            </w:r>
          </w:p>
          <w:p w:rsidR="00F75780" w:rsidRDefault="00F75780" w:rsidP="00F75780">
            <w:pPr>
              <w:jc w:val="both"/>
              <w:rPr>
                <w:rFonts w:eastAsia="Cambria" w:cs="Times New Roman"/>
                <w:lang w:eastAsia="en-US"/>
              </w:rPr>
            </w:pPr>
            <w:r>
              <w:rPr>
                <w:rFonts w:eastAsia="Cambria" w:cs="Times New Roman"/>
                <w:lang w:eastAsia="en-US"/>
              </w:rPr>
              <w:t>Será encaminhado ao Presidente Py minuta do ofício que será encaminhado a Vereadora Mônica Leal.</w:t>
            </w:r>
          </w:p>
          <w:p w:rsidR="00740CB1" w:rsidRPr="00740CB1" w:rsidRDefault="00740CB1" w:rsidP="003860E8">
            <w:pPr>
              <w:jc w:val="both"/>
            </w:pPr>
          </w:p>
        </w:tc>
      </w:tr>
      <w:tr w:rsidR="00FD1E4E" w:rsidRPr="00F50C5A" w:rsidTr="00E07DA7">
        <w:trPr>
          <w:trHeight w:val="293"/>
        </w:trPr>
        <w:tc>
          <w:tcPr>
            <w:tcW w:w="2848" w:type="pct"/>
            <w:gridSpan w:val="2"/>
            <w:tcBorders>
              <w:top w:val="single" w:sz="4" w:space="0" w:color="auto"/>
              <w:bottom w:val="single" w:sz="4" w:space="0" w:color="auto"/>
              <w:right w:val="single" w:sz="4" w:space="0" w:color="auto"/>
            </w:tcBorders>
            <w:shd w:val="clear" w:color="auto" w:fill="BFBFBF" w:themeFill="background1" w:themeFillShade="BF"/>
          </w:tcPr>
          <w:p w:rsidR="00FD1E4E" w:rsidRDefault="00FD1E4E" w:rsidP="00AC67DA">
            <w:pPr>
              <w:jc w:val="both"/>
              <w:rPr>
                <w:rFonts w:cs="Arial"/>
                <w:b/>
              </w:rPr>
            </w:pPr>
            <w:r>
              <w:rPr>
                <w:rFonts w:cs="Arial"/>
                <w:b/>
              </w:rPr>
              <w:t>Decisões/Encaminhamentos</w:t>
            </w:r>
          </w:p>
        </w:tc>
        <w:tc>
          <w:tcPr>
            <w:tcW w:w="2152" w:type="pct"/>
            <w:tcBorders>
              <w:top w:val="single" w:sz="4" w:space="0" w:color="auto"/>
              <w:bottom w:val="single" w:sz="4" w:space="0" w:color="auto"/>
              <w:right w:val="single" w:sz="4" w:space="0" w:color="auto"/>
            </w:tcBorders>
            <w:shd w:val="clear" w:color="auto" w:fill="BFBFBF" w:themeFill="background1" w:themeFillShade="BF"/>
          </w:tcPr>
          <w:p w:rsidR="00FD1E4E" w:rsidRDefault="00FD1E4E" w:rsidP="00AC67DA">
            <w:pPr>
              <w:jc w:val="both"/>
              <w:rPr>
                <w:rFonts w:cs="Arial"/>
                <w:b/>
              </w:rPr>
            </w:pPr>
            <w:r>
              <w:rPr>
                <w:rFonts w:cs="Arial"/>
                <w:b/>
              </w:rPr>
              <w:t>Providências/Responsável</w:t>
            </w:r>
          </w:p>
        </w:tc>
      </w:tr>
      <w:tr w:rsidR="00FD1E4E" w:rsidRPr="00F50C5A" w:rsidTr="00E07DA7">
        <w:trPr>
          <w:trHeight w:val="293"/>
        </w:trPr>
        <w:tc>
          <w:tcPr>
            <w:tcW w:w="2848" w:type="pct"/>
            <w:gridSpan w:val="2"/>
            <w:tcBorders>
              <w:top w:val="single" w:sz="4" w:space="0" w:color="auto"/>
              <w:bottom w:val="single" w:sz="4" w:space="0" w:color="auto"/>
              <w:right w:val="single" w:sz="4" w:space="0" w:color="auto"/>
            </w:tcBorders>
            <w:shd w:val="clear" w:color="auto" w:fill="auto"/>
          </w:tcPr>
          <w:p w:rsidR="00D33501" w:rsidRPr="009712D0" w:rsidRDefault="00081BD8" w:rsidP="002078AD">
            <w:pPr>
              <w:shd w:val="clear" w:color="auto" w:fill="FFFFFF" w:themeFill="background1"/>
              <w:tabs>
                <w:tab w:val="left" w:pos="0"/>
              </w:tabs>
              <w:jc w:val="both"/>
              <w:rPr>
                <w:rFonts w:ascii="Calibri" w:eastAsia="Times New Roman" w:hAnsi="Calibri" w:cs="Times New Roman"/>
                <w:color w:val="000000"/>
              </w:rPr>
            </w:pPr>
            <w:r>
              <w:rPr>
                <w:rFonts w:ascii="Calibri" w:eastAsia="Times New Roman" w:hAnsi="Calibri" w:cs="Times New Roman"/>
                <w:color w:val="000000"/>
              </w:rPr>
              <w:t xml:space="preserve">3.1. </w:t>
            </w:r>
            <w:r w:rsidR="003860E8">
              <w:rPr>
                <w:rFonts w:ascii="Calibri" w:eastAsia="Times New Roman" w:hAnsi="Calibri" w:cs="Times New Roman"/>
                <w:color w:val="000000"/>
              </w:rPr>
              <w:t xml:space="preserve">Retorno </w:t>
            </w:r>
            <w:r w:rsidR="00073D5F">
              <w:rPr>
                <w:rFonts w:ascii="Calibri" w:eastAsia="Times New Roman" w:hAnsi="Calibri" w:cs="Times New Roman"/>
                <w:color w:val="000000"/>
              </w:rPr>
              <w:t>d</w:t>
            </w:r>
            <w:r w:rsidR="002078AD">
              <w:rPr>
                <w:rFonts w:ascii="Calibri" w:eastAsia="Times New Roman" w:hAnsi="Calibri" w:cs="Times New Roman"/>
                <w:color w:val="000000"/>
              </w:rPr>
              <w:t>esse assunto na próxima reunião</w:t>
            </w:r>
          </w:p>
        </w:tc>
        <w:tc>
          <w:tcPr>
            <w:tcW w:w="2152" w:type="pct"/>
            <w:tcBorders>
              <w:top w:val="single" w:sz="4" w:space="0" w:color="auto"/>
              <w:bottom w:val="single" w:sz="4" w:space="0" w:color="auto"/>
              <w:right w:val="single" w:sz="4" w:space="0" w:color="auto"/>
            </w:tcBorders>
            <w:shd w:val="clear" w:color="auto" w:fill="auto"/>
          </w:tcPr>
          <w:p w:rsidR="00FD1E4E" w:rsidRPr="00B47D44" w:rsidRDefault="00391494" w:rsidP="002C774B">
            <w:pPr>
              <w:jc w:val="both"/>
              <w:rPr>
                <w:rFonts w:cs="Arial"/>
              </w:rPr>
            </w:pPr>
            <w:r>
              <w:rPr>
                <w:rFonts w:cs="Arial"/>
              </w:rPr>
              <w:t>Cons. Rosana</w:t>
            </w:r>
            <w:r w:rsidR="00D33501">
              <w:rPr>
                <w:rFonts w:cs="Arial"/>
              </w:rPr>
              <w:t xml:space="preserve"> </w:t>
            </w:r>
          </w:p>
        </w:tc>
      </w:tr>
      <w:tr w:rsidR="002078AD" w:rsidRPr="00F50C5A" w:rsidTr="00E07DA7">
        <w:trPr>
          <w:trHeight w:val="293"/>
        </w:trPr>
        <w:tc>
          <w:tcPr>
            <w:tcW w:w="2848" w:type="pct"/>
            <w:gridSpan w:val="2"/>
            <w:tcBorders>
              <w:top w:val="single" w:sz="4" w:space="0" w:color="auto"/>
              <w:bottom w:val="single" w:sz="4" w:space="0" w:color="auto"/>
              <w:right w:val="single" w:sz="4" w:space="0" w:color="auto"/>
            </w:tcBorders>
            <w:shd w:val="clear" w:color="auto" w:fill="auto"/>
          </w:tcPr>
          <w:p w:rsidR="002078AD" w:rsidRDefault="002078AD" w:rsidP="00073D5F">
            <w:pPr>
              <w:shd w:val="clear" w:color="auto" w:fill="FFFFFF" w:themeFill="background1"/>
              <w:tabs>
                <w:tab w:val="left" w:pos="0"/>
              </w:tabs>
              <w:jc w:val="both"/>
              <w:rPr>
                <w:rFonts w:ascii="Calibri" w:eastAsia="Times New Roman" w:hAnsi="Calibri" w:cs="Times New Roman"/>
                <w:color w:val="000000"/>
              </w:rPr>
            </w:pPr>
            <w:r>
              <w:rPr>
                <w:rFonts w:ascii="Calibri" w:eastAsia="Times New Roman" w:hAnsi="Calibri" w:cs="Times New Roman"/>
                <w:color w:val="000000"/>
              </w:rPr>
              <w:t>3.2.</w:t>
            </w:r>
            <w:r w:rsidR="004B0788">
              <w:rPr>
                <w:rFonts w:ascii="Calibri" w:eastAsia="Times New Roman" w:hAnsi="Calibri" w:cs="Times New Roman"/>
                <w:color w:val="000000"/>
              </w:rPr>
              <w:t xml:space="preserve"> </w:t>
            </w:r>
            <w:r w:rsidR="00073D5F">
              <w:rPr>
                <w:rFonts w:ascii="Calibri" w:eastAsia="Times New Roman" w:hAnsi="Calibri" w:cs="Times New Roman"/>
                <w:color w:val="000000"/>
              </w:rPr>
              <w:t>Pautar</w:t>
            </w:r>
            <w:r w:rsidR="004B0788">
              <w:rPr>
                <w:rFonts w:ascii="Calibri" w:eastAsia="Times New Roman" w:hAnsi="Calibri" w:cs="Times New Roman"/>
                <w:color w:val="000000"/>
              </w:rPr>
              <w:t xml:space="preserve"> esse assunto quando o Ag. Fiscal Cassol obtiver retorno da Prefeitura de São José do </w:t>
            </w:r>
            <w:proofErr w:type="spellStart"/>
            <w:r w:rsidR="004B0788">
              <w:rPr>
                <w:rFonts w:ascii="Calibri" w:eastAsia="Times New Roman" w:hAnsi="Calibri" w:cs="Times New Roman"/>
                <w:color w:val="000000"/>
              </w:rPr>
              <w:t>Hortêncio</w:t>
            </w:r>
            <w:proofErr w:type="spellEnd"/>
          </w:p>
        </w:tc>
        <w:tc>
          <w:tcPr>
            <w:tcW w:w="2152" w:type="pct"/>
            <w:tcBorders>
              <w:top w:val="single" w:sz="4" w:space="0" w:color="auto"/>
              <w:bottom w:val="single" w:sz="4" w:space="0" w:color="auto"/>
              <w:right w:val="single" w:sz="4" w:space="0" w:color="auto"/>
            </w:tcBorders>
            <w:shd w:val="clear" w:color="auto" w:fill="auto"/>
          </w:tcPr>
          <w:p w:rsidR="002078AD" w:rsidRDefault="004B0788" w:rsidP="002C774B">
            <w:pPr>
              <w:jc w:val="both"/>
              <w:rPr>
                <w:rFonts w:cs="Arial"/>
              </w:rPr>
            </w:pPr>
            <w:r>
              <w:rPr>
                <w:rFonts w:cs="Arial"/>
              </w:rPr>
              <w:t>Ag. Fiscal Cassol</w:t>
            </w:r>
          </w:p>
        </w:tc>
      </w:tr>
      <w:tr w:rsidR="001C7169" w:rsidRPr="00F50C5A" w:rsidTr="00E07DA7">
        <w:trPr>
          <w:trHeight w:val="293"/>
        </w:trPr>
        <w:tc>
          <w:tcPr>
            <w:tcW w:w="2848" w:type="pct"/>
            <w:gridSpan w:val="2"/>
            <w:tcBorders>
              <w:top w:val="single" w:sz="4" w:space="0" w:color="auto"/>
              <w:bottom w:val="single" w:sz="4" w:space="0" w:color="auto"/>
              <w:right w:val="single" w:sz="4" w:space="0" w:color="auto"/>
            </w:tcBorders>
            <w:shd w:val="clear" w:color="auto" w:fill="auto"/>
          </w:tcPr>
          <w:p w:rsidR="00896C37" w:rsidRPr="009712D0" w:rsidRDefault="00081BD8" w:rsidP="004B0788">
            <w:pPr>
              <w:shd w:val="clear" w:color="auto" w:fill="FFFFFF" w:themeFill="background1"/>
              <w:jc w:val="both"/>
              <w:rPr>
                <w:rFonts w:ascii="Calibri" w:eastAsia="Times New Roman" w:hAnsi="Calibri" w:cs="Times New Roman"/>
                <w:color w:val="000000"/>
              </w:rPr>
            </w:pPr>
            <w:r>
              <w:rPr>
                <w:rFonts w:ascii="Calibri" w:eastAsia="Times New Roman" w:hAnsi="Calibri" w:cs="Times New Roman"/>
                <w:color w:val="000000"/>
              </w:rPr>
              <w:t xml:space="preserve">3.3. </w:t>
            </w:r>
            <w:r w:rsidR="004B0788">
              <w:rPr>
                <w:rFonts w:ascii="Calibri" w:eastAsia="Times New Roman" w:hAnsi="Calibri" w:cs="Times New Roman"/>
                <w:color w:val="000000"/>
              </w:rPr>
              <w:t>Revisar o texto e providenciar a impressão da Cartilha dos Shoppings</w:t>
            </w:r>
          </w:p>
        </w:tc>
        <w:tc>
          <w:tcPr>
            <w:tcW w:w="2152" w:type="pct"/>
            <w:tcBorders>
              <w:top w:val="single" w:sz="4" w:space="0" w:color="auto"/>
              <w:bottom w:val="single" w:sz="4" w:space="0" w:color="auto"/>
              <w:right w:val="single" w:sz="4" w:space="0" w:color="auto"/>
            </w:tcBorders>
            <w:shd w:val="clear" w:color="auto" w:fill="auto"/>
          </w:tcPr>
          <w:p w:rsidR="001C7169" w:rsidRPr="00B47D44" w:rsidRDefault="004B0788" w:rsidP="00BB43BA">
            <w:pPr>
              <w:jc w:val="both"/>
              <w:rPr>
                <w:rFonts w:cs="Arial"/>
              </w:rPr>
            </w:pPr>
            <w:r>
              <w:rPr>
                <w:rFonts w:cs="Arial"/>
              </w:rPr>
              <w:t>Ass. Técnica Maríndia</w:t>
            </w:r>
          </w:p>
        </w:tc>
      </w:tr>
      <w:tr w:rsidR="009C5954" w:rsidRPr="00F50C5A" w:rsidTr="00E07DA7">
        <w:trPr>
          <w:trHeight w:val="293"/>
        </w:trPr>
        <w:tc>
          <w:tcPr>
            <w:tcW w:w="2848" w:type="pct"/>
            <w:gridSpan w:val="2"/>
            <w:tcBorders>
              <w:top w:val="single" w:sz="4" w:space="0" w:color="auto"/>
              <w:bottom w:val="single" w:sz="4" w:space="0" w:color="auto"/>
              <w:right w:val="single" w:sz="4" w:space="0" w:color="auto"/>
            </w:tcBorders>
            <w:shd w:val="clear" w:color="auto" w:fill="auto"/>
          </w:tcPr>
          <w:p w:rsidR="009C5954" w:rsidRDefault="00896C37" w:rsidP="004B0788">
            <w:pPr>
              <w:shd w:val="clear" w:color="auto" w:fill="FFFFFF" w:themeFill="background1"/>
              <w:jc w:val="both"/>
              <w:rPr>
                <w:rFonts w:ascii="Calibri" w:eastAsia="Times New Roman" w:hAnsi="Calibri" w:cs="Times New Roman"/>
                <w:color w:val="000000"/>
              </w:rPr>
            </w:pPr>
            <w:r>
              <w:rPr>
                <w:rFonts w:ascii="Calibri" w:eastAsia="Times New Roman" w:hAnsi="Calibri" w:cs="Times New Roman"/>
                <w:color w:val="000000"/>
              </w:rPr>
              <w:t xml:space="preserve">3.4. </w:t>
            </w:r>
            <w:r w:rsidR="004B0788">
              <w:rPr>
                <w:rFonts w:ascii="Calibri" w:eastAsia="Times New Roman" w:hAnsi="Calibri" w:cs="Times New Roman"/>
                <w:color w:val="000000"/>
              </w:rPr>
              <w:t xml:space="preserve">Preparar um esboço da Cartilha dos Condomínios e apresentar na próxima reunião da CEP. </w:t>
            </w:r>
          </w:p>
        </w:tc>
        <w:tc>
          <w:tcPr>
            <w:tcW w:w="2152" w:type="pct"/>
            <w:tcBorders>
              <w:top w:val="single" w:sz="4" w:space="0" w:color="auto"/>
              <w:bottom w:val="single" w:sz="4" w:space="0" w:color="auto"/>
              <w:right w:val="single" w:sz="4" w:space="0" w:color="auto"/>
            </w:tcBorders>
            <w:shd w:val="clear" w:color="auto" w:fill="auto"/>
          </w:tcPr>
          <w:p w:rsidR="009C5954" w:rsidRDefault="00FE75B0" w:rsidP="0043763C">
            <w:pPr>
              <w:jc w:val="both"/>
              <w:rPr>
                <w:rFonts w:cs="Arial"/>
              </w:rPr>
            </w:pPr>
            <w:r>
              <w:rPr>
                <w:rFonts w:cs="Arial"/>
              </w:rPr>
              <w:t>Ag. Fiscal Aline</w:t>
            </w:r>
          </w:p>
        </w:tc>
      </w:tr>
      <w:tr w:rsidR="00C816C3" w:rsidRPr="00F50C5A" w:rsidTr="00E07DA7">
        <w:trPr>
          <w:trHeight w:val="293"/>
        </w:trPr>
        <w:tc>
          <w:tcPr>
            <w:tcW w:w="2848" w:type="pct"/>
            <w:gridSpan w:val="2"/>
            <w:tcBorders>
              <w:top w:val="single" w:sz="4" w:space="0" w:color="auto"/>
              <w:bottom w:val="single" w:sz="4" w:space="0" w:color="auto"/>
              <w:right w:val="single" w:sz="4" w:space="0" w:color="auto"/>
            </w:tcBorders>
            <w:shd w:val="clear" w:color="auto" w:fill="auto"/>
          </w:tcPr>
          <w:p w:rsidR="00C816C3" w:rsidRDefault="00896C37" w:rsidP="00A94F10">
            <w:pPr>
              <w:shd w:val="clear" w:color="auto" w:fill="FFFFFF" w:themeFill="background1"/>
              <w:jc w:val="both"/>
              <w:rPr>
                <w:rFonts w:ascii="Calibri" w:eastAsia="Times New Roman" w:hAnsi="Calibri" w:cs="Times New Roman"/>
                <w:color w:val="000000"/>
              </w:rPr>
            </w:pPr>
            <w:r>
              <w:rPr>
                <w:rFonts w:ascii="Calibri" w:eastAsia="Times New Roman" w:hAnsi="Calibri" w:cs="Times New Roman"/>
                <w:color w:val="000000"/>
              </w:rPr>
              <w:t xml:space="preserve">3.5. </w:t>
            </w:r>
            <w:r w:rsidR="00391494">
              <w:rPr>
                <w:rFonts w:ascii="Calibri" w:eastAsia="Times New Roman" w:hAnsi="Calibri" w:cs="Times New Roman"/>
                <w:color w:val="000000"/>
              </w:rPr>
              <w:t xml:space="preserve">Encaminhar as denúncias aos Ag. </w:t>
            </w:r>
            <w:proofErr w:type="gramStart"/>
            <w:r w:rsidR="00391494">
              <w:rPr>
                <w:rFonts w:ascii="Calibri" w:eastAsia="Times New Roman" w:hAnsi="Calibri" w:cs="Times New Roman"/>
                <w:color w:val="000000"/>
              </w:rPr>
              <w:t>de</w:t>
            </w:r>
            <w:proofErr w:type="gramEnd"/>
            <w:r w:rsidR="00391494">
              <w:rPr>
                <w:rFonts w:ascii="Calibri" w:eastAsia="Times New Roman" w:hAnsi="Calibri" w:cs="Times New Roman"/>
                <w:color w:val="000000"/>
              </w:rPr>
              <w:t xml:space="preserve"> Fiscalização</w:t>
            </w:r>
          </w:p>
        </w:tc>
        <w:tc>
          <w:tcPr>
            <w:tcW w:w="2152" w:type="pct"/>
            <w:tcBorders>
              <w:top w:val="single" w:sz="4" w:space="0" w:color="auto"/>
              <w:bottom w:val="single" w:sz="4" w:space="0" w:color="auto"/>
              <w:right w:val="single" w:sz="4" w:space="0" w:color="auto"/>
            </w:tcBorders>
            <w:shd w:val="clear" w:color="auto" w:fill="auto"/>
          </w:tcPr>
          <w:p w:rsidR="00C816C3" w:rsidRDefault="00391494" w:rsidP="00391494">
            <w:pPr>
              <w:jc w:val="both"/>
              <w:rPr>
                <w:rFonts w:cs="Arial"/>
              </w:rPr>
            </w:pPr>
            <w:r>
              <w:rPr>
                <w:rFonts w:cs="Arial"/>
              </w:rPr>
              <w:t xml:space="preserve">Sec. Simone </w:t>
            </w:r>
          </w:p>
        </w:tc>
      </w:tr>
      <w:tr w:rsidR="00C816C3" w:rsidRPr="00F50C5A" w:rsidTr="00E07DA7">
        <w:trPr>
          <w:trHeight w:val="293"/>
        </w:trPr>
        <w:tc>
          <w:tcPr>
            <w:tcW w:w="2848" w:type="pct"/>
            <w:gridSpan w:val="2"/>
            <w:tcBorders>
              <w:top w:val="single" w:sz="4" w:space="0" w:color="auto"/>
              <w:bottom w:val="single" w:sz="4" w:space="0" w:color="auto"/>
              <w:right w:val="single" w:sz="4" w:space="0" w:color="auto"/>
            </w:tcBorders>
            <w:shd w:val="clear" w:color="auto" w:fill="auto"/>
          </w:tcPr>
          <w:p w:rsidR="00C816C3" w:rsidRDefault="00896C37" w:rsidP="00A94F10">
            <w:pPr>
              <w:shd w:val="clear" w:color="auto" w:fill="FFFFFF" w:themeFill="background1"/>
              <w:jc w:val="both"/>
              <w:rPr>
                <w:rFonts w:ascii="Calibri" w:eastAsia="Times New Roman" w:hAnsi="Calibri" w:cs="Times New Roman"/>
                <w:color w:val="000000"/>
              </w:rPr>
            </w:pPr>
            <w:r>
              <w:rPr>
                <w:rFonts w:ascii="Calibri" w:eastAsia="Times New Roman" w:hAnsi="Calibri" w:cs="Times New Roman"/>
                <w:color w:val="000000"/>
              </w:rPr>
              <w:t xml:space="preserve">3.6. </w:t>
            </w:r>
            <w:r w:rsidR="00391494">
              <w:rPr>
                <w:rFonts w:ascii="Calibri" w:eastAsia="Times New Roman" w:hAnsi="Calibri" w:cs="Times New Roman"/>
                <w:color w:val="000000"/>
              </w:rPr>
              <w:t xml:space="preserve">Finalizar o passo a passo para </w:t>
            </w:r>
            <w:r w:rsidR="00FE75B0">
              <w:rPr>
                <w:rFonts w:ascii="Calibri" w:eastAsia="Times New Roman" w:hAnsi="Calibri" w:cs="Times New Roman"/>
                <w:color w:val="000000"/>
              </w:rPr>
              <w:t xml:space="preserve">as </w:t>
            </w:r>
            <w:r w:rsidR="00391494">
              <w:rPr>
                <w:rFonts w:ascii="Calibri" w:eastAsia="Times New Roman" w:hAnsi="Calibri" w:cs="Times New Roman"/>
                <w:color w:val="000000"/>
              </w:rPr>
              <w:t>denúncias sobre fiscalização</w:t>
            </w:r>
          </w:p>
        </w:tc>
        <w:tc>
          <w:tcPr>
            <w:tcW w:w="2152" w:type="pct"/>
            <w:tcBorders>
              <w:top w:val="single" w:sz="4" w:space="0" w:color="auto"/>
              <w:bottom w:val="single" w:sz="4" w:space="0" w:color="auto"/>
              <w:right w:val="single" w:sz="4" w:space="0" w:color="auto"/>
            </w:tcBorders>
            <w:shd w:val="clear" w:color="auto" w:fill="auto"/>
          </w:tcPr>
          <w:p w:rsidR="00C816C3" w:rsidRDefault="00150675" w:rsidP="00391494">
            <w:pPr>
              <w:jc w:val="both"/>
              <w:rPr>
                <w:rFonts w:cs="Arial"/>
              </w:rPr>
            </w:pPr>
            <w:r>
              <w:rPr>
                <w:rFonts w:cs="Arial"/>
              </w:rPr>
              <w:t xml:space="preserve">Ass. </w:t>
            </w:r>
            <w:r w:rsidR="00391494">
              <w:rPr>
                <w:rFonts w:cs="Arial"/>
              </w:rPr>
              <w:t>Jurídica Letícia</w:t>
            </w:r>
          </w:p>
        </w:tc>
      </w:tr>
      <w:tr w:rsidR="00EF562E" w:rsidRPr="00F50C5A" w:rsidTr="00A94F10">
        <w:trPr>
          <w:trHeight w:val="298"/>
        </w:trPr>
        <w:tc>
          <w:tcPr>
            <w:tcW w:w="2848" w:type="pct"/>
            <w:gridSpan w:val="2"/>
            <w:tcBorders>
              <w:top w:val="single" w:sz="4" w:space="0" w:color="auto"/>
              <w:bottom w:val="single" w:sz="4" w:space="0" w:color="auto"/>
              <w:right w:val="single" w:sz="4" w:space="0" w:color="auto"/>
            </w:tcBorders>
            <w:shd w:val="clear" w:color="auto" w:fill="auto"/>
          </w:tcPr>
          <w:p w:rsidR="00DD07D0" w:rsidRDefault="00896C37" w:rsidP="00FE75B0">
            <w:pPr>
              <w:shd w:val="clear" w:color="auto" w:fill="FFFFFF" w:themeFill="background1"/>
              <w:jc w:val="both"/>
              <w:rPr>
                <w:rFonts w:ascii="Calibri" w:eastAsia="Times New Roman" w:hAnsi="Calibri" w:cs="Times New Roman"/>
                <w:color w:val="000000"/>
              </w:rPr>
            </w:pPr>
            <w:r>
              <w:rPr>
                <w:rFonts w:ascii="Calibri" w:eastAsia="Times New Roman" w:hAnsi="Calibri" w:cs="Times New Roman"/>
                <w:color w:val="000000"/>
              </w:rPr>
              <w:t xml:space="preserve">3.7. </w:t>
            </w:r>
            <w:r w:rsidR="00391494">
              <w:rPr>
                <w:rFonts w:ascii="Calibri" w:eastAsia="Times New Roman" w:hAnsi="Calibri" w:cs="Times New Roman"/>
                <w:color w:val="000000"/>
              </w:rPr>
              <w:t xml:space="preserve">Preparar </w:t>
            </w:r>
            <w:r w:rsidR="00FE75B0">
              <w:rPr>
                <w:rFonts w:ascii="Calibri" w:eastAsia="Times New Roman" w:hAnsi="Calibri" w:cs="Times New Roman"/>
                <w:color w:val="000000"/>
              </w:rPr>
              <w:t xml:space="preserve">o </w:t>
            </w:r>
            <w:r w:rsidR="00F871A6">
              <w:rPr>
                <w:rFonts w:ascii="Calibri" w:eastAsia="Times New Roman" w:hAnsi="Calibri" w:cs="Times New Roman"/>
                <w:color w:val="000000"/>
              </w:rPr>
              <w:t xml:space="preserve">manual de </w:t>
            </w:r>
            <w:r w:rsidR="00391494">
              <w:rPr>
                <w:rFonts w:ascii="Calibri" w:eastAsia="Times New Roman" w:hAnsi="Calibri" w:cs="Times New Roman"/>
                <w:color w:val="000000"/>
              </w:rPr>
              <w:t>procedimento</w:t>
            </w:r>
            <w:r w:rsidR="00F871A6">
              <w:rPr>
                <w:rFonts w:ascii="Calibri" w:eastAsia="Times New Roman" w:hAnsi="Calibri" w:cs="Times New Roman"/>
                <w:color w:val="000000"/>
              </w:rPr>
              <w:t>s</w:t>
            </w:r>
            <w:r w:rsidR="00391494">
              <w:rPr>
                <w:rFonts w:ascii="Calibri" w:eastAsia="Times New Roman" w:hAnsi="Calibri" w:cs="Times New Roman"/>
                <w:color w:val="000000"/>
              </w:rPr>
              <w:t xml:space="preserve"> da</w:t>
            </w:r>
            <w:r w:rsidR="00F871A6">
              <w:rPr>
                <w:rFonts w:ascii="Calibri" w:eastAsia="Times New Roman" w:hAnsi="Calibri" w:cs="Times New Roman"/>
                <w:color w:val="000000"/>
              </w:rPr>
              <w:t>s</w:t>
            </w:r>
            <w:r w:rsidR="00391494">
              <w:rPr>
                <w:rFonts w:ascii="Calibri" w:eastAsia="Times New Roman" w:hAnsi="Calibri" w:cs="Times New Roman"/>
                <w:color w:val="000000"/>
              </w:rPr>
              <w:t xml:space="preserve"> atividade</w:t>
            </w:r>
            <w:r w:rsidR="00F871A6">
              <w:rPr>
                <w:rFonts w:ascii="Calibri" w:eastAsia="Times New Roman" w:hAnsi="Calibri" w:cs="Times New Roman"/>
                <w:color w:val="000000"/>
              </w:rPr>
              <w:t>s</w:t>
            </w:r>
            <w:r w:rsidR="00391494">
              <w:rPr>
                <w:rFonts w:ascii="Calibri" w:eastAsia="Times New Roman" w:hAnsi="Calibri" w:cs="Times New Roman"/>
                <w:color w:val="000000"/>
              </w:rPr>
              <w:t xml:space="preserve"> </w:t>
            </w:r>
            <w:r w:rsidR="00391494">
              <w:rPr>
                <w:rFonts w:ascii="Calibri" w:eastAsia="Times New Roman" w:hAnsi="Calibri" w:cs="Times New Roman"/>
                <w:color w:val="000000"/>
              </w:rPr>
              <w:lastRenderedPageBreak/>
              <w:t>diárias dos fiscais</w:t>
            </w:r>
            <w:r w:rsidR="00F871A6">
              <w:rPr>
                <w:rFonts w:ascii="Calibri" w:eastAsia="Times New Roman" w:hAnsi="Calibri" w:cs="Times New Roman"/>
                <w:color w:val="000000"/>
              </w:rPr>
              <w:t xml:space="preserve"> e apresenta</w:t>
            </w:r>
            <w:r w:rsidR="00FE75B0">
              <w:rPr>
                <w:rFonts w:ascii="Calibri" w:eastAsia="Times New Roman" w:hAnsi="Calibri" w:cs="Times New Roman"/>
                <w:color w:val="000000"/>
              </w:rPr>
              <w:t>r</w:t>
            </w:r>
            <w:r w:rsidR="00F871A6">
              <w:rPr>
                <w:rFonts w:ascii="Calibri" w:eastAsia="Times New Roman" w:hAnsi="Calibri" w:cs="Times New Roman"/>
                <w:color w:val="000000"/>
              </w:rPr>
              <w:t xml:space="preserve"> </w:t>
            </w:r>
            <w:r w:rsidR="00FE75B0">
              <w:rPr>
                <w:rFonts w:ascii="Calibri" w:eastAsia="Times New Roman" w:hAnsi="Calibri" w:cs="Times New Roman"/>
                <w:color w:val="000000"/>
              </w:rPr>
              <w:t xml:space="preserve">na próxima </w:t>
            </w:r>
            <w:r w:rsidR="00F871A6">
              <w:rPr>
                <w:rFonts w:ascii="Calibri" w:eastAsia="Times New Roman" w:hAnsi="Calibri" w:cs="Times New Roman"/>
                <w:color w:val="000000"/>
              </w:rPr>
              <w:t>reunião da CEP.</w:t>
            </w:r>
          </w:p>
        </w:tc>
        <w:tc>
          <w:tcPr>
            <w:tcW w:w="2152" w:type="pct"/>
            <w:tcBorders>
              <w:top w:val="single" w:sz="4" w:space="0" w:color="auto"/>
              <w:bottom w:val="single" w:sz="4" w:space="0" w:color="auto"/>
              <w:right w:val="single" w:sz="4" w:space="0" w:color="auto"/>
            </w:tcBorders>
            <w:shd w:val="clear" w:color="auto" w:fill="auto"/>
          </w:tcPr>
          <w:p w:rsidR="00EF562E" w:rsidRDefault="00391494" w:rsidP="00FE75B0">
            <w:pPr>
              <w:jc w:val="both"/>
              <w:rPr>
                <w:rFonts w:cs="Arial"/>
              </w:rPr>
            </w:pPr>
            <w:r>
              <w:rPr>
                <w:rFonts w:cs="Arial"/>
              </w:rPr>
              <w:lastRenderedPageBreak/>
              <w:t>Ag. Fiscal</w:t>
            </w:r>
            <w:r w:rsidR="00FE75B0">
              <w:rPr>
                <w:rFonts w:cs="Arial"/>
              </w:rPr>
              <w:t xml:space="preserve"> Aline</w:t>
            </w:r>
            <w:r>
              <w:rPr>
                <w:rFonts w:cs="Arial"/>
              </w:rPr>
              <w:t xml:space="preserve"> </w:t>
            </w:r>
          </w:p>
        </w:tc>
      </w:tr>
      <w:tr w:rsidR="00FE75B0" w:rsidRPr="00F50C5A" w:rsidTr="00A94F10">
        <w:trPr>
          <w:trHeight w:val="275"/>
        </w:trPr>
        <w:tc>
          <w:tcPr>
            <w:tcW w:w="2848" w:type="pct"/>
            <w:gridSpan w:val="2"/>
            <w:tcBorders>
              <w:top w:val="single" w:sz="4" w:space="0" w:color="auto"/>
              <w:bottom w:val="single" w:sz="4" w:space="0" w:color="auto"/>
              <w:right w:val="single" w:sz="4" w:space="0" w:color="auto"/>
            </w:tcBorders>
            <w:shd w:val="clear" w:color="auto" w:fill="auto"/>
          </w:tcPr>
          <w:p w:rsidR="00FE75B0" w:rsidRDefault="00FE75B0" w:rsidP="00FE75B0">
            <w:pPr>
              <w:shd w:val="clear" w:color="auto" w:fill="FFFFFF" w:themeFill="background1"/>
              <w:jc w:val="both"/>
              <w:rPr>
                <w:rFonts w:ascii="Calibri" w:eastAsia="Times New Roman" w:hAnsi="Calibri" w:cs="Times New Roman"/>
                <w:color w:val="000000"/>
              </w:rPr>
            </w:pPr>
            <w:r>
              <w:rPr>
                <w:rFonts w:ascii="Calibri" w:eastAsia="Times New Roman" w:hAnsi="Calibri" w:cs="Times New Roman"/>
                <w:color w:val="000000"/>
              </w:rPr>
              <w:lastRenderedPageBreak/>
              <w:t>3.8.</w:t>
            </w:r>
            <w:r>
              <w:t xml:space="preserve"> Encaminhar ao Presidente Py a minuta de ofício a Vereadora Mônica Leal. </w:t>
            </w:r>
          </w:p>
        </w:tc>
        <w:tc>
          <w:tcPr>
            <w:tcW w:w="2152" w:type="pct"/>
            <w:tcBorders>
              <w:top w:val="single" w:sz="4" w:space="0" w:color="auto"/>
              <w:bottom w:val="single" w:sz="4" w:space="0" w:color="auto"/>
              <w:right w:val="single" w:sz="4" w:space="0" w:color="auto"/>
            </w:tcBorders>
            <w:shd w:val="clear" w:color="auto" w:fill="auto"/>
          </w:tcPr>
          <w:p w:rsidR="00FE75B0" w:rsidRDefault="00FE75B0" w:rsidP="00557F94">
            <w:pPr>
              <w:jc w:val="both"/>
              <w:rPr>
                <w:rFonts w:cs="Arial"/>
              </w:rPr>
            </w:pPr>
            <w:r>
              <w:rPr>
                <w:rFonts w:cs="Arial"/>
              </w:rPr>
              <w:t xml:space="preserve">Sec. Simone </w:t>
            </w:r>
          </w:p>
        </w:tc>
      </w:tr>
      <w:tr w:rsidR="003860E8" w:rsidRPr="003860E8" w:rsidTr="003860E8">
        <w:trPr>
          <w:trHeight w:val="275"/>
        </w:trPr>
        <w:tc>
          <w:tcPr>
            <w:tcW w:w="5000" w:type="pct"/>
            <w:gridSpan w:val="3"/>
            <w:tcBorders>
              <w:top w:val="single" w:sz="4" w:space="0" w:color="auto"/>
              <w:bottom w:val="single" w:sz="4" w:space="0" w:color="auto"/>
              <w:right w:val="single" w:sz="4" w:space="0" w:color="auto"/>
            </w:tcBorders>
            <w:shd w:val="clear" w:color="auto" w:fill="FFC000"/>
          </w:tcPr>
          <w:p w:rsidR="003860E8" w:rsidRPr="003860E8" w:rsidRDefault="003860E8" w:rsidP="0043763C">
            <w:pPr>
              <w:jc w:val="both"/>
              <w:rPr>
                <w:rFonts w:cs="Arial"/>
                <w:b/>
              </w:rPr>
            </w:pPr>
            <w:r w:rsidRPr="003860E8">
              <w:rPr>
                <w:rFonts w:cs="Arial"/>
                <w:b/>
              </w:rPr>
              <w:t>4. Reunião em Bento Gonçalves</w:t>
            </w:r>
          </w:p>
        </w:tc>
      </w:tr>
      <w:tr w:rsidR="003860E8" w:rsidRPr="00F50C5A" w:rsidTr="003860E8">
        <w:trPr>
          <w:trHeight w:val="275"/>
        </w:trPr>
        <w:tc>
          <w:tcPr>
            <w:tcW w:w="5000" w:type="pct"/>
            <w:gridSpan w:val="3"/>
            <w:tcBorders>
              <w:top w:val="single" w:sz="4" w:space="0" w:color="auto"/>
              <w:bottom w:val="single" w:sz="4" w:space="0" w:color="auto"/>
              <w:right w:val="single" w:sz="4" w:space="0" w:color="auto"/>
            </w:tcBorders>
            <w:shd w:val="clear" w:color="auto" w:fill="auto"/>
          </w:tcPr>
          <w:p w:rsidR="003860E8" w:rsidRDefault="003860E8" w:rsidP="00F560B2">
            <w:pPr>
              <w:jc w:val="both"/>
              <w:rPr>
                <w:rFonts w:cs="Arial"/>
              </w:rPr>
            </w:pPr>
            <w:r>
              <w:rPr>
                <w:rFonts w:cs="Arial"/>
              </w:rPr>
              <w:t xml:space="preserve">O Cons. </w:t>
            </w:r>
            <w:proofErr w:type="spellStart"/>
            <w:r>
              <w:rPr>
                <w:rFonts w:cs="Arial"/>
              </w:rPr>
              <w:t>Pedone</w:t>
            </w:r>
            <w:proofErr w:type="spellEnd"/>
            <w:r>
              <w:rPr>
                <w:rFonts w:cs="Arial"/>
              </w:rPr>
              <w:t xml:space="preserve"> solicitou </w:t>
            </w:r>
            <w:r w:rsidR="00FE75B0">
              <w:rPr>
                <w:rFonts w:cs="Arial"/>
              </w:rPr>
              <w:t>que a Ag. Fiscal Aline verificasse como está o andamento da assinatura do Termo de Cooperação Técnica com a Prefeitura de Bento Gonçalves. Entrar em contato com o Prefeito de Bento Gonçalves</w:t>
            </w:r>
            <w:r w:rsidR="00F560B2">
              <w:rPr>
                <w:rFonts w:cs="Arial"/>
              </w:rPr>
              <w:t xml:space="preserve"> </w:t>
            </w:r>
            <w:r w:rsidR="00FE75B0">
              <w:rPr>
                <w:rFonts w:cs="Arial"/>
              </w:rPr>
              <w:t>verificando as agendas e</w:t>
            </w:r>
            <w:r w:rsidR="00F560B2">
              <w:rPr>
                <w:rFonts w:cs="Arial"/>
              </w:rPr>
              <w:t xml:space="preserve"> também a agenda do Presidente Py. Comunicar ao Conselheiro Suplente Marcio </w:t>
            </w:r>
            <w:proofErr w:type="spellStart"/>
            <w:r w:rsidR="00F560B2">
              <w:rPr>
                <w:rFonts w:cs="Arial"/>
              </w:rPr>
              <w:t>Arioli</w:t>
            </w:r>
            <w:proofErr w:type="spellEnd"/>
            <w:r w:rsidR="00F560B2">
              <w:rPr>
                <w:rFonts w:cs="Arial"/>
              </w:rPr>
              <w:t xml:space="preserve"> para participar da reunião com a Prefeitura de Bento Gonçalves e da visita à empresa Dell </w:t>
            </w:r>
            <w:proofErr w:type="spellStart"/>
            <w:r w:rsidR="00F560B2">
              <w:rPr>
                <w:rFonts w:cs="Arial"/>
              </w:rPr>
              <w:t>Anno</w:t>
            </w:r>
            <w:proofErr w:type="spellEnd"/>
            <w:r w:rsidR="00F560B2">
              <w:rPr>
                <w:rFonts w:cs="Arial"/>
              </w:rPr>
              <w:t>. Retornar esse assunto na próxima reunião da CEP.</w:t>
            </w:r>
          </w:p>
        </w:tc>
      </w:tr>
      <w:tr w:rsidR="003860E8" w:rsidRPr="00F50C5A" w:rsidTr="003860E8">
        <w:trPr>
          <w:trHeight w:val="275"/>
        </w:trPr>
        <w:tc>
          <w:tcPr>
            <w:tcW w:w="2848" w:type="pct"/>
            <w:gridSpan w:val="2"/>
            <w:tcBorders>
              <w:top w:val="single" w:sz="4" w:space="0" w:color="auto"/>
              <w:bottom w:val="single" w:sz="4" w:space="0" w:color="auto"/>
              <w:right w:val="single" w:sz="4" w:space="0" w:color="auto"/>
            </w:tcBorders>
            <w:shd w:val="clear" w:color="auto" w:fill="D9D9D9" w:themeFill="background1" w:themeFillShade="D9"/>
          </w:tcPr>
          <w:p w:rsidR="003860E8" w:rsidRDefault="003860E8" w:rsidP="00557F94">
            <w:pPr>
              <w:jc w:val="both"/>
              <w:rPr>
                <w:rFonts w:cs="Arial"/>
                <w:b/>
              </w:rPr>
            </w:pPr>
            <w:r>
              <w:rPr>
                <w:rFonts w:cs="Arial"/>
                <w:b/>
              </w:rPr>
              <w:t>Decisões/Encaminhamentos</w:t>
            </w:r>
          </w:p>
        </w:tc>
        <w:tc>
          <w:tcPr>
            <w:tcW w:w="2152" w:type="pct"/>
            <w:tcBorders>
              <w:top w:val="single" w:sz="4" w:space="0" w:color="auto"/>
              <w:bottom w:val="single" w:sz="4" w:space="0" w:color="auto"/>
              <w:right w:val="single" w:sz="4" w:space="0" w:color="auto"/>
            </w:tcBorders>
            <w:shd w:val="clear" w:color="auto" w:fill="D9D9D9" w:themeFill="background1" w:themeFillShade="D9"/>
          </w:tcPr>
          <w:p w:rsidR="003860E8" w:rsidRDefault="003860E8" w:rsidP="00557F94">
            <w:pPr>
              <w:jc w:val="both"/>
              <w:rPr>
                <w:rFonts w:cs="Arial"/>
                <w:b/>
              </w:rPr>
            </w:pPr>
            <w:r>
              <w:rPr>
                <w:rFonts w:cs="Arial"/>
                <w:b/>
              </w:rPr>
              <w:t>Providências/Responsável</w:t>
            </w:r>
          </w:p>
        </w:tc>
      </w:tr>
      <w:tr w:rsidR="00391494" w:rsidRPr="00F50C5A" w:rsidTr="00A94F10">
        <w:trPr>
          <w:trHeight w:val="275"/>
        </w:trPr>
        <w:tc>
          <w:tcPr>
            <w:tcW w:w="2848" w:type="pct"/>
            <w:gridSpan w:val="2"/>
            <w:tcBorders>
              <w:top w:val="single" w:sz="4" w:space="0" w:color="auto"/>
              <w:bottom w:val="single" w:sz="4" w:space="0" w:color="auto"/>
              <w:right w:val="single" w:sz="4" w:space="0" w:color="auto"/>
            </w:tcBorders>
            <w:shd w:val="clear" w:color="auto" w:fill="auto"/>
          </w:tcPr>
          <w:p w:rsidR="00391494" w:rsidRDefault="00F560B2" w:rsidP="000D5123">
            <w:pPr>
              <w:shd w:val="clear" w:color="auto" w:fill="FFFFFF" w:themeFill="background1"/>
              <w:jc w:val="both"/>
              <w:rPr>
                <w:rFonts w:ascii="Calibri" w:eastAsia="Times New Roman" w:hAnsi="Calibri" w:cs="Times New Roman"/>
                <w:color w:val="000000"/>
              </w:rPr>
            </w:pPr>
            <w:r>
              <w:rPr>
                <w:rFonts w:ascii="Calibri" w:eastAsia="Times New Roman" w:hAnsi="Calibri" w:cs="Times New Roman"/>
                <w:color w:val="000000"/>
              </w:rPr>
              <w:t>1 - Verificar como está o andamento da assinatura do Termo de Cooperação Técnica com a Prefeitura de Bento Gonçalves;</w:t>
            </w:r>
          </w:p>
          <w:p w:rsidR="00F560B2" w:rsidRDefault="00F560B2" w:rsidP="000D5123">
            <w:pPr>
              <w:shd w:val="clear" w:color="auto" w:fill="FFFFFF" w:themeFill="background1"/>
              <w:jc w:val="both"/>
              <w:rPr>
                <w:rFonts w:ascii="Calibri" w:eastAsia="Times New Roman" w:hAnsi="Calibri" w:cs="Times New Roman"/>
                <w:color w:val="000000"/>
              </w:rPr>
            </w:pPr>
            <w:r>
              <w:rPr>
                <w:rFonts w:ascii="Calibri" w:eastAsia="Times New Roman" w:hAnsi="Calibri" w:cs="Times New Roman"/>
                <w:color w:val="000000"/>
              </w:rPr>
              <w:t>2 - Verificar a agenda do Prefeito de Bento Gonçalves;</w:t>
            </w:r>
          </w:p>
          <w:p w:rsidR="00F560B2" w:rsidRDefault="00F560B2" w:rsidP="000D5123">
            <w:pPr>
              <w:shd w:val="clear" w:color="auto" w:fill="FFFFFF" w:themeFill="background1"/>
              <w:jc w:val="both"/>
              <w:rPr>
                <w:rFonts w:ascii="Calibri" w:eastAsia="Times New Roman" w:hAnsi="Calibri" w:cs="Times New Roman"/>
                <w:color w:val="000000"/>
              </w:rPr>
            </w:pPr>
            <w:r>
              <w:rPr>
                <w:rFonts w:ascii="Calibri" w:eastAsia="Times New Roman" w:hAnsi="Calibri" w:cs="Times New Roman"/>
                <w:color w:val="000000"/>
              </w:rPr>
              <w:t>3 - Verificar a agenda do Presidente Py;</w:t>
            </w:r>
          </w:p>
          <w:p w:rsidR="00F560B2" w:rsidRDefault="00F560B2" w:rsidP="000D5123">
            <w:pPr>
              <w:shd w:val="clear" w:color="auto" w:fill="FFFFFF" w:themeFill="background1"/>
              <w:jc w:val="both"/>
              <w:rPr>
                <w:rFonts w:ascii="Calibri" w:eastAsia="Times New Roman" w:hAnsi="Calibri" w:cs="Times New Roman"/>
                <w:color w:val="000000"/>
              </w:rPr>
            </w:pPr>
            <w:r>
              <w:rPr>
                <w:rFonts w:ascii="Calibri" w:eastAsia="Times New Roman" w:hAnsi="Calibri" w:cs="Times New Roman"/>
                <w:color w:val="000000"/>
              </w:rPr>
              <w:t xml:space="preserve">4 </w:t>
            </w:r>
            <w:r w:rsidR="007B5A15">
              <w:rPr>
                <w:rFonts w:ascii="Calibri" w:eastAsia="Times New Roman" w:hAnsi="Calibri" w:cs="Times New Roman"/>
                <w:color w:val="000000"/>
              </w:rPr>
              <w:t>-</w:t>
            </w:r>
            <w:r>
              <w:rPr>
                <w:rFonts w:ascii="Calibri" w:eastAsia="Times New Roman" w:hAnsi="Calibri" w:cs="Times New Roman"/>
                <w:color w:val="000000"/>
              </w:rPr>
              <w:t xml:space="preserve"> Solicitar a participação na reunião e visita do Cons. Marcio </w:t>
            </w:r>
            <w:proofErr w:type="spellStart"/>
            <w:r>
              <w:rPr>
                <w:rFonts w:ascii="Calibri" w:eastAsia="Times New Roman" w:hAnsi="Calibri" w:cs="Times New Roman"/>
                <w:color w:val="000000"/>
              </w:rPr>
              <w:t>Arioli</w:t>
            </w:r>
            <w:proofErr w:type="spellEnd"/>
            <w:r>
              <w:rPr>
                <w:rFonts w:ascii="Calibri" w:eastAsia="Times New Roman" w:hAnsi="Calibri" w:cs="Times New Roman"/>
                <w:color w:val="000000"/>
              </w:rPr>
              <w:t>;</w:t>
            </w:r>
          </w:p>
          <w:p w:rsidR="00F560B2" w:rsidRDefault="00F560B2" w:rsidP="007B5A15">
            <w:pPr>
              <w:shd w:val="clear" w:color="auto" w:fill="FFFFFF" w:themeFill="background1"/>
              <w:jc w:val="both"/>
              <w:rPr>
                <w:rFonts w:ascii="Calibri" w:eastAsia="Times New Roman" w:hAnsi="Calibri" w:cs="Times New Roman"/>
                <w:color w:val="000000"/>
              </w:rPr>
            </w:pPr>
            <w:r>
              <w:rPr>
                <w:rFonts w:ascii="Calibri" w:eastAsia="Times New Roman" w:hAnsi="Calibri" w:cs="Times New Roman"/>
                <w:color w:val="000000"/>
              </w:rPr>
              <w:t xml:space="preserve">5 </w:t>
            </w:r>
            <w:r w:rsidR="007B5A15">
              <w:rPr>
                <w:rFonts w:ascii="Calibri" w:eastAsia="Times New Roman" w:hAnsi="Calibri" w:cs="Times New Roman"/>
                <w:color w:val="000000"/>
              </w:rPr>
              <w:t>-</w:t>
            </w:r>
            <w:r>
              <w:rPr>
                <w:rFonts w:ascii="Calibri" w:eastAsia="Times New Roman" w:hAnsi="Calibri" w:cs="Times New Roman"/>
                <w:color w:val="000000"/>
              </w:rPr>
              <w:t xml:space="preserve"> Verificar a agenda para a visita à empresa Dell </w:t>
            </w:r>
            <w:proofErr w:type="spellStart"/>
            <w:r>
              <w:rPr>
                <w:rFonts w:ascii="Calibri" w:eastAsia="Times New Roman" w:hAnsi="Calibri" w:cs="Times New Roman"/>
                <w:color w:val="000000"/>
              </w:rPr>
              <w:t>Anno</w:t>
            </w:r>
            <w:proofErr w:type="spellEnd"/>
            <w:r>
              <w:rPr>
                <w:rFonts w:ascii="Calibri" w:eastAsia="Times New Roman" w:hAnsi="Calibri" w:cs="Times New Roman"/>
                <w:color w:val="000000"/>
              </w:rPr>
              <w:t>.</w:t>
            </w:r>
          </w:p>
        </w:tc>
        <w:tc>
          <w:tcPr>
            <w:tcW w:w="2152" w:type="pct"/>
            <w:tcBorders>
              <w:top w:val="single" w:sz="4" w:space="0" w:color="auto"/>
              <w:bottom w:val="single" w:sz="4" w:space="0" w:color="auto"/>
              <w:right w:val="single" w:sz="4" w:space="0" w:color="auto"/>
            </w:tcBorders>
            <w:shd w:val="clear" w:color="auto" w:fill="auto"/>
          </w:tcPr>
          <w:p w:rsidR="00391494" w:rsidRDefault="00F560B2" w:rsidP="0043763C">
            <w:pPr>
              <w:jc w:val="both"/>
              <w:rPr>
                <w:rFonts w:cs="Arial"/>
              </w:rPr>
            </w:pPr>
            <w:r>
              <w:rPr>
                <w:rFonts w:cs="Arial"/>
              </w:rPr>
              <w:t>Ag. Fiscal Aline</w:t>
            </w:r>
          </w:p>
        </w:tc>
      </w:tr>
      <w:tr w:rsidR="00532033" w:rsidRPr="003B725E" w:rsidTr="00532033">
        <w:trPr>
          <w:trHeight w:val="275"/>
        </w:trPr>
        <w:tc>
          <w:tcPr>
            <w:tcW w:w="5000" w:type="pct"/>
            <w:gridSpan w:val="3"/>
            <w:tcBorders>
              <w:top w:val="single" w:sz="4" w:space="0" w:color="auto"/>
              <w:bottom w:val="single" w:sz="4" w:space="0" w:color="auto"/>
              <w:right w:val="single" w:sz="4" w:space="0" w:color="auto"/>
            </w:tcBorders>
            <w:shd w:val="clear" w:color="auto" w:fill="FFC000"/>
          </w:tcPr>
          <w:p w:rsidR="00532033" w:rsidRPr="003B725E" w:rsidRDefault="00532033" w:rsidP="0043763C">
            <w:pPr>
              <w:jc w:val="both"/>
              <w:rPr>
                <w:rFonts w:cs="Arial"/>
                <w:b/>
              </w:rPr>
            </w:pPr>
            <w:r w:rsidRPr="003B725E">
              <w:rPr>
                <w:rFonts w:cs="Arial"/>
                <w:b/>
              </w:rPr>
              <w:t>5. Plano de Ação das Comissões</w:t>
            </w:r>
            <w:r w:rsidR="003B725E" w:rsidRPr="003B725E">
              <w:rPr>
                <w:rFonts w:cs="Arial"/>
                <w:b/>
              </w:rPr>
              <w:t xml:space="preserve"> - Referente ao Memorando CEP/CAU/RS nº 013/2014</w:t>
            </w:r>
            <w:r w:rsidR="003B725E">
              <w:rPr>
                <w:rFonts w:cs="Arial"/>
                <w:b/>
              </w:rPr>
              <w:t>.</w:t>
            </w:r>
          </w:p>
        </w:tc>
      </w:tr>
      <w:tr w:rsidR="00532033" w:rsidRPr="00F50C5A" w:rsidTr="00532033">
        <w:trPr>
          <w:trHeight w:val="275"/>
        </w:trPr>
        <w:tc>
          <w:tcPr>
            <w:tcW w:w="5000" w:type="pct"/>
            <w:gridSpan w:val="3"/>
            <w:tcBorders>
              <w:top w:val="single" w:sz="4" w:space="0" w:color="auto"/>
              <w:bottom w:val="single" w:sz="4" w:space="0" w:color="auto"/>
              <w:right w:val="single" w:sz="4" w:space="0" w:color="auto"/>
            </w:tcBorders>
            <w:shd w:val="clear" w:color="auto" w:fill="auto"/>
          </w:tcPr>
          <w:p w:rsidR="00532033" w:rsidRDefault="003B725E" w:rsidP="0043763C">
            <w:pPr>
              <w:jc w:val="both"/>
              <w:rPr>
                <w:rFonts w:cs="Arial"/>
              </w:rPr>
            </w:pPr>
            <w:r>
              <w:rPr>
                <w:rFonts w:cs="Arial"/>
              </w:rPr>
              <w:t xml:space="preserve">O Cons. </w:t>
            </w:r>
            <w:proofErr w:type="spellStart"/>
            <w:r>
              <w:rPr>
                <w:rFonts w:cs="Arial"/>
              </w:rPr>
              <w:t>Pedone</w:t>
            </w:r>
            <w:proofErr w:type="spellEnd"/>
            <w:r>
              <w:rPr>
                <w:rFonts w:cs="Arial"/>
              </w:rPr>
              <w:t xml:space="preserve"> ficou com esse memor</w:t>
            </w:r>
            <w:r w:rsidR="002660D3">
              <w:rPr>
                <w:rFonts w:cs="Arial"/>
              </w:rPr>
              <w:t>ando e tomará as devidas providê</w:t>
            </w:r>
            <w:r>
              <w:rPr>
                <w:rFonts w:cs="Arial"/>
              </w:rPr>
              <w:t>ncias.</w:t>
            </w:r>
          </w:p>
        </w:tc>
      </w:tr>
      <w:tr w:rsidR="003B725E" w:rsidRPr="00F50C5A" w:rsidTr="00163EDF">
        <w:trPr>
          <w:trHeight w:val="275"/>
        </w:trPr>
        <w:tc>
          <w:tcPr>
            <w:tcW w:w="2848" w:type="pct"/>
            <w:gridSpan w:val="2"/>
            <w:tcBorders>
              <w:top w:val="single" w:sz="4" w:space="0" w:color="auto"/>
              <w:bottom w:val="single" w:sz="4" w:space="0" w:color="auto"/>
              <w:right w:val="single" w:sz="4" w:space="0" w:color="auto"/>
            </w:tcBorders>
            <w:shd w:val="clear" w:color="auto" w:fill="D9D9D9" w:themeFill="background1" w:themeFillShade="D9"/>
          </w:tcPr>
          <w:p w:rsidR="003B725E" w:rsidRDefault="003B725E" w:rsidP="00557F94">
            <w:pPr>
              <w:jc w:val="both"/>
              <w:rPr>
                <w:rFonts w:cs="Arial"/>
                <w:b/>
              </w:rPr>
            </w:pPr>
            <w:r>
              <w:rPr>
                <w:rFonts w:cs="Arial"/>
                <w:b/>
              </w:rPr>
              <w:t>Decisões/Encaminhamentos</w:t>
            </w:r>
          </w:p>
        </w:tc>
        <w:tc>
          <w:tcPr>
            <w:tcW w:w="2152" w:type="pct"/>
            <w:tcBorders>
              <w:top w:val="single" w:sz="4" w:space="0" w:color="auto"/>
              <w:bottom w:val="single" w:sz="4" w:space="0" w:color="auto"/>
              <w:right w:val="single" w:sz="4" w:space="0" w:color="auto"/>
            </w:tcBorders>
            <w:shd w:val="clear" w:color="auto" w:fill="D9D9D9" w:themeFill="background1" w:themeFillShade="D9"/>
          </w:tcPr>
          <w:p w:rsidR="003B725E" w:rsidRDefault="003B725E" w:rsidP="00557F94">
            <w:pPr>
              <w:jc w:val="both"/>
              <w:rPr>
                <w:rFonts w:cs="Arial"/>
                <w:b/>
              </w:rPr>
            </w:pPr>
            <w:r>
              <w:rPr>
                <w:rFonts w:cs="Arial"/>
                <w:b/>
              </w:rPr>
              <w:t>Providências/Responsável</w:t>
            </w:r>
          </w:p>
        </w:tc>
      </w:tr>
      <w:tr w:rsidR="00532033" w:rsidRPr="00F50C5A" w:rsidTr="00A94F10">
        <w:trPr>
          <w:trHeight w:val="275"/>
        </w:trPr>
        <w:tc>
          <w:tcPr>
            <w:tcW w:w="2848" w:type="pct"/>
            <w:gridSpan w:val="2"/>
            <w:tcBorders>
              <w:top w:val="single" w:sz="4" w:space="0" w:color="auto"/>
              <w:bottom w:val="single" w:sz="4" w:space="0" w:color="auto"/>
              <w:right w:val="single" w:sz="4" w:space="0" w:color="auto"/>
            </w:tcBorders>
            <w:shd w:val="clear" w:color="auto" w:fill="auto"/>
          </w:tcPr>
          <w:p w:rsidR="00532033" w:rsidRDefault="00532033" w:rsidP="003E4964">
            <w:pPr>
              <w:shd w:val="clear" w:color="auto" w:fill="FFFFFF" w:themeFill="background1"/>
              <w:jc w:val="both"/>
              <w:rPr>
                <w:rFonts w:ascii="Calibri" w:eastAsia="Times New Roman" w:hAnsi="Calibri" w:cs="Times New Roman"/>
                <w:color w:val="000000"/>
              </w:rPr>
            </w:pPr>
          </w:p>
        </w:tc>
        <w:tc>
          <w:tcPr>
            <w:tcW w:w="2152" w:type="pct"/>
            <w:tcBorders>
              <w:top w:val="single" w:sz="4" w:space="0" w:color="auto"/>
              <w:bottom w:val="single" w:sz="4" w:space="0" w:color="auto"/>
              <w:right w:val="single" w:sz="4" w:space="0" w:color="auto"/>
            </w:tcBorders>
            <w:shd w:val="clear" w:color="auto" w:fill="auto"/>
          </w:tcPr>
          <w:p w:rsidR="00532033" w:rsidRDefault="00532033" w:rsidP="0043763C">
            <w:pPr>
              <w:jc w:val="both"/>
              <w:rPr>
                <w:rFonts w:cs="Arial"/>
              </w:rPr>
            </w:pPr>
          </w:p>
        </w:tc>
      </w:tr>
      <w:tr w:rsidR="00A12D3E" w:rsidRPr="00F50C5A" w:rsidTr="003A70A1">
        <w:trPr>
          <w:trHeight w:val="293"/>
        </w:trPr>
        <w:tc>
          <w:tcPr>
            <w:tcW w:w="5000" w:type="pct"/>
            <w:gridSpan w:val="3"/>
            <w:tcBorders>
              <w:bottom w:val="single" w:sz="4" w:space="0" w:color="auto"/>
              <w:right w:val="single" w:sz="4" w:space="0" w:color="auto"/>
            </w:tcBorders>
            <w:shd w:val="clear" w:color="auto" w:fill="FFC000"/>
          </w:tcPr>
          <w:p w:rsidR="00A12D3E" w:rsidRDefault="00163EDF" w:rsidP="00783112">
            <w:pPr>
              <w:jc w:val="both"/>
              <w:rPr>
                <w:rFonts w:cs="Arial"/>
                <w:b/>
              </w:rPr>
            </w:pPr>
            <w:r>
              <w:rPr>
                <w:rFonts w:cs="Arial"/>
                <w:b/>
              </w:rPr>
              <w:t>6. Assuntos Gerais</w:t>
            </w:r>
          </w:p>
        </w:tc>
      </w:tr>
      <w:tr w:rsidR="00163EDF" w:rsidRPr="00F50C5A" w:rsidTr="00163EDF">
        <w:trPr>
          <w:trHeight w:val="293"/>
        </w:trPr>
        <w:tc>
          <w:tcPr>
            <w:tcW w:w="5000" w:type="pct"/>
            <w:gridSpan w:val="3"/>
            <w:tcBorders>
              <w:bottom w:val="single" w:sz="4" w:space="0" w:color="auto"/>
              <w:right w:val="single" w:sz="4" w:space="0" w:color="auto"/>
            </w:tcBorders>
            <w:shd w:val="clear" w:color="auto" w:fill="FFFFFF" w:themeFill="background1"/>
          </w:tcPr>
          <w:p w:rsidR="00E930FD" w:rsidRPr="00E930FD" w:rsidRDefault="002660D3" w:rsidP="002660D3">
            <w:pPr>
              <w:pStyle w:val="PargrafodaLista"/>
              <w:ind w:left="34"/>
              <w:jc w:val="both"/>
              <w:rPr>
                <w:rFonts w:cs="Arial"/>
              </w:rPr>
            </w:pPr>
            <w:r>
              <w:rPr>
                <w:rFonts w:cs="Arial"/>
              </w:rPr>
              <w:t xml:space="preserve">1. </w:t>
            </w:r>
            <w:r w:rsidR="00163EDF" w:rsidRPr="00E930FD">
              <w:rPr>
                <w:rFonts w:cs="Arial"/>
              </w:rPr>
              <w:t xml:space="preserve">A Ass. Técnica Maríndia </w:t>
            </w:r>
            <w:r w:rsidR="00E930FD" w:rsidRPr="00E930FD">
              <w:rPr>
                <w:rFonts w:cs="Arial"/>
              </w:rPr>
              <w:t xml:space="preserve">trouxe o pedido de baixa de RRT por distrato, apresentado pela Cooperativa Inovar, </w:t>
            </w:r>
            <w:r w:rsidR="00163EDF" w:rsidRPr="00E930FD">
              <w:rPr>
                <w:rFonts w:cs="Arial"/>
              </w:rPr>
              <w:t>que contratou um arquiteto</w:t>
            </w:r>
            <w:r w:rsidR="00E930FD" w:rsidRPr="00E930FD">
              <w:rPr>
                <w:rFonts w:cs="Arial"/>
              </w:rPr>
              <w:t xml:space="preserve"> e urbanista</w:t>
            </w:r>
            <w:r w:rsidR="00163EDF" w:rsidRPr="00E930FD">
              <w:rPr>
                <w:rFonts w:cs="Arial"/>
              </w:rPr>
              <w:t xml:space="preserve"> para projeto e execução de 260 casas no programa </w:t>
            </w:r>
            <w:r w:rsidR="00E930FD" w:rsidRPr="00E930FD">
              <w:rPr>
                <w:rFonts w:cs="Arial"/>
              </w:rPr>
              <w:t>M</w:t>
            </w:r>
            <w:r w:rsidR="00163EDF" w:rsidRPr="00E930FD">
              <w:rPr>
                <w:rFonts w:cs="Arial"/>
              </w:rPr>
              <w:t xml:space="preserve">inha </w:t>
            </w:r>
            <w:r w:rsidR="00E930FD" w:rsidRPr="00E930FD">
              <w:rPr>
                <w:rFonts w:cs="Arial"/>
              </w:rPr>
              <w:t>C</w:t>
            </w:r>
            <w:r w:rsidR="00163EDF" w:rsidRPr="00E930FD">
              <w:rPr>
                <w:rFonts w:cs="Arial"/>
              </w:rPr>
              <w:t xml:space="preserve">asa </w:t>
            </w:r>
            <w:r w:rsidR="00E930FD" w:rsidRPr="00E930FD">
              <w:rPr>
                <w:rFonts w:cs="Arial"/>
              </w:rPr>
              <w:t>M</w:t>
            </w:r>
            <w:r w:rsidR="00163EDF" w:rsidRPr="00E930FD">
              <w:rPr>
                <w:rFonts w:cs="Arial"/>
              </w:rPr>
              <w:t xml:space="preserve">inha </w:t>
            </w:r>
            <w:r w:rsidR="00E930FD" w:rsidRPr="00E930FD">
              <w:rPr>
                <w:rFonts w:cs="Arial"/>
              </w:rPr>
              <w:t>V</w:t>
            </w:r>
            <w:r w:rsidR="00163EDF" w:rsidRPr="00E930FD">
              <w:rPr>
                <w:rFonts w:cs="Arial"/>
              </w:rPr>
              <w:t>ida</w:t>
            </w:r>
            <w:r w:rsidR="00E930FD" w:rsidRPr="00E930FD">
              <w:rPr>
                <w:rFonts w:cs="Arial"/>
              </w:rPr>
              <w:t xml:space="preserve"> e está satisfeita com o projeto, mas no momento de iniciar a execução o profissional não está correspondendo e a Cooperativa quer contratar outro, mas para isso precisa comprovar, junto à prefeitura municipal, o </w:t>
            </w:r>
            <w:proofErr w:type="spellStart"/>
            <w:r w:rsidR="00E930FD" w:rsidRPr="00E930FD">
              <w:rPr>
                <w:rFonts w:cs="Arial"/>
              </w:rPr>
              <w:t>desvinculamento</w:t>
            </w:r>
            <w:proofErr w:type="spellEnd"/>
            <w:r w:rsidR="00E930FD" w:rsidRPr="00E930FD">
              <w:rPr>
                <w:rFonts w:cs="Arial"/>
              </w:rPr>
              <w:t xml:space="preserve"> do primeiro. A</w:t>
            </w:r>
            <w:r w:rsidR="00163EDF" w:rsidRPr="00E930FD">
              <w:rPr>
                <w:rFonts w:cs="Arial"/>
              </w:rPr>
              <w:t xml:space="preserve"> Inovar apresentou um documento que foi encaminhado para a Prefeitura </w:t>
            </w:r>
            <w:r w:rsidR="001F5FD5" w:rsidRPr="00E930FD">
              <w:rPr>
                <w:rFonts w:cs="Arial"/>
              </w:rPr>
              <w:t xml:space="preserve">retirando a responsabilidade arquiteto na execução, </w:t>
            </w:r>
            <w:r w:rsidR="00E930FD" w:rsidRPr="00E930FD">
              <w:rPr>
                <w:rFonts w:cs="Arial"/>
              </w:rPr>
              <w:t xml:space="preserve">assinado pelo </w:t>
            </w:r>
            <w:bookmarkStart w:id="0" w:name="_GoBack"/>
            <w:bookmarkEnd w:id="0"/>
            <w:r w:rsidR="00E930FD" w:rsidRPr="00E930FD">
              <w:rPr>
                <w:rFonts w:cs="Arial"/>
              </w:rPr>
              <w:t>mesmo, porém a prefeitura não abre mão da</w:t>
            </w:r>
            <w:proofErr w:type="gramStart"/>
            <w:r w:rsidR="00E930FD" w:rsidRPr="00E930FD">
              <w:rPr>
                <w:rFonts w:cs="Arial"/>
              </w:rPr>
              <w:t xml:space="preserve"> </w:t>
            </w:r>
            <w:r w:rsidR="001F5FD5" w:rsidRPr="00E930FD">
              <w:rPr>
                <w:rFonts w:cs="Arial"/>
              </w:rPr>
              <w:t xml:space="preserve"> </w:t>
            </w:r>
            <w:proofErr w:type="gramEnd"/>
            <w:r w:rsidR="001F5FD5" w:rsidRPr="00E930FD">
              <w:rPr>
                <w:rFonts w:cs="Arial"/>
              </w:rPr>
              <w:t>baixa d</w:t>
            </w:r>
            <w:r w:rsidR="00073D5F" w:rsidRPr="00E930FD">
              <w:rPr>
                <w:rFonts w:cs="Arial"/>
              </w:rPr>
              <w:t>o</w:t>
            </w:r>
            <w:r w:rsidR="001F5FD5" w:rsidRPr="00E930FD">
              <w:rPr>
                <w:rFonts w:cs="Arial"/>
              </w:rPr>
              <w:t xml:space="preserve"> RRT, que o arquiteto não providenciou. A Ass. Técnica Maríndia comentou que</w:t>
            </w:r>
            <w:r w:rsidR="00E930FD" w:rsidRPr="00E930FD">
              <w:rPr>
                <w:rFonts w:cs="Arial"/>
              </w:rPr>
              <w:t>, como a execução não foi iniciada, seria um caso de cancelamento, não de baixa.  A Comissão exige, para aceitar o cancelamento, ter documento com a posição do profissional. Será aberto um processo de cancelamento, seguindo os trâmites para esse expediente.</w:t>
            </w:r>
          </w:p>
          <w:p w:rsidR="001F5FD5" w:rsidRDefault="001F5FD5" w:rsidP="001F5FD5">
            <w:pPr>
              <w:jc w:val="both"/>
              <w:rPr>
                <w:rFonts w:cs="Arial"/>
              </w:rPr>
            </w:pPr>
          </w:p>
          <w:p w:rsidR="001F5FD5" w:rsidRDefault="001F5FD5" w:rsidP="001F5FD5">
            <w:pPr>
              <w:jc w:val="both"/>
              <w:rPr>
                <w:rFonts w:cs="Arial"/>
              </w:rPr>
            </w:pPr>
            <w:r>
              <w:rPr>
                <w:rFonts w:cs="Arial"/>
              </w:rPr>
              <w:t>2. Verificar com o Presidente Py se foi agendado a visita ao CAU/PR nos dias 8 e 9 de maio.</w:t>
            </w:r>
          </w:p>
          <w:p w:rsidR="001F5FD5" w:rsidRDefault="001F5FD5" w:rsidP="001F5FD5">
            <w:pPr>
              <w:jc w:val="both"/>
              <w:rPr>
                <w:rFonts w:cs="Arial"/>
              </w:rPr>
            </w:pPr>
          </w:p>
          <w:p w:rsidR="001F5FD5" w:rsidRDefault="001F5FD5" w:rsidP="00BA4BD3">
            <w:pPr>
              <w:jc w:val="both"/>
              <w:rPr>
                <w:rFonts w:cs="Arial"/>
              </w:rPr>
            </w:pPr>
            <w:r>
              <w:rPr>
                <w:rFonts w:cs="Arial"/>
              </w:rPr>
              <w:t>3. A Ass. Jurídica Letícia comentou sobre a Resolução nº 67</w:t>
            </w:r>
            <w:r w:rsidR="00800D04">
              <w:rPr>
                <w:rFonts w:cs="Arial"/>
              </w:rPr>
              <w:t xml:space="preserve">, que prevê o registro no SICCAU de autoria de obra intelectual, porém o </w:t>
            </w:r>
            <w:r>
              <w:rPr>
                <w:rFonts w:cs="Arial"/>
              </w:rPr>
              <w:t xml:space="preserve">SICCAU </w:t>
            </w:r>
            <w:r w:rsidR="00800D04">
              <w:rPr>
                <w:rFonts w:cs="Arial"/>
              </w:rPr>
              <w:t xml:space="preserve">ainda </w:t>
            </w:r>
            <w:r>
              <w:rPr>
                <w:rFonts w:cs="Arial"/>
              </w:rPr>
              <w:t xml:space="preserve">não contempla </w:t>
            </w:r>
            <w:r w:rsidR="00800D04">
              <w:rPr>
                <w:rFonts w:cs="Arial"/>
              </w:rPr>
              <w:t xml:space="preserve">esse procedimento. </w:t>
            </w:r>
            <w:r w:rsidR="00BA4BD3">
              <w:rPr>
                <w:rFonts w:cs="Arial"/>
              </w:rPr>
              <w:t xml:space="preserve"> O profissional faz o projeto e cadastra no SICCAU. O Cons. </w:t>
            </w:r>
            <w:proofErr w:type="spellStart"/>
            <w:r w:rsidR="00BA4BD3">
              <w:rPr>
                <w:rFonts w:cs="Arial"/>
              </w:rPr>
              <w:t>Pedone</w:t>
            </w:r>
            <w:proofErr w:type="spellEnd"/>
            <w:r w:rsidR="00BA4BD3">
              <w:rPr>
                <w:rFonts w:cs="Arial"/>
              </w:rPr>
              <w:t xml:space="preserve"> </w:t>
            </w:r>
            <w:r w:rsidR="00E930FD">
              <w:rPr>
                <w:rFonts w:cs="Arial"/>
              </w:rPr>
              <w:t>sugeriu que os conselheiros lessem a R</w:t>
            </w:r>
            <w:r w:rsidR="00BA4BD3">
              <w:rPr>
                <w:rFonts w:cs="Arial"/>
              </w:rPr>
              <w:t>esolução nº 67</w:t>
            </w:r>
            <w:r w:rsidR="00E930FD">
              <w:rPr>
                <w:rFonts w:cs="Arial"/>
              </w:rPr>
              <w:t xml:space="preserve"> para </w:t>
            </w:r>
            <w:r w:rsidR="00BA4BD3">
              <w:rPr>
                <w:rFonts w:cs="Arial"/>
              </w:rPr>
              <w:t>discutir na próxima reunião da CEP.</w:t>
            </w:r>
          </w:p>
          <w:p w:rsidR="00BA4BD3" w:rsidRDefault="00BA4BD3" w:rsidP="00BA4BD3">
            <w:pPr>
              <w:jc w:val="both"/>
              <w:rPr>
                <w:rFonts w:cs="Arial"/>
              </w:rPr>
            </w:pPr>
          </w:p>
          <w:p w:rsidR="00800D04" w:rsidRDefault="00B77AF2" w:rsidP="00B77AF2">
            <w:pPr>
              <w:jc w:val="both"/>
              <w:rPr>
                <w:rFonts w:cs="Arial"/>
              </w:rPr>
            </w:pPr>
            <w:r>
              <w:rPr>
                <w:rFonts w:cs="Arial"/>
              </w:rPr>
              <w:t>5</w:t>
            </w:r>
            <w:r w:rsidR="00BA4BD3">
              <w:rPr>
                <w:rFonts w:cs="Arial"/>
              </w:rPr>
              <w:t xml:space="preserve">. A Ass. Jurídica Letícia </w:t>
            </w:r>
            <w:r w:rsidR="00800D04">
              <w:rPr>
                <w:rFonts w:cs="Arial"/>
              </w:rPr>
              <w:t xml:space="preserve">manifestou sua posição quanto à abertura de um processo administrativo, porque fazendo analogia com o judiciário, lá tudo gera processo, com o pagamento de taxas, procedimentos de rotina. Da mesma forma no CAU, tudo deve gerar protocolo ou solicitação no SICCAU já configurando um “processo”, sem necessidade de abertura de um processo em papel, porque o SICCAU é o sistema institucional, o que é feito nele tem valor legal. </w:t>
            </w:r>
          </w:p>
          <w:p w:rsidR="00B77AF2" w:rsidRDefault="00B77AF2" w:rsidP="00B77AF2">
            <w:pPr>
              <w:jc w:val="both"/>
              <w:rPr>
                <w:rFonts w:cs="Arial"/>
              </w:rPr>
            </w:pPr>
          </w:p>
          <w:p w:rsidR="00800D04" w:rsidRDefault="00B77AF2" w:rsidP="00B77AF2">
            <w:pPr>
              <w:jc w:val="both"/>
              <w:rPr>
                <w:rFonts w:cs="Arial"/>
              </w:rPr>
            </w:pPr>
            <w:r>
              <w:rPr>
                <w:rFonts w:cs="Arial"/>
              </w:rPr>
              <w:t xml:space="preserve">4. A Ass. Técnica Suzana comentou do RRT de execução de obra, em que o arquiteto e o proprietário cancelam o alvará para a execução da obra, </w:t>
            </w:r>
            <w:r w:rsidR="00800D04">
              <w:rPr>
                <w:rFonts w:cs="Arial"/>
              </w:rPr>
              <w:t xml:space="preserve">perguntou se esse tipo de caso não poderia ser resolvido sem trazer para a CEP.  O Cons. </w:t>
            </w:r>
            <w:proofErr w:type="spellStart"/>
            <w:r w:rsidR="00800D04">
              <w:rPr>
                <w:rFonts w:cs="Arial"/>
              </w:rPr>
              <w:t>Pedone</w:t>
            </w:r>
            <w:proofErr w:type="spellEnd"/>
            <w:r w:rsidR="00800D04">
              <w:rPr>
                <w:rFonts w:cs="Arial"/>
              </w:rPr>
              <w:t xml:space="preserve"> não concorda com a mudança dos procedimentos de montagem dos processos de RRT, embora sejam trabalhosos. </w:t>
            </w:r>
          </w:p>
          <w:p w:rsidR="00B77AF2" w:rsidRPr="00163EDF" w:rsidRDefault="00B77AF2" w:rsidP="00B77AF2">
            <w:pPr>
              <w:jc w:val="both"/>
              <w:rPr>
                <w:rFonts w:cs="Arial"/>
              </w:rPr>
            </w:pPr>
          </w:p>
        </w:tc>
      </w:tr>
      <w:tr w:rsidR="00163EDF" w:rsidRPr="00F50C5A" w:rsidTr="00557F94">
        <w:trPr>
          <w:trHeight w:val="275"/>
        </w:trPr>
        <w:tc>
          <w:tcPr>
            <w:tcW w:w="2848" w:type="pct"/>
            <w:gridSpan w:val="2"/>
            <w:tcBorders>
              <w:top w:val="single" w:sz="4" w:space="0" w:color="auto"/>
              <w:bottom w:val="single" w:sz="4" w:space="0" w:color="auto"/>
              <w:right w:val="single" w:sz="4" w:space="0" w:color="auto"/>
            </w:tcBorders>
            <w:shd w:val="clear" w:color="auto" w:fill="D9D9D9" w:themeFill="background1" w:themeFillShade="D9"/>
          </w:tcPr>
          <w:p w:rsidR="00163EDF" w:rsidRDefault="00163EDF" w:rsidP="00557F94">
            <w:pPr>
              <w:jc w:val="both"/>
              <w:rPr>
                <w:rFonts w:cs="Arial"/>
                <w:b/>
              </w:rPr>
            </w:pPr>
            <w:r>
              <w:rPr>
                <w:rFonts w:cs="Arial"/>
                <w:b/>
              </w:rPr>
              <w:t>Decisões/Encaminhamentos</w:t>
            </w:r>
          </w:p>
        </w:tc>
        <w:tc>
          <w:tcPr>
            <w:tcW w:w="2152" w:type="pct"/>
            <w:tcBorders>
              <w:top w:val="single" w:sz="4" w:space="0" w:color="auto"/>
              <w:bottom w:val="single" w:sz="4" w:space="0" w:color="auto"/>
              <w:right w:val="single" w:sz="4" w:space="0" w:color="auto"/>
            </w:tcBorders>
            <w:shd w:val="clear" w:color="auto" w:fill="D9D9D9" w:themeFill="background1" w:themeFillShade="D9"/>
          </w:tcPr>
          <w:p w:rsidR="00163EDF" w:rsidRDefault="00163EDF" w:rsidP="00557F94">
            <w:pPr>
              <w:jc w:val="both"/>
              <w:rPr>
                <w:rFonts w:cs="Arial"/>
                <w:b/>
              </w:rPr>
            </w:pPr>
            <w:r>
              <w:rPr>
                <w:rFonts w:cs="Arial"/>
                <w:b/>
              </w:rPr>
              <w:t>Providências/Responsável</w:t>
            </w:r>
          </w:p>
        </w:tc>
      </w:tr>
      <w:tr w:rsidR="00163EDF" w:rsidRPr="00F50C5A" w:rsidTr="00163EDF">
        <w:trPr>
          <w:trHeight w:val="293"/>
        </w:trPr>
        <w:tc>
          <w:tcPr>
            <w:tcW w:w="2848" w:type="pct"/>
            <w:gridSpan w:val="2"/>
            <w:tcBorders>
              <w:bottom w:val="single" w:sz="4" w:space="0" w:color="auto"/>
              <w:right w:val="single" w:sz="4" w:space="0" w:color="auto"/>
            </w:tcBorders>
            <w:shd w:val="clear" w:color="auto" w:fill="FFFFFF" w:themeFill="background1"/>
          </w:tcPr>
          <w:p w:rsidR="00163EDF" w:rsidRPr="001F5FD5" w:rsidRDefault="00BA4BD3" w:rsidP="00783112">
            <w:pPr>
              <w:jc w:val="both"/>
              <w:rPr>
                <w:rFonts w:cs="Arial"/>
              </w:rPr>
            </w:pPr>
            <w:r>
              <w:rPr>
                <w:rFonts w:cs="Arial"/>
              </w:rPr>
              <w:t xml:space="preserve">1. </w:t>
            </w:r>
            <w:r w:rsidR="001F5FD5" w:rsidRPr="001F5FD5">
              <w:rPr>
                <w:rFonts w:cs="Arial"/>
              </w:rPr>
              <w:t>Oficiar o arquiteto</w:t>
            </w:r>
          </w:p>
        </w:tc>
        <w:tc>
          <w:tcPr>
            <w:tcW w:w="2152" w:type="pct"/>
            <w:tcBorders>
              <w:bottom w:val="single" w:sz="4" w:space="0" w:color="auto"/>
              <w:right w:val="single" w:sz="4" w:space="0" w:color="auto"/>
            </w:tcBorders>
            <w:shd w:val="clear" w:color="auto" w:fill="FFFFFF" w:themeFill="background1"/>
          </w:tcPr>
          <w:p w:rsidR="00163EDF" w:rsidRDefault="001F5FD5" w:rsidP="00783112">
            <w:pPr>
              <w:jc w:val="both"/>
              <w:rPr>
                <w:rFonts w:cs="Arial"/>
                <w:b/>
              </w:rPr>
            </w:pPr>
            <w:r>
              <w:rPr>
                <w:rFonts w:cs="Arial"/>
              </w:rPr>
              <w:t>Ass. Técnica Maríndia</w:t>
            </w:r>
          </w:p>
        </w:tc>
      </w:tr>
      <w:tr w:rsidR="001F5FD5" w:rsidRPr="00F50C5A" w:rsidTr="00163EDF">
        <w:trPr>
          <w:trHeight w:val="293"/>
        </w:trPr>
        <w:tc>
          <w:tcPr>
            <w:tcW w:w="2848" w:type="pct"/>
            <w:gridSpan w:val="2"/>
            <w:tcBorders>
              <w:bottom w:val="single" w:sz="4" w:space="0" w:color="auto"/>
              <w:right w:val="single" w:sz="4" w:space="0" w:color="auto"/>
            </w:tcBorders>
            <w:shd w:val="clear" w:color="auto" w:fill="FFFFFF" w:themeFill="background1"/>
          </w:tcPr>
          <w:p w:rsidR="001F5FD5" w:rsidRPr="001F5FD5" w:rsidRDefault="00BA4BD3" w:rsidP="00783112">
            <w:pPr>
              <w:jc w:val="both"/>
              <w:rPr>
                <w:rFonts w:cs="Arial"/>
              </w:rPr>
            </w:pPr>
            <w:r>
              <w:rPr>
                <w:rFonts w:cs="Arial"/>
              </w:rPr>
              <w:t xml:space="preserve">2. </w:t>
            </w:r>
            <w:r w:rsidR="001F5FD5">
              <w:rPr>
                <w:rFonts w:cs="Arial"/>
              </w:rPr>
              <w:t>Verificar a agenda ao CAU/PR</w:t>
            </w:r>
          </w:p>
        </w:tc>
        <w:tc>
          <w:tcPr>
            <w:tcW w:w="2152" w:type="pct"/>
            <w:tcBorders>
              <w:bottom w:val="single" w:sz="4" w:space="0" w:color="auto"/>
              <w:right w:val="single" w:sz="4" w:space="0" w:color="auto"/>
            </w:tcBorders>
            <w:shd w:val="clear" w:color="auto" w:fill="FFFFFF" w:themeFill="background1"/>
          </w:tcPr>
          <w:p w:rsidR="001F5FD5" w:rsidRDefault="002660D3" w:rsidP="00783112">
            <w:pPr>
              <w:jc w:val="both"/>
              <w:rPr>
                <w:rFonts w:cs="Arial"/>
              </w:rPr>
            </w:pPr>
            <w:r>
              <w:rPr>
                <w:rFonts w:cs="Arial"/>
              </w:rPr>
              <w:t>Sec. Simone</w:t>
            </w:r>
          </w:p>
        </w:tc>
      </w:tr>
      <w:tr w:rsidR="00BA4BD3" w:rsidRPr="00F50C5A" w:rsidTr="00163EDF">
        <w:trPr>
          <w:trHeight w:val="293"/>
        </w:trPr>
        <w:tc>
          <w:tcPr>
            <w:tcW w:w="2848" w:type="pct"/>
            <w:gridSpan w:val="2"/>
            <w:tcBorders>
              <w:bottom w:val="single" w:sz="4" w:space="0" w:color="auto"/>
              <w:right w:val="single" w:sz="4" w:space="0" w:color="auto"/>
            </w:tcBorders>
            <w:shd w:val="clear" w:color="auto" w:fill="FFFFFF" w:themeFill="background1"/>
          </w:tcPr>
          <w:p w:rsidR="00BA4BD3" w:rsidRDefault="00BA4BD3" w:rsidP="00D952FC">
            <w:pPr>
              <w:jc w:val="both"/>
              <w:rPr>
                <w:rFonts w:cs="Arial"/>
              </w:rPr>
            </w:pPr>
            <w:r>
              <w:rPr>
                <w:rFonts w:cs="Arial"/>
              </w:rPr>
              <w:t xml:space="preserve">3. </w:t>
            </w:r>
            <w:r w:rsidR="00D952FC">
              <w:rPr>
                <w:rFonts w:cs="Arial"/>
              </w:rPr>
              <w:t>Pautar a Res. 67 para d</w:t>
            </w:r>
            <w:r>
              <w:rPr>
                <w:rFonts w:cs="Arial"/>
              </w:rPr>
              <w:t>iscutir na próxima reunião da CEP</w:t>
            </w:r>
          </w:p>
        </w:tc>
        <w:tc>
          <w:tcPr>
            <w:tcW w:w="2152" w:type="pct"/>
            <w:tcBorders>
              <w:bottom w:val="single" w:sz="4" w:space="0" w:color="auto"/>
              <w:right w:val="single" w:sz="4" w:space="0" w:color="auto"/>
            </w:tcBorders>
            <w:shd w:val="clear" w:color="auto" w:fill="FFFFFF" w:themeFill="background1"/>
          </w:tcPr>
          <w:p w:rsidR="00BA4BD3" w:rsidRDefault="006F08C3" w:rsidP="00783112">
            <w:pPr>
              <w:jc w:val="both"/>
              <w:rPr>
                <w:rFonts w:cs="Arial"/>
              </w:rPr>
            </w:pPr>
            <w:r>
              <w:rPr>
                <w:rFonts w:cs="Arial"/>
              </w:rPr>
              <w:t>Sec. Simone</w:t>
            </w:r>
          </w:p>
        </w:tc>
      </w:tr>
      <w:tr w:rsidR="00B77AF2" w:rsidRPr="00F50C5A" w:rsidTr="00163EDF">
        <w:trPr>
          <w:trHeight w:val="293"/>
        </w:trPr>
        <w:tc>
          <w:tcPr>
            <w:tcW w:w="2848" w:type="pct"/>
            <w:gridSpan w:val="2"/>
            <w:tcBorders>
              <w:bottom w:val="single" w:sz="4" w:space="0" w:color="auto"/>
              <w:right w:val="single" w:sz="4" w:space="0" w:color="auto"/>
            </w:tcBorders>
            <w:shd w:val="clear" w:color="auto" w:fill="FFFFFF" w:themeFill="background1"/>
          </w:tcPr>
          <w:p w:rsidR="00B77AF2" w:rsidRDefault="00B77AF2" w:rsidP="00783112">
            <w:pPr>
              <w:jc w:val="both"/>
              <w:rPr>
                <w:rFonts w:cs="Arial"/>
              </w:rPr>
            </w:pPr>
          </w:p>
        </w:tc>
        <w:tc>
          <w:tcPr>
            <w:tcW w:w="2152" w:type="pct"/>
            <w:tcBorders>
              <w:bottom w:val="single" w:sz="4" w:space="0" w:color="auto"/>
              <w:right w:val="single" w:sz="4" w:space="0" w:color="auto"/>
            </w:tcBorders>
            <w:shd w:val="clear" w:color="auto" w:fill="FFFFFF" w:themeFill="background1"/>
          </w:tcPr>
          <w:p w:rsidR="00B77AF2" w:rsidRDefault="00B77AF2" w:rsidP="00783112">
            <w:pPr>
              <w:jc w:val="both"/>
              <w:rPr>
                <w:rFonts w:cs="Arial"/>
              </w:rPr>
            </w:pPr>
          </w:p>
        </w:tc>
      </w:tr>
      <w:tr w:rsidR="005F7D46" w:rsidRPr="00F50C5A" w:rsidTr="00E07DA7">
        <w:trPr>
          <w:trHeight w:val="267"/>
        </w:trPr>
        <w:tc>
          <w:tcPr>
            <w:tcW w:w="2014" w:type="pct"/>
            <w:tcBorders>
              <w:bottom w:val="single" w:sz="4" w:space="0" w:color="auto"/>
              <w:right w:val="single" w:sz="4" w:space="0" w:color="auto"/>
            </w:tcBorders>
            <w:shd w:val="clear" w:color="auto" w:fill="D9D9D9" w:themeFill="background1" w:themeFillShade="D9"/>
          </w:tcPr>
          <w:p w:rsidR="005F7D46" w:rsidRPr="00F50C5A" w:rsidRDefault="005F7D46" w:rsidP="003A70A1">
            <w:pPr>
              <w:jc w:val="center"/>
              <w:rPr>
                <w:rFonts w:cs="Arial"/>
                <w:b/>
              </w:rPr>
            </w:pPr>
            <w:r>
              <w:rPr>
                <w:rFonts w:cs="Arial"/>
                <w:b/>
              </w:rPr>
              <w:t>PARTICIPANTES</w:t>
            </w:r>
          </w:p>
        </w:tc>
        <w:tc>
          <w:tcPr>
            <w:tcW w:w="834" w:type="pct"/>
            <w:tcBorders>
              <w:bottom w:val="single" w:sz="4" w:space="0" w:color="auto"/>
              <w:right w:val="single" w:sz="4" w:space="0" w:color="auto"/>
            </w:tcBorders>
            <w:shd w:val="clear" w:color="auto" w:fill="D9D9D9" w:themeFill="background1" w:themeFillShade="D9"/>
          </w:tcPr>
          <w:p w:rsidR="005F7D46" w:rsidRPr="00F50C5A" w:rsidRDefault="005F7D46" w:rsidP="003A70A1">
            <w:pPr>
              <w:tabs>
                <w:tab w:val="left" w:pos="3343"/>
              </w:tabs>
              <w:jc w:val="center"/>
              <w:rPr>
                <w:rFonts w:cs="Arial"/>
                <w:b/>
              </w:rPr>
            </w:pPr>
            <w:r w:rsidRPr="00F50C5A">
              <w:rPr>
                <w:rFonts w:cs="Arial"/>
                <w:b/>
              </w:rPr>
              <w:t>CARGO</w:t>
            </w:r>
          </w:p>
        </w:tc>
        <w:tc>
          <w:tcPr>
            <w:tcW w:w="2152" w:type="pct"/>
            <w:tcBorders>
              <w:bottom w:val="single" w:sz="4" w:space="0" w:color="auto"/>
              <w:right w:val="single" w:sz="4" w:space="0" w:color="auto"/>
            </w:tcBorders>
            <w:shd w:val="clear" w:color="auto" w:fill="D9D9D9" w:themeFill="background1" w:themeFillShade="D9"/>
          </w:tcPr>
          <w:p w:rsidR="005F7D46" w:rsidRPr="00F50C5A" w:rsidRDefault="005F7D46" w:rsidP="003A70A1">
            <w:pPr>
              <w:tabs>
                <w:tab w:val="left" w:pos="3343"/>
              </w:tabs>
              <w:jc w:val="center"/>
              <w:rPr>
                <w:rFonts w:cs="Arial"/>
                <w:b/>
              </w:rPr>
            </w:pPr>
            <w:r w:rsidRPr="00F50C5A">
              <w:rPr>
                <w:rFonts w:cs="Arial"/>
                <w:b/>
              </w:rPr>
              <w:t>ASSINATURA</w:t>
            </w:r>
          </w:p>
        </w:tc>
      </w:tr>
      <w:tr w:rsidR="005F7D46" w:rsidRPr="00F50C5A" w:rsidTr="00E07DA7">
        <w:trPr>
          <w:trHeight w:val="360"/>
        </w:trPr>
        <w:tc>
          <w:tcPr>
            <w:tcW w:w="2014" w:type="pct"/>
            <w:tcBorders>
              <w:bottom w:val="single" w:sz="4" w:space="0" w:color="auto"/>
              <w:right w:val="single" w:sz="4" w:space="0" w:color="auto"/>
            </w:tcBorders>
            <w:shd w:val="clear" w:color="auto" w:fill="FFFFFF" w:themeFill="background1"/>
          </w:tcPr>
          <w:p w:rsidR="005F7D46" w:rsidRPr="00F50C5A" w:rsidRDefault="005F7D46" w:rsidP="003A70A1">
            <w:pPr>
              <w:rPr>
                <w:rFonts w:cs="Arial"/>
              </w:rPr>
            </w:pPr>
            <w:r>
              <w:rPr>
                <w:rFonts w:cs="Arial"/>
              </w:rPr>
              <w:t xml:space="preserve">Carlos Eduardo Mesquita </w:t>
            </w:r>
            <w:proofErr w:type="spellStart"/>
            <w:r>
              <w:rPr>
                <w:rFonts w:cs="Arial"/>
              </w:rPr>
              <w:t>Pedone</w:t>
            </w:r>
            <w:proofErr w:type="spellEnd"/>
          </w:p>
        </w:tc>
        <w:tc>
          <w:tcPr>
            <w:tcW w:w="834" w:type="pct"/>
            <w:tcBorders>
              <w:bottom w:val="single" w:sz="4" w:space="0" w:color="auto"/>
              <w:right w:val="single" w:sz="4" w:space="0" w:color="auto"/>
            </w:tcBorders>
            <w:shd w:val="clear" w:color="auto" w:fill="FFFFFF" w:themeFill="background1"/>
          </w:tcPr>
          <w:p w:rsidR="005F7D46" w:rsidRPr="00F50C5A" w:rsidRDefault="005F7D46" w:rsidP="003A70A1">
            <w:pPr>
              <w:rPr>
                <w:rFonts w:cs="Arial"/>
              </w:rPr>
            </w:pPr>
            <w:r>
              <w:rPr>
                <w:rFonts w:cs="Arial"/>
              </w:rPr>
              <w:t>Coordenador</w:t>
            </w:r>
          </w:p>
        </w:tc>
        <w:tc>
          <w:tcPr>
            <w:tcW w:w="2152" w:type="pct"/>
            <w:tcBorders>
              <w:bottom w:val="single" w:sz="4" w:space="0" w:color="auto"/>
              <w:right w:val="single" w:sz="4" w:space="0" w:color="auto"/>
            </w:tcBorders>
            <w:shd w:val="clear" w:color="auto" w:fill="FFFFFF" w:themeFill="background1"/>
          </w:tcPr>
          <w:p w:rsidR="005F7D46" w:rsidRDefault="005F7D46" w:rsidP="003A70A1">
            <w:pPr>
              <w:tabs>
                <w:tab w:val="left" w:pos="3343"/>
              </w:tabs>
              <w:rPr>
                <w:rFonts w:cs="Arial"/>
                <w:b/>
              </w:rPr>
            </w:pPr>
          </w:p>
          <w:p w:rsidR="005F7D46" w:rsidRPr="00F50C5A" w:rsidRDefault="005F7D46" w:rsidP="003A70A1">
            <w:pPr>
              <w:tabs>
                <w:tab w:val="left" w:pos="3343"/>
              </w:tabs>
              <w:rPr>
                <w:rFonts w:cs="Arial"/>
                <w:b/>
              </w:rPr>
            </w:pPr>
          </w:p>
        </w:tc>
      </w:tr>
      <w:tr w:rsidR="005F7D46" w:rsidRPr="00F50C5A" w:rsidTr="00E07DA7">
        <w:trPr>
          <w:trHeight w:val="360"/>
        </w:trPr>
        <w:tc>
          <w:tcPr>
            <w:tcW w:w="2014" w:type="pct"/>
            <w:tcBorders>
              <w:bottom w:val="single" w:sz="4" w:space="0" w:color="auto"/>
              <w:right w:val="single" w:sz="4" w:space="0" w:color="auto"/>
            </w:tcBorders>
            <w:shd w:val="clear" w:color="auto" w:fill="FFFFFF" w:themeFill="background1"/>
          </w:tcPr>
          <w:p w:rsidR="005F7D46" w:rsidRPr="00F50C5A" w:rsidRDefault="005F7D46" w:rsidP="003A70A1">
            <w:pPr>
              <w:rPr>
                <w:rFonts w:cs="Arial"/>
              </w:rPr>
            </w:pPr>
            <w:r w:rsidRPr="00F50C5A">
              <w:rPr>
                <w:rFonts w:cs="Arial"/>
              </w:rPr>
              <w:t xml:space="preserve">Clarissa </w:t>
            </w:r>
            <w:r>
              <w:rPr>
                <w:rFonts w:cs="Arial"/>
              </w:rPr>
              <w:t xml:space="preserve">Monteiro </w:t>
            </w:r>
            <w:proofErr w:type="spellStart"/>
            <w:r w:rsidRPr="00F50C5A">
              <w:rPr>
                <w:rFonts w:cs="Arial"/>
              </w:rPr>
              <w:t>Berny</w:t>
            </w:r>
            <w:proofErr w:type="spellEnd"/>
          </w:p>
        </w:tc>
        <w:tc>
          <w:tcPr>
            <w:tcW w:w="834" w:type="pct"/>
            <w:tcBorders>
              <w:bottom w:val="single" w:sz="4" w:space="0" w:color="auto"/>
              <w:right w:val="single" w:sz="4" w:space="0" w:color="auto"/>
            </w:tcBorders>
            <w:shd w:val="clear" w:color="auto" w:fill="FFFFFF" w:themeFill="background1"/>
          </w:tcPr>
          <w:p w:rsidR="005F7D46" w:rsidRPr="00F50C5A" w:rsidRDefault="005F7D46" w:rsidP="003A70A1">
            <w:pPr>
              <w:rPr>
                <w:rFonts w:cs="Arial"/>
              </w:rPr>
            </w:pPr>
            <w:r w:rsidRPr="00F50C5A">
              <w:rPr>
                <w:rFonts w:cs="Arial"/>
              </w:rPr>
              <w:t>Conselheira</w:t>
            </w:r>
          </w:p>
        </w:tc>
        <w:tc>
          <w:tcPr>
            <w:tcW w:w="2152" w:type="pct"/>
            <w:tcBorders>
              <w:bottom w:val="single" w:sz="4" w:space="0" w:color="auto"/>
              <w:right w:val="single" w:sz="4" w:space="0" w:color="auto"/>
            </w:tcBorders>
            <w:shd w:val="clear" w:color="auto" w:fill="FFFFFF" w:themeFill="background1"/>
          </w:tcPr>
          <w:p w:rsidR="005F7D46" w:rsidRDefault="005F7D46" w:rsidP="003A70A1">
            <w:pPr>
              <w:tabs>
                <w:tab w:val="left" w:pos="3343"/>
              </w:tabs>
              <w:rPr>
                <w:rFonts w:cs="Arial"/>
                <w:b/>
              </w:rPr>
            </w:pPr>
          </w:p>
          <w:p w:rsidR="005F7D46" w:rsidRPr="00F50C5A" w:rsidRDefault="005F7D46" w:rsidP="003A70A1">
            <w:pPr>
              <w:tabs>
                <w:tab w:val="left" w:pos="3343"/>
              </w:tabs>
              <w:rPr>
                <w:rFonts w:cs="Arial"/>
                <w:b/>
              </w:rPr>
            </w:pPr>
          </w:p>
        </w:tc>
      </w:tr>
      <w:tr w:rsidR="005F7D46" w:rsidRPr="00F50C5A" w:rsidTr="00E07DA7">
        <w:trPr>
          <w:trHeight w:val="360"/>
        </w:trPr>
        <w:tc>
          <w:tcPr>
            <w:tcW w:w="2014" w:type="pct"/>
            <w:tcBorders>
              <w:bottom w:val="single" w:sz="4" w:space="0" w:color="auto"/>
              <w:right w:val="single" w:sz="4" w:space="0" w:color="auto"/>
            </w:tcBorders>
            <w:shd w:val="clear" w:color="auto" w:fill="FFFFFF" w:themeFill="background1"/>
          </w:tcPr>
          <w:p w:rsidR="005F7D46" w:rsidRDefault="005F7D46" w:rsidP="003A70A1">
            <w:pPr>
              <w:rPr>
                <w:rFonts w:cs="Arial"/>
              </w:rPr>
            </w:pPr>
            <w:r>
              <w:rPr>
                <w:rFonts w:cs="Arial"/>
              </w:rPr>
              <w:t xml:space="preserve">Maria Bernadete </w:t>
            </w:r>
            <w:proofErr w:type="spellStart"/>
            <w:r>
              <w:rPr>
                <w:rFonts w:cs="Arial"/>
              </w:rPr>
              <w:t>Sinhorelli</w:t>
            </w:r>
            <w:proofErr w:type="spellEnd"/>
            <w:r>
              <w:rPr>
                <w:rFonts w:cs="Arial"/>
              </w:rPr>
              <w:t xml:space="preserve"> de Oliveira</w:t>
            </w:r>
          </w:p>
          <w:p w:rsidR="005F7D46" w:rsidRPr="00F50C5A" w:rsidRDefault="005F7D46" w:rsidP="003A70A1">
            <w:pPr>
              <w:rPr>
                <w:rFonts w:cs="Arial"/>
              </w:rPr>
            </w:pPr>
          </w:p>
        </w:tc>
        <w:tc>
          <w:tcPr>
            <w:tcW w:w="834" w:type="pct"/>
            <w:tcBorders>
              <w:bottom w:val="single" w:sz="4" w:space="0" w:color="auto"/>
              <w:right w:val="single" w:sz="4" w:space="0" w:color="auto"/>
            </w:tcBorders>
            <w:shd w:val="clear" w:color="auto" w:fill="FFFFFF" w:themeFill="background1"/>
          </w:tcPr>
          <w:p w:rsidR="005F7D46" w:rsidRPr="00F50C5A" w:rsidRDefault="005F7D46" w:rsidP="003A70A1">
            <w:pPr>
              <w:rPr>
                <w:rFonts w:cs="Arial"/>
              </w:rPr>
            </w:pPr>
            <w:r w:rsidRPr="00F50C5A">
              <w:rPr>
                <w:rFonts w:cs="Arial"/>
              </w:rPr>
              <w:t>Conselheira</w:t>
            </w:r>
          </w:p>
        </w:tc>
        <w:tc>
          <w:tcPr>
            <w:tcW w:w="2152" w:type="pct"/>
            <w:tcBorders>
              <w:bottom w:val="single" w:sz="4" w:space="0" w:color="auto"/>
              <w:right w:val="single" w:sz="4" w:space="0" w:color="auto"/>
            </w:tcBorders>
            <w:shd w:val="clear" w:color="auto" w:fill="FFFFFF" w:themeFill="background1"/>
          </w:tcPr>
          <w:p w:rsidR="005F7D46" w:rsidRDefault="005F7D46" w:rsidP="003A70A1">
            <w:pPr>
              <w:tabs>
                <w:tab w:val="left" w:pos="3343"/>
              </w:tabs>
              <w:rPr>
                <w:rFonts w:cs="Arial"/>
                <w:b/>
              </w:rPr>
            </w:pPr>
          </w:p>
        </w:tc>
      </w:tr>
      <w:tr w:rsidR="005F7D46" w:rsidRPr="00F50C5A" w:rsidTr="00E07DA7">
        <w:trPr>
          <w:trHeight w:val="333"/>
        </w:trPr>
        <w:tc>
          <w:tcPr>
            <w:tcW w:w="2014" w:type="pct"/>
            <w:tcBorders>
              <w:bottom w:val="single" w:sz="4" w:space="0" w:color="auto"/>
              <w:right w:val="single" w:sz="4" w:space="0" w:color="auto"/>
            </w:tcBorders>
            <w:shd w:val="clear" w:color="auto" w:fill="FFFFFF" w:themeFill="background1"/>
          </w:tcPr>
          <w:p w:rsidR="005F7D46" w:rsidRDefault="005F7D46" w:rsidP="003A70A1">
            <w:r>
              <w:t>Maríndia Girardello</w:t>
            </w:r>
          </w:p>
          <w:p w:rsidR="005F7D46" w:rsidRPr="00F50C5A" w:rsidRDefault="005F7D46" w:rsidP="003A70A1"/>
        </w:tc>
        <w:tc>
          <w:tcPr>
            <w:tcW w:w="834" w:type="pct"/>
            <w:tcBorders>
              <w:bottom w:val="single" w:sz="4" w:space="0" w:color="auto"/>
              <w:right w:val="single" w:sz="4" w:space="0" w:color="auto"/>
            </w:tcBorders>
            <w:shd w:val="clear" w:color="auto" w:fill="FFFFFF" w:themeFill="background1"/>
          </w:tcPr>
          <w:p w:rsidR="005F7D46" w:rsidRPr="00F50C5A" w:rsidRDefault="005F7D46" w:rsidP="009D69B9">
            <w:pPr>
              <w:tabs>
                <w:tab w:val="left" w:pos="3343"/>
              </w:tabs>
              <w:rPr>
                <w:rFonts w:cs="Arial"/>
              </w:rPr>
            </w:pPr>
            <w:r w:rsidRPr="00F50C5A">
              <w:rPr>
                <w:rFonts w:cs="Arial"/>
              </w:rPr>
              <w:t>Ass</w:t>
            </w:r>
            <w:r>
              <w:rPr>
                <w:rFonts w:cs="Arial"/>
              </w:rPr>
              <w:t xml:space="preserve">. </w:t>
            </w:r>
            <w:r w:rsidRPr="00F50C5A">
              <w:rPr>
                <w:rFonts w:cs="Arial"/>
              </w:rPr>
              <w:t>Técnica</w:t>
            </w:r>
          </w:p>
        </w:tc>
        <w:tc>
          <w:tcPr>
            <w:tcW w:w="2152" w:type="pct"/>
            <w:tcBorders>
              <w:bottom w:val="single" w:sz="4" w:space="0" w:color="auto"/>
              <w:right w:val="single" w:sz="4" w:space="0" w:color="auto"/>
            </w:tcBorders>
            <w:shd w:val="clear" w:color="auto" w:fill="FFFFFF" w:themeFill="background1"/>
          </w:tcPr>
          <w:p w:rsidR="005F7D46" w:rsidRDefault="005F7D46" w:rsidP="003A70A1">
            <w:pPr>
              <w:tabs>
                <w:tab w:val="left" w:pos="3343"/>
              </w:tabs>
              <w:rPr>
                <w:rFonts w:cs="Arial"/>
                <w:b/>
              </w:rPr>
            </w:pPr>
          </w:p>
        </w:tc>
      </w:tr>
      <w:tr w:rsidR="005F7D46" w:rsidRPr="00F50C5A" w:rsidTr="00E07DA7">
        <w:trPr>
          <w:trHeight w:val="333"/>
        </w:trPr>
        <w:tc>
          <w:tcPr>
            <w:tcW w:w="2014" w:type="pct"/>
            <w:tcBorders>
              <w:right w:val="single" w:sz="4" w:space="0" w:color="auto"/>
            </w:tcBorders>
            <w:shd w:val="clear" w:color="auto" w:fill="FFFFFF" w:themeFill="background1"/>
          </w:tcPr>
          <w:p w:rsidR="005F7D46" w:rsidRPr="00F50C5A" w:rsidRDefault="005F7D46" w:rsidP="00081BD8">
            <w:r>
              <w:t>Simone Corr</w:t>
            </w:r>
            <w:r w:rsidR="00081BD8">
              <w:t>ê</w:t>
            </w:r>
            <w:r>
              <w:t>a</w:t>
            </w:r>
          </w:p>
        </w:tc>
        <w:tc>
          <w:tcPr>
            <w:tcW w:w="834" w:type="pct"/>
            <w:tcBorders>
              <w:right w:val="single" w:sz="4" w:space="0" w:color="auto"/>
            </w:tcBorders>
            <w:shd w:val="clear" w:color="auto" w:fill="FFFFFF" w:themeFill="background1"/>
          </w:tcPr>
          <w:p w:rsidR="005F7D46" w:rsidRPr="00F50C5A" w:rsidRDefault="005F7D46" w:rsidP="009D69B9">
            <w:pPr>
              <w:tabs>
                <w:tab w:val="left" w:pos="3343"/>
              </w:tabs>
              <w:rPr>
                <w:rFonts w:cs="Arial"/>
              </w:rPr>
            </w:pPr>
            <w:r>
              <w:rPr>
                <w:rFonts w:cs="Arial"/>
              </w:rPr>
              <w:t>Secretária</w:t>
            </w:r>
          </w:p>
        </w:tc>
        <w:tc>
          <w:tcPr>
            <w:tcW w:w="2152" w:type="pct"/>
            <w:tcBorders>
              <w:right w:val="single" w:sz="4" w:space="0" w:color="auto"/>
            </w:tcBorders>
            <w:shd w:val="clear" w:color="auto" w:fill="FFFFFF" w:themeFill="background1"/>
          </w:tcPr>
          <w:p w:rsidR="005F7D46" w:rsidRDefault="005F7D46" w:rsidP="003A70A1">
            <w:pPr>
              <w:tabs>
                <w:tab w:val="left" w:pos="3343"/>
              </w:tabs>
              <w:rPr>
                <w:rFonts w:cs="Arial"/>
                <w:b/>
              </w:rPr>
            </w:pPr>
          </w:p>
          <w:p w:rsidR="005F7D46" w:rsidRPr="00F50C5A" w:rsidRDefault="005F7D46" w:rsidP="003A70A1">
            <w:pPr>
              <w:tabs>
                <w:tab w:val="left" w:pos="3343"/>
              </w:tabs>
              <w:rPr>
                <w:rFonts w:cs="Arial"/>
                <w:b/>
              </w:rPr>
            </w:pPr>
          </w:p>
        </w:tc>
      </w:tr>
    </w:tbl>
    <w:p w:rsidR="003817BE" w:rsidRPr="005432C1" w:rsidRDefault="003817BE" w:rsidP="005432C1">
      <w:pPr>
        <w:spacing w:line="360" w:lineRule="auto"/>
        <w:rPr>
          <w:sz w:val="20"/>
        </w:rPr>
      </w:pPr>
    </w:p>
    <w:sectPr w:rsidR="003817BE" w:rsidRPr="005432C1" w:rsidSect="0052531D">
      <w:pgSz w:w="11906" w:h="16838"/>
      <w:pgMar w:top="993" w:right="1701" w:bottom="709" w:left="1163" w:header="709" w:footer="709" w:gutter="96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89D" w:rsidRDefault="005B489D" w:rsidP="00A021E7">
      <w:pPr>
        <w:spacing w:after="0" w:line="240" w:lineRule="auto"/>
      </w:pPr>
      <w:r>
        <w:separator/>
      </w:r>
    </w:p>
  </w:endnote>
  <w:endnote w:type="continuationSeparator" w:id="0">
    <w:p w:rsidR="005B489D" w:rsidRDefault="005B489D" w:rsidP="00A02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89D" w:rsidRDefault="005B489D" w:rsidP="00A021E7">
      <w:pPr>
        <w:spacing w:after="0" w:line="240" w:lineRule="auto"/>
      </w:pPr>
      <w:r>
        <w:separator/>
      </w:r>
    </w:p>
  </w:footnote>
  <w:footnote w:type="continuationSeparator" w:id="0">
    <w:p w:rsidR="005B489D" w:rsidRDefault="005B489D" w:rsidP="00A021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54AFF"/>
    <w:multiLevelType w:val="multilevel"/>
    <w:tmpl w:val="D5025C6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B65654F"/>
    <w:multiLevelType w:val="hybridMultilevel"/>
    <w:tmpl w:val="A7527808"/>
    <w:lvl w:ilvl="0" w:tplc="56882256">
      <w:start w:val="1"/>
      <w:numFmt w:val="decimal"/>
      <w:lvlText w:val="%1."/>
      <w:lvlJc w:val="left"/>
      <w:pPr>
        <w:ind w:left="360" w:hanging="360"/>
      </w:pPr>
      <w:rPr>
        <w:rFonts w:hint="default"/>
      </w:rPr>
    </w:lvl>
    <w:lvl w:ilvl="1" w:tplc="04160019" w:tentative="1">
      <w:start w:val="1"/>
      <w:numFmt w:val="lowerLetter"/>
      <w:lvlText w:val="%2."/>
      <w:lvlJc w:val="left"/>
      <w:pPr>
        <w:ind w:left="1455" w:hanging="360"/>
      </w:pPr>
    </w:lvl>
    <w:lvl w:ilvl="2" w:tplc="0416001B" w:tentative="1">
      <w:start w:val="1"/>
      <w:numFmt w:val="lowerRoman"/>
      <w:lvlText w:val="%3."/>
      <w:lvlJc w:val="right"/>
      <w:pPr>
        <w:ind w:left="2175" w:hanging="180"/>
      </w:pPr>
    </w:lvl>
    <w:lvl w:ilvl="3" w:tplc="0416000F" w:tentative="1">
      <w:start w:val="1"/>
      <w:numFmt w:val="decimal"/>
      <w:lvlText w:val="%4."/>
      <w:lvlJc w:val="left"/>
      <w:pPr>
        <w:ind w:left="2895" w:hanging="360"/>
      </w:pPr>
    </w:lvl>
    <w:lvl w:ilvl="4" w:tplc="04160019" w:tentative="1">
      <w:start w:val="1"/>
      <w:numFmt w:val="lowerLetter"/>
      <w:lvlText w:val="%5."/>
      <w:lvlJc w:val="left"/>
      <w:pPr>
        <w:ind w:left="3615" w:hanging="360"/>
      </w:pPr>
    </w:lvl>
    <w:lvl w:ilvl="5" w:tplc="0416001B" w:tentative="1">
      <w:start w:val="1"/>
      <w:numFmt w:val="lowerRoman"/>
      <w:lvlText w:val="%6."/>
      <w:lvlJc w:val="right"/>
      <w:pPr>
        <w:ind w:left="4335" w:hanging="180"/>
      </w:pPr>
    </w:lvl>
    <w:lvl w:ilvl="6" w:tplc="0416000F" w:tentative="1">
      <w:start w:val="1"/>
      <w:numFmt w:val="decimal"/>
      <w:lvlText w:val="%7."/>
      <w:lvlJc w:val="left"/>
      <w:pPr>
        <w:ind w:left="5055" w:hanging="360"/>
      </w:pPr>
    </w:lvl>
    <w:lvl w:ilvl="7" w:tplc="04160019" w:tentative="1">
      <w:start w:val="1"/>
      <w:numFmt w:val="lowerLetter"/>
      <w:lvlText w:val="%8."/>
      <w:lvlJc w:val="left"/>
      <w:pPr>
        <w:ind w:left="5775" w:hanging="360"/>
      </w:pPr>
    </w:lvl>
    <w:lvl w:ilvl="8" w:tplc="0416001B" w:tentative="1">
      <w:start w:val="1"/>
      <w:numFmt w:val="lowerRoman"/>
      <w:lvlText w:val="%9."/>
      <w:lvlJc w:val="right"/>
      <w:pPr>
        <w:ind w:left="6495" w:hanging="180"/>
      </w:pPr>
    </w:lvl>
  </w:abstractNum>
  <w:abstractNum w:abstractNumId="2">
    <w:nsid w:val="0BD17483"/>
    <w:multiLevelType w:val="hybridMultilevel"/>
    <w:tmpl w:val="CFEE66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21F363E"/>
    <w:multiLevelType w:val="hybridMultilevel"/>
    <w:tmpl w:val="5574BB3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nsid w:val="2A6C2DFF"/>
    <w:multiLevelType w:val="hybridMultilevel"/>
    <w:tmpl w:val="23501B3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D79437A"/>
    <w:multiLevelType w:val="hybridMultilevel"/>
    <w:tmpl w:val="60F0748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F033FA6"/>
    <w:multiLevelType w:val="hybridMultilevel"/>
    <w:tmpl w:val="DA98A2F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4450AED"/>
    <w:multiLevelType w:val="hybridMultilevel"/>
    <w:tmpl w:val="C79AFA8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8">
    <w:nsid w:val="3B6F44B4"/>
    <w:multiLevelType w:val="multilevel"/>
    <w:tmpl w:val="ED8A49D6"/>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9">
    <w:nsid w:val="40497CD5"/>
    <w:multiLevelType w:val="hybridMultilevel"/>
    <w:tmpl w:val="44EED8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2A16844"/>
    <w:multiLevelType w:val="hybridMultilevel"/>
    <w:tmpl w:val="7A8E406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1">
    <w:nsid w:val="4864706B"/>
    <w:multiLevelType w:val="multilevel"/>
    <w:tmpl w:val="ED8A49D6"/>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12">
    <w:nsid w:val="488857AE"/>
    <w:multiLevelType w:val="hybridMultilevel"/>
    <w:tmpl w:val="136A1C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532329EC"/>
    <w:multiLevelType w:val="hybridMultilevel"/>
    <w:tmpl w:val="D7300B1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4">
    <w:nsid w:val="54377B37"/>
    <w:multiLevelType w:val="hybridMultilevel"/>
    <w:tmpl w:val="DB26DD7E"/>
    <w:lvl w:ilvl="0" w:tplc="CF6CDE5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5A61B49"/>
    <w:multiLevelType w:val="hybridMultilevel"/>
    <w:tmpl w:val="DB26DD7E"/>
    <w:lvl w:ilvl="0" w:tplc="CF6CDE5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DCF21AE"/>
    <w:multiLevelType w:val="hybridMultilevel"/>
    <w:tmpl w:val="7346E5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66645767"/>
    <w:multiLevelType w:val="hybridMultilevel"/>
    <w:tmpl w:val="BDF273E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8">
    <w:nsid w:val="67F91905"/>
    <w:multiLevelType w:val="hybridMultilevel"/>
    <w:tmpl w:val="3A44ACE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9">
    <w:nsid w:val="6E7C64DD"/>
    <w:multiLevelType w:val="multilevel"/>
    <w:tmpl w:val="ED8A49D6"/>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20">
    <w:nsid w:val="7FE3705A"/>
    <w:multiLevelType w:val="hybridMultilevel"/>
    <w:tmpl w:val="6780F978"/>
    <w:lvl w:ilvl="0" w:tplc="CF6CDE5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8"/>
  </w:num>
  <w:num w:numId="3">
    <w:abstractNumId w:val="11"/>
  </w:num>
  <w:num w:numId="4">
    <w:abstractNumId w:val="19"/>
  </w:num>
  <w:num w:numId="5">
    <w:abstractNumId w:val="2"/>
  </w:num>
  <w:num w:numId="6">
    <w:abstractNumId w:val="1"/>
  </w:num>
  <w:num w:numId="7">
    <w:abstractNumId w:val="16"/>
  </w:num>
  <w:num w:numId="8">
    <w:abstractNumId w:val="9"/>
  </w:num>
  <w:num w:numId="9">
    <w:abstractNumId w:val="15"/>
  </w:num>
  <w:num w:numId="10">
    <w:abstractNumId w:val="20"/>
  </w:num>
  <w:num w:numId="11">
    <w:abstractNumId w:val="14"/>
  </w:num>
  <w:num w:numId="12">
    <w:abstractNumId w:val="0"/>
  </w:num>
  <w:num w:numId="13">
    <w:abstractNumId w:val="13"/>
  </w:num>
  <w:num w:numId="14">
    <w:abstractNumId w:val="18"/>
  </w:num>
  <w:num w:numId="15">
    <w:abstractNumId w:val="17"/>
  </w:num>
  <w:num w:numId="16">
    <w:abstractNumId w:val="10"/>
  </w:num>
  <w:num w:numId="17">
    <w:abstractNumId w:val="7"/>
  </w:num>
  <w:num w:numId="18">
    <w:abstractNumId w:val="3"/>
  </w:num>
  <w:num w:numId="19">
    <w:abstractNumId w:val="6"/>
  </w:num>
  <w:num w:numId="20">
    <w:abstractNumId w:val="12"/>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7BE"/>
    <w:rsid w:val="00001F9F"/>
    <w:rsid w:val="0000407C"/>
    <w:rsid w:val="000042EF"/>
    <w:rsid w:val="0000565B"/>
    <w:rsid w:val="00005C17"/>
    <w:rsid w:val="00005DA8"/>
    <w:rsid w:val="00005F59"/>
    <w:rsid w:val="00005FFA"/>
    <w:rsid w:val="000103CF"/>
    <w:rsid w:val="00016EF6"/>
    <w:rsid w:val="000171A2"/>
    <w:rsid w:val="0001750B"/>
    <w:rsid w:val="00017626"/>
    <w:rsid w:val="00017C4B"/>
    <w:rsid w:val="000202FE"/>
    <w:rsid w:val="00020AB8"/>
    <w:rsid w:val="00020D67"/>
    <w:rsid w:val="0002603A"/>
    <w:rsid w:val="00026FDC"/>
    <w:rsid w:val="00027C43"/>
    <w:rsid w:val="000327E9"/>
    <w:rsid w:val="00032D0D"/>
    <w:rsid w:val="000333A6"/>
    <w:rsid w:val="000335FE"/>
    <w:rsid w:val="00035D9F"/>
    <w:rsid w:val="0003730B"/>
    <w:rsid w:val="00037978"/>
    <w:rsid w:val="00040E42"/>
    <w:rsid w:val="00046209"/>
    <w:rsid w:val="00046ACD"/>
    <w:rsid w:val="00046DAB"/>
    <w:rsid w:val="00050099"/>
    <w:rsid w:val="00050496"/>
    <w:rsid w:val="000505D8"/>
    <w:rsid w:val="00052834"/>
    <w:rsid w:val="00056F1A"/>
    <w:rsid w:val="000600ED"/>
    <w:rsid w:val="00060CDE"/>
    <w:rsid w:val="00061370"/>
    <w:rsid w:val="00061EF6"/>
    <w:rsid w:val="00065D0F"/>
    <w:rsid w:val="00066DC9"/>
    <w:rsid w:val="0006708C"/>
    <w:rsid w:val="000722B1"/>
    <w:rsid w:val="00073D5F"/>
    <w:rsid w:val="00076A4D"/>
    <w:rsid w:val="00080BEC"/>
    <w:rsid w:val="00081BD8"/>
    <w:rsid w:val="0008279C"/>
    <w:rsid w:val="00082E8F"/>
    <w:rsid w:val="00084E17"/>
    <w:rsid w:val="00086302"/>
    <w:rsid w:val="00087EBF"/>
    <w:rsid w:val="00090454"/>
    <w:rsid w:val="00091E58"/>
    <w:rsid w:val="00092069"/>
    <w:rsid w:val="00092C5C"/>
    <w:rsid w:val="00097893"/>
    <w:rsid w:val="000A083A"/>
    <w:rsid w:val="000A4488"/>
    <w:rsid w:val="000A4CBB"/>
    <w:rsid w:val="000A6916"/>
    <w:rsid w:val="000A6CD7"/>
    <w:rsid w:val="000B0CBE"/>
    <w:rsid w:val="000B2526"/>
    <w:rsid w:val="000B5393"/>
    <w:rsid w:val="000B6419"/>
    <w:rsid w:val="000C1AA7"/>
    <w:rsid w:val="000C2516"/>
    <w:rsid w:val="000C3BC7"/>
    <w:rsid w:val="000C3D75"/>
    <w:rsid w:val="000C4962"/>
    <w:rsid w:val="000C499A"/>
    <w:rsid w:val="000C689E"/>
    <w:rsid w:val="000D3052"/>
    <w:rsid w:val="000D3541"/>
    <w:rsid w:val="000D4227"/>
    <w:rsid w:val="000D50B6"/>
    <w:rsid w:val="000D5123"/>
    <w:rsid w:val="000D7931"/>
    <w:rsid w:val="000D7CC2"/>
    <w:rsid w:val="000E5AB0"/>
    <w:rsid w:val="000F1A65"/>
    <w:rsid w:val="000F206F"/>
    <w:rsid w:val="000F291F"/>
    <w:rsid w:val="000F3FB8"/>
    <w:rsid w:val="000F6DD2"/>
    <w:rsid w:val="000F6EBC"/>
    <w:rsid w:val="0010066D"/>
    <w:rsid w:val="00103993"/>
    <w:rsid w:val="0010602D"/>
    <w:rsid w:val="00115E8C"/>
    <w:rsid w:val="0011750D"/>
    <w:rsid w:val="00121E29"/>
    <w:rsid w:val="00125E47"/>
    <w:rsid w:val="00130091"/>
    <w:rsid w:val="00130BBA"/>
    <w:rsid w:val="0013214E"/>
    <w:rsid w:val="001326D0"/>
    <w:rsid w:val="0013407C"/>
    <w:rsid w:val="00135087"/>
    <w:rsid w:val="0013523B"/>
    <w:rsid w:val="00136388"/>
    <w:rsid w:val="00136417"/>
    <w:rsid w:val="00136428"/>
    <w:rsid w:val="001426C3"/>
    <w:rsid w:val="0014500B"/>
    <w:rsid w:val="0015020D"/>
    <w:rsid w:val="00150675"/>
    <w:rsid w:val="001550CE"/>
    <w:rsid w:val="001554C8"/>
    <w:rsid w:val="00155FF3"/>
    <w:rsid w:val="0015611D"/>
    <w:rsid w:val="001568E4"/>
    <w:rsid w:val="00160155"/>
    <w:rsid w:val="00160D25"/>
    <w:rsid w:val="0016171E"/>
    <w:rsid w:val="00162D3F"/>
    <w:rsid w:val="00163EDF"/>
    <w:rsid w:val="00164E51"/>
    <w:rsid w:val="0016539E"/>
    <w:rsid w:val="0016545C"/>
    <w:rsid w:val="001704FA"/>
    <w:rsid w:val="001714E6"/>
    <w:rsid w:val="001734AD"/>
    <w:rsid w:val="0017401C"/>
    <w:rsid w:val="00176032"/>
    <w:rsid w:val="00177C18"/>
    <w:rsid w:val="00181529"/>
    <w:rsid w:val="001831CC"/>
    <w:rsid w:val="00184CC8"/>
    <w:rsid w:val="00186D47"/>
    <w:rsid w:val="001935CE"/>
    <w:rsid w:val="00193D31"/>
    <w:rsid w:val="0019436F"/>
    <w:rsid w:val="001972F1"/>
    <w:rsid w:val="00197B31"/>
    <w:rsid w:val="001A0282"/>
    <w:rsid w:val="001A38CD"/>
    <w:rsid w:val="001A56F8"/>
    <w:rsid w:val="001A6362"/>
    <w:rsid w:val="001A66B9"/>
    <w:rsid w:val="001B38C0"/>
    <w:rsid w:val="001C449B"/>
    <w:rsid w:val="001C5100"/>
    <w:rsid w:val="001C5BFA"/>
    <w:rsid w:val="001C64CA"/>
    <w:rsid w:val="001C6E48"/>
    <w:rsid w:val="001C7169"/>
    <w:rsid w:val="001D082C"/>
    <w:rsid w:val="001D142F"/>
    <w:rsid w:val="001D29FD"/>
    <w:rsid w:val="001D45A1"/>
    <w:rsid w:val="001E0C78"/>
    <w:rsid w:val="001E3476"/>
    <w:rsid w:val="001E377B"/>
    <w:rsid w:val="001E49D6"/>
    <w:rsid w:val="001F00E6"/>
    <w:rsid w:val="001F00F6"/>
    <w:rsid w:val="001F11D8"/>
    <w:rsid w:val="001F218C"/>
    <w:rsid w:val="001F36C9"/>
    <w:rsid w:val="001F41B0"/>
    <w:rsid w:val="001F5FD5"/>
    <w:rsid w:val="001F684D"/>
    <w:rsid w:val="002006D5"/>
    <w:rsid w:val="00200F43"/>
    <w:rsid w:val="002017FB"/>
    <w:rsid w:val="002021A3"/>
    <w:rsid w:val="00202F5D"/>
    <w:rsid w:val="002078AD"/>
    <w:rsid w:val="0021015E"/>
    <w:rsid w:val="0021204D"/>
    <w:rsid w:val="002128CC"/>
    <w:rsid w:val="00212BE7"/>
    <w:rsid w:val="00212ECB"/>
    <w:rsid w:val="00213C59"/>
    <w:rsid w:val="00214D6C"/>
    <w:rsid w:val="0021553A"/>
    <w:rsid w:val="002202EF"/>
    <w:rsid w:val="0022079D"/>
    <w:rsid w:val="00221876"/>
    <w:rsid w:val="0022361A"/>
    <w:rsid w:val="002237D6"/>
    <w:rsid w:val="002244CF"/>
    <w:rsid w:val="00224C9B"/>
    <w:rsid w:val="002316EC"/>
    <w:rsid w:val="002333A0"/>
    <w:rsid w:val="00233889"/>
    <w:rsid w:val="00236E4E"/>
    <w:rsid w:val="00242179"/>
    <w:rsid w:val="002437AA"/>
    <w:rsid w:val="00246401"/>
    <w:rsid w:val="00246762"/>
    <w:rsid w:val="0024791A"/>
    <w:rsid w:val="002522D2"/>
    <w:rsid w:val="00254F39"/>
    <w:rsid w:val="0025777E"/>
    <w:rsid w:val="00265430"/>
    <w:rsid w:val="002655CB"/>
    <w:rsid w:val="002660D3"/>
    <w:rsid w:val="002674DD"/>
    <w:rsid w:val="00267586"/>
    <w:rsid w:val="0027030C"/>
    <w:rsid w:val="00271822"/>
    <w:rsid w:val="0027213C"/>
    <w:rsid w:val="00273470"/>
    <w:rsid w:val="0027354E"/>
    <w:rsid w:val="00276654"/>
    <w:rsid w:val="0028265A"/>
    <w:rsid w:val="00283215"/>
    <w:rsid w:val="00284778"/>
    <w:rsid w:val="00287862"/>
    <w:rsid w:val="00287AE1"/>
    <w:rsid w:val="00290009"/>
    <w:rsid w:val="00290A98"/>
    <w:rsid w:val="0029120D"/>
    <w:rsid w:val="00296069"/>
    <w:rsid w:val="00297B22"/>
    <w:rsid w:val="002A0D4D"/>
    <w:rsid w:val="002A1620"/>
    <w:rsid w:val="002A4D07"/>
    <w:rsid w:val="002A627A"/>
    <w:rsid w:val="002A64C3"/>
    <w:rsid w:val="002A7916"/>
    <w:rsid w:val="002A7D29"/>
    <w:rsid w:val="002B30DF"/>
    <w:rsid w:val="002B3376"/>
    <w:rsid w:val="002C00FA"/>
    <w:rsid w:val="002C2B2A"/>
    <w:rsid w:val="002C44FE"/>
    <w:rsid w:val="002C67EB"/>
    <w:rsid w:val="002C684D"/>
    <w:rsid w:val="002C7178"/>
    <w:rsid w:val="002C774B"/>
    <w:rsid w:val="002C7AE9"/>
    <w:rsid w:val="002C7D03"/>
    <w:rsid w:val="002D77C9"/>
    <w:rsid w:val="002E21A9"/>
    <w:rsid w:val="002E2373"/>
    <w:rsid w:val="002E26A5"/>
    <w:rsid w:val="002E4BB5"/>
    <w:rsid w:val="002E5101"/>
    <w:rsid w:val="002E5E83"/>
    <w:rsid w:val="002E79C8"/>
    <w:rsid w:val="002F1BBA"/>
    <w:rsid w:val="002F1CEE"/>
    <w:rsid w:val="002F3615"/>
    <w:rsid w:val="002F3B4C"/>
    <w:rsid w:val="002F553E"/>
    <w:rsid w:val="002F5D10"/>
    <w:rsid w:val="002F7B72"/>
    <w:rsid w:val="0030043C"/>
    <w:rsid w:val="00301608"/>
    <w:rsid w:val="00302C7C"/>
    <w:rsid w:val="0030396B"/>
    <w:rsid w:val="0030427F"/>
    <w:rsid w:val="0031180A"/>
    <w:rsid w:val="003124EC"/>
    <w:rsid w:val="00313296"/>
    <w:rsid w:val="00313EE1"/>
    <w:rsid w:val="00315868"/>
    <w:rsid w:val="00320E7E"/>
    <w:rsid w:val="00320E9C"/>
    <w:rsid w:val="00321940"/>
    <w:rsid w:val="00322840"/>
    <w:rsid w:val="003246E3"/>
    <w:rsid w:val="00330C94"/>
    <w:rsid w:val="00332119"/>
    <w:rsid w:val="003327D4"/>
    <w:rsid w:val="00334254"/>
    <w:rsid w:val="003354E3"/>
    <w:rsid w:val="00335881"/>
    <w:rsid w:val="00336C02"/>
    <w:rsid w:val="00336F4E"/>
    <w:rsid w:val="00341BCF"/>
    <w:rsid w:val="0034261F"/>
    <w:rsid w:val="0034545A"/>
    <w:rsid w:val="00346C3D"/>
    <w:rsid w:val="00351646"/>
    <w:rsid w:val="00353A1C"/>
    <w:rsid w:val="003543AA"/>
    <w:rsid w:val="00357C74"/>
    <w:rsid w:val="003601B4"/>
    <w:rsid w:val="003613B3"/>
    <w:rsid w:val="00361455"/>
    <w:rsid w:val="003624C0"/>
    <w:rsid w:val="0036420F"/>
    <w:rsid w:val="00367892"/>
    <w:rsid w:val="003703E4"/>
    <w:rsid w:val="0037333D"/>
    <w:rsid w:val="00373CC9"/>
    <w:rsid w:val="003762F4"/>
    <w:rsid w:val="00376D98"/>
    <w:rsid w:val="003772B6"/>
    <w:rsid w:val="003817BE"/>
    <w:rsid w:val="003829FD"/>
    <w:rsid w:val="003834D7"/>
    <w:rsid w:val="00384962"/>
    <w:rsid w:val="00384EBE"/>
    <w:rsid w:val="003860E8"/>
    <w:rsid w:val="00390B00"/>
    <w:rsid w:val="00391494"/>
    <w:rsid w:val="00393D56"/>
    <w:rsid w:val="0039484E"/>
    <w:rsid w:val="003A0D72"/>
    <w:rsid w:val="003A0E63"/>
    <w:rsid w:val="003A28A6"/>
    <w:rsid w:val="003A389F"/>
    <w:rsid w:val="003A445B"/>
    <w:rsid w:val="003A6E94"/>
    <w:rsid w:val="003A70A1"/>
    <w:rsid w:val="003B3843"/>
    <w:rsid w:val="003B4758"/>
    <w:rsid w:val="003B4B4A"/>
    <w:rsid w:val="003B725E"/>
    <w:rsid w:val="003C18F0"/>
    <w:rsid w:val="003C1E73"/>
    <w:rsid w:val="003C2EEB"/>
    <w:rsid w:val="003C3541"/>
    <w:rsid w:val="003C59B3"/>
    <w:rsid w:val="003C5A95"/>
    <w:rsid w:val="003D086E"/>
    <w:rsid w:val="003D51C4"/>
    <w:rsid w:val="003D7881"/>
    <w:rsid w:val="003D7FFA"/>
    <w:rsid w:val="003E2DB6"/>
    <w:rsid w:val="003E42B0"/>
    <w:rsid w:val="003E4964"/>
    <w:rsid w:val="003E4E61"/>
    <w:rsid w:val="003E5FB2"/>
    <w:rsid w:val="003F0AC7"/>
    <w:rsid w:val="003F1FFA"/>
    <w:rsid w:val="003F354F"/>
    <w:rsid w:val="003F3F05"/>
    <w:rsid w:val="003F4312"/>
    <w:rsid w:val="00404B80"/>
    <w:rsid w:val="00405C3C"/>
    <w:rsid w:val="00406555"/>
    <w:rsid w:val="00413B09"/>
    <w:rsid w:val="00413DC5"/>
    <w:rsid w:val="00414C68"/>
    <w:rsid w:val="00423041"/>
    <w:rsid w:val="00423252"/>
    <w:rsid w:val="00423A0C"/>
    <w:rsid w:val="00424F11"/>
    <w:rsid w:val="0042521A"/>
    <w:rsid w:val="00425DF9"/>
    <w:rsid w:val="004264BC"/>
    <w:rsid w:val="00426AC6"/>
    <w:rsid w:val="004278E0"/>
    <w:rsid w:val="00430152"/>
    <w:rsid w:val="00432735"/>
    <w:rsid w:val="00432F7A"/>
    <w:rsid w:val="0043311E"/>
    <w:rsid w:val="004352DB"/>
    <w:rsid w:val="00435DAF"/>
    <w:rsid w:val="0043763C"/>
    <w:rsid w:val="004423A4"/>
    <w:rsid w:val="00444A42"/>
    <w:rsid w:val="00445D6D"/>
    <w:rsid w:val="004468B6"/>
    <w:rsid w:val="0045226D"/>
    <w:rsid w:val="00453501"/>
    <w:rsid w:val="00453E7A"/>
    <w:rsid w:val="00455A74"/>
    <w:rsid w:val="00456D35"/>
    <w:rsid w:val="00456F7D"/>
    <w:rsid w:val="00457B92"/>
    <w:rsid w:val="004624FB"/>
    <w:rsid w:val="00463E77"/>
    <w:rsid w:val="0046559B"/>
    <w:rsid w:val="00465760"/>
    <w:rsid w:val="00465B89"/>
    <w:rsid w:val="00467CFB"/>
    <w:rsid w:val="004718BB"/>
    <w:rsid w:val="00471BBE"/>
    <w:rsid w:val="00473EDB"/>
    <w:rsid w:val="00474339"/>
    <w:rsid w:val="00474E4D"/>
    <w:rsid w:val="00475043"/>
    <w:rsid w:val="0047510F"/>
    <w:rsid w:val="004838CB"/>
    <w:rsid w:val="00483D09"/>
    <w:rsid w:val="00491AB6"/>
    <w:rsid w:val="00491CB7"/>
    <w:rsid w:val="004930E7"/>
    <w:rsid w:val="0049692F"/>
    <w:rsid w:val="004A02C3"/>
    <w:rsid w:val="004A0385"/>
    <w:rsid w:val="004A0AD5"/>
    <w:rsid w:val="004A187D"/>
    <w:rsid w:val="004A2C73"/>
    <w:rsid w:val="004A3C7D"/>
    <w:rsid w:val="004A4B81"/>
    <w:rsid w:val="004B0339"/>
    <w:rsid w:val="004B0788"/>
    <w:rsid w:val="004B0874"/>
    <w:rsid w:val="004B0B81"/>
    <w:rsid w:val="004B3B69"/>
    <w:rsid w:val="004B7DA2"/>
    <w:rsid w:val="004C0E8B"/>
    <w:rsid w:val="004C4D99"/>
    <w:rsid w:val="004C56E8"/>
    <w:rsid w:val="004C78A1"/>
    <w:rsid w:val="004C7944"/>
    <w:rsid w:val="004D1303"/>
    <w:rsid w:val="004D64A3"/>
    <w:rsid w:val="004D670E"/>
    <w:rsid w:val="004D6B5D"/>
    <w:rsid w:val="004D79FB"/>
    <w:rsid w:val="004E1023"/>
    <w:rsid w:val="004E2250"/>
    <w:rsid w:val="004E2A36"/>
    <w:rsid w:val="004E37DC"/>
    <w:rsid w:val="004E4D81"/>
    <w:rsid w:val="004E5F28"/>
    <w:rsid w:val="004E7495"/>
    <w:rsid w:val="004F1052"/>
    <w:rsid w:val="004F2757"/>
    <w:rsid w:val="004F40C8"/>
    <w:rsid w:val="004F46F7"/>
    <w:rsid w:val="00500328"/>
    <w:rsid w:val="00504D45"/>
    <w:rsid w:val="00510664"/>
    <w:rsid w:val="00513484"/>
    <w:rsid w:val="00513DAA"/>
    <w:rsid w:val="00514CDB"/>
    <w:rsid w:val="00515BE5"/>
    <w:rsid w:val="00522013"/>
    <w:rsid w:val="00522A1A"/>
    <w:rsid w:val="005233FC"/>
    <w:rsid w:val="00523664"/>
    <w:rsid w:val="0052425B"/>
    <w:rsid w:val="0052531D"/>
    <w:rsid w:val="00527441"/>
    <w:rsid w:val="0053098E"/>
    <w:rsid w:val="00532033"/>
    <w:rsid w:val="00534AB2"/>
    <w:rsid w:val="0053565E"/>
    <w:rsid w:val="00537BB4"/>
    <w:rsid w:val="005432C1"/>
    <w:rsid w:val="0054769F"/>
    <w:rsid w:val="005528D3"/>
    <w:rsid w:val="00555491"/>
    <w:rsid w:val="005566CE"/>
    <w:rsid w:val="0055744F"/>
    <w:rsid w:val="0055781D"/>
    <w:rsid w:val="00560E35"/>
    <w:rsid w:val="005626DB"/>
    <w:rsid w:val="00562D94"/>
    <w:rsid w:val="00563A4D"/>
    <w:rsid w:val="00565C2C"/>
    <w:rsid w:val="00570DFE"/>
    <w:rsid w:val="00571B8D"/>
    <w:rsid w:val="00572178"/>
    <w:rsid w:val="005721DC"/>
    <w:rsid w:val="005730FE"/>
    <w:rsid w:val="005734AC"/>
    <w:rsid w:val="0057365D"/>
    <w:rsid w:val="00574743"/>
    <w:rsid w:val="00575078"/>
    <w:rsid w:val="00575B6B"/>
    <w:rsid w:val="00576124"/>
    <w:rsid w:val="00580BA6"/>
    <w:rsid w:val="00580C84"/>
    <w:rsid w:val="0058215D"/>
    <w:rsid w:val="00582C48"/>
    <w:rsid w:val="00582F5C"/>
    <w:rsid w:val="005868A9"/>
    <w:rsid w:val="00591352"/>
    <w:rsid w:val="00591781"/>
    <w:rsid w:val="00591DA9"/>
    <w:rsid w:val="0059247A"/>
    <w:rsid w:val="00594B06"/>
    <w:rsid w:val="00595252"/>
    <w:rsid w:val="00596D6E"/>
    <w:rsid w:val="00596F1D"/>
    <w:rsid w:val="0059725B"/>
    <w:rsid w:val="005A02F8"/>
    <w:rsid w:val="005A1380"/>
    <w:rsid w:val="005A775C"/>
    <w:rsid w:val="005B18B9"/>
    <w:rsid w:val="005B238D"/>
    <w:rsid w:val="005B489D"/>
    <w:rsid w:val="005B4B6A"/>
    <w:rsid w:val="005C45D1"/>
    <w:rsid w:val="005C48B7"/>
    <w:rsid w:val="005C6816"/>
    <w:rsid w:val="005C6A06"/>
    <w:rsid w:val="005C6B0B"/>
    <w:rsid w:val="005D2056"/>
    <w:rsid w:val="005D23E9"/>
    <w:rsid w:val="005D2560"/>
    <w:rsid w:val="005D2D32"/>
    <w:rsid w:val="005D6B22"/>
    <w:rsid w:val="005E0DB3"/>
    <w:rsid w:val="005E26A2"/>
    <w:rsid w:val="005E3B35"/>
    <w:rsid w:val="005E507D"/>
    <w:rsid w:val="005E5888"/>
    <w:rsid w:val="005E5DE0"/>
    <w:rsid w:val="005F0DCC"/>
    <w:rsid w:val="005F416F"/>
    <w:rsid w:val="005F4402"/>
    <w:rsid w:val="005F53A2"/>
    <w:rsid w:val="005F7B5F"/>
    <w:rsid w:val="005F7D46"/>
    <w:rsid w:val="0060039E"/>
    <w:rsid w:val="006008EB"/>
    <w:rsid w:val="006019C1"/>
    <w:rsid w:val="00603AD4"/>
    <w:rsid w:val="00604830"/>
    <w:rsid w:val="00606DC7"/>
    <w:rsid w:val="0060728C"/>
    <w:rsid w:val="00607E78"/>
    <w:rsid w:val="00607F99"/>
    <w:rsid w:val="0061055A"/>
    <w:rsid w:val="00611705"/>
    <w:rsid w:val="00611812"/>
    <w:rsid w:val="006119F3"/>
    <w:rsid w:val="00611A71"/>
    <w:rsid w:val="00613238"/>
    <w:rsid w:val="006136C2"/>
    <w:rsid w:val="00613D4E"/>
    <w:rsid w:val="006149D3"/>
    <w:rsid w:val="006153A4"/>
    <w:rsid w:val="006155D9"/>
    <w:rsid w:val="00616AD6"/>
    <w:rsid w:val="00620356"/>
    <w:rsid w:val="00622387"/>
    <w:rsid w:val="0062283C"/>
    <w:rsid w:val="00622C08"/>
    <w:rsid w:val="00624591"/>
    <w:rsid w:val="0062606D"/>
    <w:rsid w:val="0062609E"/>
    <w:rsid w:val="006267B1"/>
    <w:rsid w:val="00630FBF"/>
    <w:rsid w:val="006315B1"/>
    <w:rsid w:val="0063183A"/>
    <w:rsid w:val="0063257C"/>
    <w:rsid w:val="00633574"/>
    <w:rsid w:val="006335EA"/>
    <w:rsid w:val="00637C03"/>
    <w:rsid w:val="006400BF"/>
    <w:rsid w:val="00641C98"/>
    <w:rsid w:val="006422C0"/>
    <w:rsid w:val="006426BB"/>
    <w:rsid w:val="00642F22"/>
    <w:rsid w:val="00646B97"/>
    <w:rsid w:val="00646EC7"/>
    <w:rsid w:val="0064725C"/>
    <w:rsid w:val="00654AA9"/>
    <w:rsid w:val="006557EA"/>
    <w:rsid w:val="00660FB6"/>
    <w:rsid w:val="006627B6"/>
    <w:rsid w:val="00664269"/>
    <w:rsid w:val="00664E17"/>
    <w:rsid w:val="00666F3A"/>
    <w:rsid w:val="006677F0"/>
    <w:rsid w:val="0067010A"/>
    <w:rsid w:val="00670477"/>
    <w:rsid w:val="006754E6"/>
    <w:rsid w:val="00680306"/>
    <w:rsid w:val="00683E4C"/>
    <w:rsid w:val="00685E77"/>
    <w:rsid w:val="00686BEF"/>
    <w:rsid w:val="00687DFF"/>
    <w:rsid w:val="006918DE"/>
    <w:rsid w:val="006924A3"/>
    <w:rsid w:val="006959CD"/>
    <w:rsid w:val="00696F21"/>
    <w:rsid w:val="006977C3"/>
    <w:rsid w:val="006A0222"/>
    <w:rsid w:val="006A065D"/>
    <w:rsid w:val="006A0E63"/>
    <w:rsid w:val="006A1609"/>
    <w:rsid w:val="006A3391"/>
    <w:rsid w:val="006A4596"/>
    <w:rsid w:val="006A4FB4"/>
    <w:rsid w:val="006A5B83"/>
    <w:rsid w:val="006A6689"/>
    <w:rsid w:val="006B021D"/>
    <w:rsid w:val="006B24AE"/>
    <w:rsid w:val="006B2EEC"/>
    <w:rsid w:val="006B3F53"/>
    <w:rsid w:val="006B59A1"/>
    <w:rsid w:val="006C2228"/>
    <w:rsid w:val="006C2F20"/>
    <w:rsid w:val="006D105A"/>
    <w:rsid w:val="006D1B92"/>
    <w:rsid w:val="006D28B5"/>
    <w:rsid w:val="006D29D6"/>
    <w:rsid w:val="006D4101"/>
    <w:rsid w:val="006D52E3"/>
    <w:rsid w:val="006E0F10"/>
    <w:rsid w:val="006E43DD"/>
    <w:rsid w:val="006E6816"/>
    <w:rsid w:val="006E6DB6"/>
    <w:rsid w:val="006F08C3"/>
    <w:rsid w:val="006F3427"/>
    <w:rsid w:val="006F4414"/>
    <w:rsid w:val="006F5763"/>
    <w:rsid w:val="006F70FF"/>
    <w:rsid w:val="00703EFC"/>
    <w:rsid w:val="0070412F"/>
    <w:rsid w:val="0070513C"/>
    <w:rsid w:val="00712D0F"/>
    <w:rsid w:val="00712D45"/>
    <w:rsid w:val="007131B3"/>
    <w:rsid w:val="00713AB4"/>
    <w:rsid w:val="0071537F"/>
    <w:rsid w:val="00716465"/>
    <w:rsid w:val="00725DAA"/>
    <w:rsid w:val="00726EFE"/>
    <w:rsid w:val="00731376"/>
    <w:rsid w:val="00735592"/>
    <w:rsid w:val="00737007"/>
    <w:rsid w:val="0073747A"/>
    <w:rsid w:val="007374D4"/>
    <w:rsid w:val="00737E12"/>
    <w:rsid w:val="00740CB1"/>
    <w:rsid w:val="007428E6"/>
    <w:rsid w:val="00742A31"/>
    <w:rsid w:val="00742F8F"/>
    <w:rsid w:val="00743542"/>
    <w:rsid w:val="0074371C"/>
    <w:rsid w:val="00743C28"/>
    <w:rsid w:val="00744512"/>
    <w:rsid w:val="00754162"/>
    <w:rsid w:val="00756C04"/>
    <w:rsid w:val="00756D20"/>
    <w:rsid w:val="0076078D"/>
    <w:rsid w:val="0076180D"/>
    <w:rsid w:val="00766B7C"/>
    <w:rsid w:val="00767C37"/>
    <w:rsid w:val="007704F6"/>
    <w:rsid w:val="007738F1"/>
    <w:rsid w:val="00781A4A"/>
    <w:rsid w:val="00783112"/>
    <w:rsid w:val="0078329D"/>
    <w:rsid w:val="007835CA"/>
    <w:rsid w:val="00783709"/>
    <w:rsid w:val="00785637"/>
    <w:rsid w:val="00785F0A"/>
    <w:rsid w:val="007863D5"/>
    <w:rsid w:val="00786EFE"/>
    <w:rsid w:val="0079444E"/>
    <w:rsid w:val="007945FD"/>
    <w:rsid w:val="00795A2E"/>
    <w:rsid w:val="00795DDE"/>
    <w:rsid w:val="00796CFA"/>
    <w:rsid w:val="00797457"/>
    <w:rsid w:val="00797A22"/>
    <w:rsid w:val="007A0BCD"/>
    <w:rsid w:val="007A14FE"/>
    <w:rsid w:val="007A3BED"/>
    <w:rsid w:val="007A452D"/>
    <w:rsid w:val="007A4D5A"/>
    <w:rsid w:val="007A4E25"/>
    <w:rsid w:val="007A51CF"/>
    <w:rsid w:val="007A6BB4"/>
    <w:rsid w:val="007B0110"/>
    <w:rsid w:val="007B44AC"/>
    <w:rsid w:val="007B5357"/>
    <w:rsid w:val="007B55AD"/>
    <w:rsid w:val="007B57E7"/>
    <w:rsid w:val="007B5A15"/>
    <w:rsid w:val="007B6A45"/>
    <w:rsid w:val="007C0340"/>
    <w:rsid w:val="007C0D56"/>
    <w:rsid w:val="007C27D9"/>
    <w:rsid w:val="007C602E"/>
    <w:rsid w:val="007C6130"/>
    <w:rsid w:val="007C6F43"/>
    <w:rsid w:val="007C7728"/>
    <w:rsid w:val="007C7DBC"/>
    <w:rsid w:val="007D2F4D"/>
    <w:rsid w:val="007D5712"/>
    <w:rsid w:val="007D5E8A"/>
    <w:rsid w:val="007D6F56"/>
    <w:rsid w:val="007D7B0B"/>
    <w:rsid w:val="007E0B83"/>
    <w:rsid w:val="007E23D2"/>
    <w:rsid w:val="007E2435"/>
    <w:rsid w:val="007E61B1"/>
    <w:rsid w:val="007E71D8"/>
    <w:rsid w:val="007E7DB5"/>
    <w:rsid w:val="007F0014"/>
    <w:rsid w:val="007F060D"/>
    <w:rsid w:val="007F0F3A"/>
    <w:rsid w:val="007F4756"/>
    <w:rsid w:val="007F4DC7"/>
    <w:rsid w:val="007F65A2"/>
    <w:rsid w:val="0080049F"/>
    <w:rsid w:val="00800D04"/>
    <w:rsid w:val="00802DAE"/>
    <w:rsid w:val="00803AE8"/>
    <w:rsid w:val="00806ED4"/>
    <w:rsid w:val="00812221"/>
    <w:rsid w:val="00812BA5"/>
    <w:rsid w:val="00812F4F"/>
    <w:rsid w:val="00814236"/>
    <w:rsid w:val="00815637"/>
    <w:rsid w:val="008215A7"/>
    <w:rsid w:val="00821C45"/>
    <w:rsid w:val="008225A0"/>
    <w:rsid w:val="008235D1"/>
    <w:rsid w:val="00824923"/>
    <w:rsid w:val="00827019"/>
    <w:rsid w:val="0082758C"/>
    <w:rsid w:val="00827E46"/>
    <w:rsid w:val="00831B35"/>
    <w:rsid w:val="00832E2D"/>
    <w:rsid w:val="0083360A"/>
    <w:rsid w:val="00834AD7"/>
    <w:rsid w:val="008369D8"/>
    <w:rsid w:val="00836D9E"/>
    <w:rsid w:val="0084108A"/>
    <w:rsid w:val="0084344A"/>
    <w:rsid w:val="0084381C"/>
    <w:rsid w:val="00843D41"/>
    <w:rsid w:val="0084456C"/>
    <w:rsid w:val="00844A4E"/>
    <w:rsid w:val="00845E07"/>
    <w:rsid w:val="00847824"/>
    <w:rsid w:val="00852DD3"/>
    <w:rsid w:val="00856B53"/>
    <w:rsid w:val="008575FE"/>
    <w:rsid w:val="00857E28"/>
    <w:rsid w:val="00861056"/>
    <w:rsid w:val="0086200C"/>
    <w:rsid w:val="008625B8"/>
    <w:rsid w:val="00862792"/>
    <w:rsid w:val="0086478F"/>
    <w:rsid w:val="00865A39"/>
    <w:rsid w:val="008673ED"/>
    <w:rsid w:val="00870514"/>
    <w:rsid w:val="0087144F"/>
    <w:rsid w:val="00871958"/>
    <w:rsid w:val="00873687"/>
    <w:rsid w:val="00873E1A"/>
    <w:rsid w:val="00874043"/>
    <w:rsid w:val="00874A33"/>
    <w:rsid w:val="0087511C"/>
    <w:rsid w:val="00875837"/>
    <w:rsid w:val="00876BB1"/>
    <w:rsid w:val="00887F55"/>
    <w:rsid w:val="0089033D"/>
    <w:rsid w:val="00890995"/>
    <w:rsid w:val="00892BA1"/>
    <w:rsid w:val="008949CF"/>
    <w:rsid w:val="00894CE5"/>
    <w:rsid w:val="008959F1"/>
    <w:rsid w:val="00896C37"/>
    <w:rsid w:val="00897E8A"/>
    <w:rsid w:val="00897FCE"/>
    <w:rsid w:val="008A11EF"/>
    <w:rsid w:val="008A4C39"/>
    <w:rsid w:val="008A5EA7"/>
    <w:rsid w:val="008C1397"/>
    <w:rsid w:val="008C2284"/>
    <w:rsid w:val="008C38B4"/>
    <w:rsid w:val="008C514E"/>
    <w:rsid w:val="008C5345"/>
    <w:rsid w:val="008C6770"/>
    <w:rsid w:val="008C7664"/>
    <w:rsid w:val="008C769A"/>
    <w:rsid w:val="008D012D"/>
    <w:rsid w:val="008D0B71"/>
    <w:rsid w:val="008D424A"/>
    <w:rsid w:val="008E0BA2"/>
    <w:rsid w:val="008E17EB"/>
    <w:rsid w:val="008E4B3F"/>
    <w:rsid w:val="008E7A7B"/>
    <w:rsid w:val="008F07B6"/>
    <w:rsid w:val="008F522F"/>
    <w:rsid w:val="008F52DE"/>
    <w:rsid w:val="00900056"/>
    <w:rsid w:val="0090340B"/>
    <w:rsid w:val="00903675"/>
    <w:rsid w:val="00904AA9"/>
    <w:rsid w:val="00904E49"/>
    <w:rsid w:val="00905310"/>
    <w:rsid w:val="00905323"/>
    <w:rsid w:val="009105FB"/>
    <w:rsid w:val="00911A77"/>
    <w:rsid w:val="00912740"/>
    <w:rsid w:val="009127AF"/>
    <w:rsid w:val="009158EF"/>
    <w:rsid w:val="009173DB"/>
    <w:rsid w:val="009174E5"/>
    <w:rsid w:val="0092017C"/>
    <w:rsid w:val="009219B2"/>
    <w:rsid w:val="00923CB4"/>
    <w:rsid w:val="0092409E"/>
    <w:rsid w:val="009245BD"/>
    <w:rsid w:val="00925843"/>
    <w:rsid w:val="00926935"/>
    <w:rsid w:val="00932046"/>
    <w:rsid w:val="00932EE7"/>
    <w:rsid w:val="0093361F"/>
    <w:rsid w:val="00933B98"/>
    <w:rsid w:val="00934575"/>
    <w:rsid w:val="00935D55"/>
    <w:rsid w:val="00935EB9"/>
    <w:rsid w:val="009365F0"/>
    <w:rsid w:val="00936A6B"/>
    <w:rsid w:val="009404BE"/>
    <w:rsid w:val="00941142"/>
    <w:rsid w:val="009420FD"/>
    <w:rsid w:val="009421EE"/>
    <w:rsid w:val="009424C7"/>
    <w:rsid w:val="00944C0C"/>
    <w:rsid w:val="00947B1C"/>
    <w:rsid w:val="009548C5"/>
    <w:rsid w:val="00956BDA"/>
    <w:rsid w:val="00956F33"/>
    <w:rsid w:val="0096290E"/>
    <w:rsid w:val="00963484"/>
    <w:rsid w:val="00963C41"/>
    <w:rsid w:val="00964680"/>
    <w:rsid w:val="009651B7"/>
    <w:rsid w:val="00966A2F"/>
    <w:rsid w:val="009712D0"/>
    <w:rsid w:val="00971566"/>
    <w:rsid w:val="0097166F"/>
    <w:rsid w:val="00973CA7"/>
    <w:rsid w:val="00975394"/>
    <w:rsid w:val="00976D86"/>
    <w:rsid w:val="0097751B"/>
    <w:rsid w:val="0097756C"/>
    <w:rsid w:val="00977AE5"/>
    <w:rsid w:val="009810AC"/>
    <w:rsid w:val="00981732"/>
    <w:rsid w:val="009855EB"/>
    <w:rsid w:val="009903C7"/>
    <w:rsid w:val="00991EE3"/>
    <w:rsid w:val="0099372E"/>
    <w:rsid w:val="00993EE9"/>
    <w:rsid w:val="009948DB"/>
    <w:rsid w:val="00996590"/>
    <w:rsid w:val="009A12A8"/>
    <w:rsid w:val="009A5C52"/>
    <w:rsid w:val="009A600E"/>
    <w:rsid w:val="009A69AB"/>
    <w:rsid w:val="009A6D85"/>
    <w:rsid w:val="009A76F8"/>
    <w:rsid w:val="009B1FC6"/>
    <w:rsid w:val="009B29C2"/>
    <w:rsid w:val="009B309D"/>
    <w:rsid w:val="009B34BD"/>
    <w:rsid w:val="009B38C0"/>
    <w:rsid w:val="009B3EE1"/>
    <w:rsid w:val="009B4DA5"/>
    <w:rsid w:val="009B7958"/>
    <w:rsid w:val="009C0CA6"/>
    <w:rsid w:val="009C16D1"/>
    <w:rsid w:val="009C18EB"/>
    <w:rsid w:val="009C19BF"/>
    <w:rsid w:val="009C5954"/>
    <w:rsid w:val="009C6E96"/>
    <w:rsid w:val="009C7863"/>
    <w:rsid w:val="009D1B65"/>
    <w:rsid w:val="009D24AE"/>
    <w:rsid w:val="009D33EC"/>
    <w:rsid w:val="009D385B"/>
    <w:rsid w:val="009D3DA8"/>
    <w:rsid w:val="009D4E51"/>
    <w:rsid w:val="009D52EA"/>
    <w:rsid w:val="009D67A0"/>
    <w:rsid w:val="009D69B9"/>
    <w:rsid w:val="009D6E74"/>
    <w:rsid w:val="009E031A"/>
    <w:rsid w:val="009E1907"/>
    <w:rsid w:val="009E3855"/>
    <w:rsid w:val="009E56B3"/>
    <w:rsid w:val="009E6A91"/>
    <w:rsid w:val="009E7340"/>
    <w:rsid w:val="009F0757"/>
    <w:rsid w:val="009F127E"/>
    <w:rsid w:val="009F2881"/>
    <w:rsid w:val="009F2CF9"/>
    <w:rsid w:val="009F5760"/>
    <w:rsid w:val="009F639A"/>
    <w:rsid w:val="009F6426"/>
    <w:rsid w:val="009F65FC"/>
    <w:rsid w:val="009F6980"/>
    <w:rsid w:val="009F6BBE"/>
    <w:rsid w:val="009F6C86"/>
    <w:rsid w:val="009F70F1"/>
    <w:rsid w:val="00A0125C"/>
    <w:rsid w:val="00A013C8"/>
    <w:rsid w:val="00A021E7"/>
    <w:rsid w:val="00A030F9"/>
    <w:rsid w:val="00A04379"/>
    <w:rsid w:val="00A048C3"/>
    <w:rsid w:val="00A10FD3"/>
    <w:rsid w:val="00A12D3E"/>
    <w:rsid w:val="00A13AC6"/>
    <w:rsid w:val="00A1445D"/>
    <w:rsid w:val="00A14ABE"/>
    <w:rsid w:val="00A1761E"/>
    <w:rsid w:val="00A223B0"/>
    <w:rsid w:val="00A22CEF"/>
    <w:rsid w:val="00A23E2A"/>
    <w:rsid w:val="00A2462D"/>
    <w:rsid w:val="00A25C67"/>
    <w:rsid w:val="00A268F4"/>
    <w:rsid w:val="00A3070E"/>
    <w:rsid w:val="00A312EC"/>
    <w:rsid w:val="00A32A63"/>
    <w:rsid w:val="00A34E48"/>
    <w:rsid w:val="00A36FB5"/>
    <w:rsid w:val="00A37164"/>
    <w:rsid w:val="00A40B2C"/>
    <w:rsid w:val="00A415FD"/>
    <w:rsid w:val="00A4471B"/>
    <w:rsid w:val="00A4528E"/>
    <w:rsid w:val="00A4558E"/>
    <w:rsid w:val="00A457A7"/>
    <w:rsid w:val="00A46549"/>
    <w:rsid w:val="00A46FF5"/>
    <w:rsid w:val="00A47DDD"/>
    <w:rsid w:val="00A506E7"/>
    <w:rsid w:val="00A50EA7"/>
    <w:rsid w:val="00A52712"/>
    <w:rsid w:val="00A5561B"/>
    <w:rsid w:val="00A559A0"/>
    <w:rsid w:val="00A56A79"/>
    <w:rsid w:val="00A60E77"/>
    <w:rsid w:val="00A633E7"/>
    <w:rsid w:val="00A63C5C"/>
    <w:rsid w:val="00A63D7F"/>
    <w:rsid w:val="00A662A1"/>
    <w:rsid w:val="00A7037B"/>
    <w:rsid w:val="00A72D0F"/>
    <w:rsid w:val="00A7329F"/>
    <w:rsid w:val="00A732D8"/>
    <w:rsid w:val="00A73F7E"/>
    <w:rsid w:val="00A757ED"/>
    <w:rsid w:val="00A77322"/>
    <w:rsid w:val="00A81BF2"/>
    <w:rsid w:val="00A829CC"/>
    <w:rsid w:val="00A835F8"/>
    <w:rsid w:val="00A840B1"/>
    <w:rsid w:val="00A85AB6"/>
    <w:rsid w:val="00A932FD"/>
    <w:rsid w:val="00A9368A"/>
    <w:rsid w:val="00A93766"/>
    <w:rsid w:val="00A937BA"/>
    <w:rsid w:val="00A94619"/>
    <w:rsid w:val="00A94F10"/>
    <w:rsid w:val="00A95574"/>
    <w:rsid w:val="00A97BB7"/>
    <w:rsid w:val="00AA643D"/>
    <w:rsid w:val="00AA6EAF"/>
    <w:rsid w:val="00AA732E"/>
    <w:rsid w:val="00AB0795"/>
    <w:rsid w:val="00AB2D46"/>
    <w:rsid w:val="00AB54FC"/>
    <w:rsid w:val="00AC0C9E"/>
    <w:rsid w:val="00AC33B5"/>
    <w:rsid w:val="00AC67DA"/>
    <w:rsid w:val="00AC68EA"/>
    <w:rsid w:val="00AC7569"/>
    <w:rsid w:val="00AD0106"/>
    <w:rsid w:val="00AD044A"/>
    <w:rsid w:val="00AD0DC5"/>
    <w:rsid w:val="00AD1433"/>
    <w:rsid w:val="00AD56C4"/>
    <w:rsid w:val="00AE007E"/>
    <w:rsid w:val="00AE1E84"/>
    <w:rsid w:val="00AE645B"/>
    <w:rsid w:val="00AE655C"/>
    <w:rsid w:val="00AF37D9"/>
    <w:rsid w:val="00AF649E"/>
    <w:rsid w:val="00B01349"/>
    <w:rsid w:val="00B01978"/>
    <w:rsid w:val="00B03A4A"/>
    <w:rsid w:val="00B051BB"/>
    <w:rsid w:val="00B07F82"/>
    <w:rsid w:val="00B1036B"/>
    <w:rsid w:val="00B1136B"/>
    <w:rsid w:val="00B12F0C"/>
    <w:rsid w:val="00B131D4"/>
    <w:rsid w:val="00B13D9F"/>
    <w:rsid w:val="00B160FB"/>
    <w:rsid w:val="00B17D3A"/>
    <w:rsid w:val="00B20110"/>
    <w:rsid w:val="00B22EE0"/>
    <w:rsid w:val="00B258F3"/>
    <w:rsid w:val="00B30C93"/>
    <w:rsid w:val="00B31855"/>
    <w:rsid w:val="00B34955"/>
    <w:rsid w:val="00B36CD3"/>
    <w:rsid w:val="00B41813"/>
    <w:rsid w:val="00B41F8E"/>
    <w:rsid w:val="00B42386"/>
    <w:rsid w:val="00B4276E"/>
    <w:rsid w:val="00B42A56"/>
    <w:rsid w:val="00B466F8"/>
    <w:rsid w:val="00B46ED9"/>
    <w:rsid w:val="00B47D44"/>
    <w:rsid w:val="00B51CDC"/>
    <w:rsid w:val="00B5263A"/>
    <w:rsid w:val="00B53794"/>
    <w:rsid w:val="00B5534B"/>
    <w:rsid w:val="00B56D95"/>
    <w:rsid w:val="00B60743"/>
    <w:rsid w:val="00B62080"/>
    <w:rsid w:val="00B626CF"/>
    <w:rsid w:val="00B63A60"/>
    <w:rsid w:val="00B678ED"/>
    <w:rsid w:val="00B70C7B"/>
    <w:rsid w:val="00B73ABB"/>
    <w:rsid w:val="00B73B42"/>
    <w:rsid w:val="00B74B6E"/>
    <w:rsid w:val="00B74BF1"/>
    <w:rsid w:val="00B75C1F"/>
    <w:rsid w:val="00B77AF2"/>
    <w:rsid w:val="00B807B9"/>
    <w:rsid w:val="00B83269"/>
    <w:rsid w:val="00B85D70"/>
    <w:rsid w:val="00B90CF0"/>
    <w:rsid w:val="00B95532"/>
    <w:rsid w:val="00BA089C"/>
    <w:rsid w:val="00BA153F"/>
    <w:rsid w:val="00BA1CB7"/>
    <w:rsid w:val="00BA3477"/>
    <w:rsid w:val="00BA4BD3"/>
    <w:rsid w:val="00BA7030"/>
    <w:rsid w:val="00BB036B"/>
    <w:rsid w:val="00BB09D6"/>
    <w:rsid w:val="00BB13C2"/>
    <w:rsid w:val="00BB24E5"/>
    <w:rsid w:val="00BB263A"/>
    <w:rsid w:val="00BB2904"/>
    <w:rsid w:val="00BB3097"/>
    <w:rsid w:val="00BB3363"/>
    <w:rsid w:val="00BB43BA"/>
    <w:rsid w:val="00BB57A8"/>
    <w:rsid w:val="00BB585C"/>
    <w:rsid w:val="00BB5AFB"/>
    <w:rsid w:val="00BB7DEB"/>
    <w:rsid w:val="00BC4972"/>
    <w:rsid w:val="00BC525E"/>
    <w:rsid w:val="00BC63C0"/>
    <w:rsid w:val="00BC6AD6"/>
    <w:rsid w:val="00BD1F48"/>
    <w:rsid w:val="00BD2CFA"/>
    <w:rsid w:val="00BD4B89"/>
    <w:rsid w:val="00BD5271"/>
    <w:rsid w:val="00BD64BF"/>
    <w:rsid w:val="00BD79CA"/>
    <w:rsid w:val="00BE0B58"/>
    <w:rsid w:val="00BE130E"/>
    <w:rsid w:val="00BE1F3E"/>
    <w:rsid w:val="00BE34D5"/>
    <w:rsid w:val="00BE51C2"/>
    <w:rsid w:val="00BE5787"/>
    <w:rsid w:val="00BE6753"/>
    <w:rsid w:val="00BE7565"/>
    <w:rsid w:val="00BE757A"/>
    <w:rsid w:val="00BF1277"/>
    <w:rsid w:val="00BF2D21"/>
    <w:rsid w:val="00BF38B7"/>
    <w:rsid w:val="00BF3CDC"/>
    <w:rsid w:val="00BF4E48"/>
    <w:rsid w:val="00C023C8"/>
    <w:rsid w:val="00C03150"/>
    <w:rsid w:val="00C03B5A"/>
    <w:rsid w:val="00C04C4B"/>
    <w:rsid w:val="00C05F5A"/>
    <w:rsid w:val="00C1117E"/>
    <w:rsid w:val="00C23134"/>
    <w:rsid w:val="00C24899"/>
    <w:rsid w:val="00C271F1"/>
    <w:rsid w:val="00C31C09"/>
    <w:rsid w:val="00C33019"/>
    <w:rsid w:val="00C337DD"/>
    <w:rsid w:val="00C33908"/>
    <w:rsid w:val="00C35429"/>
    <w:rsid w:val="00C355D3"/>
    <w:rsid w:val="00C4396B"/>
    <w:rsid w:val="00C4667E"/>
    <w:rsid w:val="00C46E8C"/>
    <w:rsid w:val="00C52B1A"/>
    <w:rsid w:val="00C53EFD"/>
    <w:rsid w:val="00C53FB2"/>
    <w:rsid w:val="00C555A7"/>
    <w:rsid w:val="00C560EC"/>
    <w:rsid w:val="00C605F7"/>
    <w:rsid w:val="00C60870"/>
    <w:rsid w:val="00C61AA9"/>
    <w:rsid w:val="00C620DA"/>
    <w:rsid w:val="00C652BC"/>
    <w:rsid w:val="00C65D93"/>
    <w:rsid w:val="00C66BB3"/>
    <w:rsid w:val="00C70BBF"/>
    <w:rsid w:val="00C72BD1"/>
    <w:rsid w:val="00C73D8B"/>
    <w:rsid w:val="00C81370"/>
    <w:rsid w:val="00C816C3"/>
    <w:rsid w:val="00C86B6D"/>
    <w:rsid w:val="00C916BF"/>
    <w:rsid w:val="00C93286"/>
    <w:rsid w:val="00C94B0A"/>
    <w:rsid w:val="00C95690"/>
    <w:rsid w:val="00C95C21"/>
    <w:rsid w:val="00CA203B"/>
    <w:rsid w:val="00CA47C7"/>
    <w:rsid w:val="00CA5AF0"/>
    <w:rsid w:val="00CA6C48"/>
    <w:rsid w:val="00CA7DE5"/>
    <w:rsid w:val="00CB156D"/>
    <w:rsid w:val="00CB4853"/>
    <w:rsid w:val="00CC14EB"/>
    <w:rsid w:val="00CC4A4B"/>
    <w:rsid w:val="00CC5FDA"/>
    <w:rsid w:val="00CC6F07"/>
    <w:rsid w:val="00CC6F3E"/>
    <w:rsid w:val="00CD1101"/>
    <w:rsid w:val="00CD3BA7"/>
    <w:rsid w:val="00CD4393"/>
    <w:rsid w:val="00CE1960"/>
    <w:rsid w:val="00CE1EB0"/>
    <w:rsid w:val="00CE4F82"/>
    <w:rsid w:val="00CE7806"/>
    <w:rsid w:val="00CF0E4B"/>
    <w:rsid w:val="00CF2030"/>
    <w:rsid w:val="00CF4C45"/>
    <w:rsid w:val="00CF5586"/>
    <w:rsid w:val="00CF6ABF"/>
    <w:rsid w:val="00D02102"/>
    <w:rsid w:val="00D028E9"/>
    <w:rsid w:val="00D0375C"/>
    <w:rsid w:val="00D03923"/>
    <w:rsid w:val="00D04933"/>
    <w:rsid w:val="00D117B9"/>
    <w:rsid w:val="00D11D71"/>
    <w:rsid w:val="00D12714"/>
    <w:rsid w:val="00D12A68"/>
    <w:rsid w:val="00D1601D"/>
    <w:rsid w:val="00D1635A"/>
    <w:rsid w:val="00D1645F"/>
    <w:rsid w:val="00D173E4"/>
    <w:rsid w:val="00D175D3"/>
    <w:rsid w:val="00D17F7D"/>
    <w:rsid w:val="00D2128C"/>
    <w:rsid w:val="00D24625"/>
    <w:rsid w:val="00D248B5"/>
    <w:rsid w:val="00D248F4"/>
    <w:rsid w:val="00D25C9D"/>
    <w:rsid w:val="00D313A8"/>
    <w:rsid w:val="00D31F44"/>
    <w:rsid w:val="00D33501"/>
    <w:rsid w:val="00D3389F"/>
    <w:rsid w:val="00D34C64"/>
    <w:rsid w:val="00D432A8"/>
    <w:rsid w:val="00D45DE3"/>
    <w:rsid w:val="00D466DF"/>
    <w:rsid w:val="00D47A4A"/>
    <w:rsid w:val="00D5171C"/>
    <w:rsid w:val="00D526A4"/>
    <w:rsid w:val="00D60518"/>
    <w:rsid w:val="00D6113A"/>
    <w:rsid w:val="00D6730F"/>
    <w:rsid w:val="00D673BF"/>
    <w:rsid w:val="00D712A9"/>
    <w:rsid w:val="00D71C8F"/>
    <w:rsid w:val="00D7336A"/>
    <w:rsid w:val="00D74A78"/>
    <w:rsid w:val="00D754AB"/>
    <w:rsid w:val="00D76AF8"/>
    <w:rsid w:val="00D770B4"/>
    <w:rsid w:val="00D8014D"/>
    <w:rsid w:val="00D8135C"/>
    <w:rsid w:val="00D82274"/>
    <w:rsid w:val="00D83C20"/>
    <w:rsid w:val="00D84658"/>
    <w:rsid w:val="00D855E5"/>
    <w:rsid w:val="00D9072D"/>
    <w:rsid w:val="00D93150"/>
    <w:rsid w:val="00D94E5E"/>
    <w:rsid w:val="00D952FC"/>
    <w:rsid w:val="00D96989"/>
    <w:rsid w:val="00D9698F"/>
    <w:rsid w:val="00D975D4"/>
    <w:rsid w:val="00D97822"/>
    <w:rsid w:val="00D97E73"/>
    <w:rsid w:val="00DA06BE"/>
    <w:rsid w:val="00DA1718"/>
    <w:rsid w:val="00DA1AEB"/>
    <w:rsid w:val="00DA4F24"/>
    <w:rsid w:val="00DA5006"/>
    <w:rsid w:val="00DA5EE4"/>
    <w:rsid w:val="00DB1882"/>
    <w:rsid w:val="00DB1CC6"/>
    <w:rsid w:val="00DB2239"/>
    <w:rsid w:val="00DB36BC"/>
    <w:rsid w:val="00DB743D"/>
    <w:rsid w:val="00DB7984"/>
    <w:rsid w:val="00DC02D6"/>
    <w:rsid w:val="00DC07A4"/>
    <w:rsid w:val="00DC0ED2"/>
    <w:rsid w:val="00DC1A49"/>
    <w:rsid w:val="00DC3663"/>
    <w:rsid w:val="00DC3BAD"/>
    <w:rsid w:val="00DC5742"/>
    <w:rsid w:val="00DC5B22"/>
    <w:rsid w:val="00DD07D0"/>
    <w:rsid w:val="00DD11BF"/>
    <w:rsid w:val="00DD1592"/>
    <w:rsid w:val="00DD15CB"/>
    <w:rsid w:val="00DD21DF"/>
    <w:rsid w:val="00DD32EE"/>
    <w:rsid w:val="00DD4FF3"/>
    <w:rsid w:val="00DD53B1"/>
    <w:rsid w:val="00DD59FC"/>
    <w:rsid w:val="00DE07C9"/>
    <w:rsid w:val="00DE0B64"/>
    <w:rsid w:val="00DE37F2"/>
    <w:rsid w:val="00DE3810"/>
    <w:rsid w:val="00DE4427"/>
    <w:rsid w:val="00DE46F8"/>
    <w:rsid w:val="00DE772E"/>
    <w:rsid w:val="00DE7AE4"/>
    <w:rsid w:val="00DF2D2A"/>
    <w:rsid w:val="00DF37F4"/>
    <w:rsid w:val="00DF41D8"/>
    <w:rsid w:val="00DF65A9"/>
    <w:rsid w:val="00DF7BD3"/>
    <w:rsid w:val="00DF7EFF"/>
    <w:rsid w:val="00E00DF5"/>
    <w:rsid w:val="00E00ED1"/>
    <w:rsid w:val="00E021FF"/>
    <w:rsid w:val="00E03414"/>
    <w:rsid w:val="00E0398B"/>
    <w:rsid w:val="00E04DDF"/>
    <w:rsid w:val="00E05808"/>
    <w:rsid w:val="00E07DA7"/>
    <w:rsid w:val="00E10985"/>
    <w:rsid w:val="00E1254D"/>
    <w:rsid w:val="00E12A30"/>
    <w:rsid w:val="00E1341E"/>
    <w:rsid w:val="00E22AC8"/>
    <w:rsid w:val="00E24D20"/>
    <w:rsid w:val="00E24D7B"/>
    <w:rsid w:val="00E255EC"/>
    <w:rsid w:val="00E32269"/>
    <w:rsid w:val="00E33BA0"/>
    <w:rsid w:val="00E3511C"/>
    <w:rsid w:val="00E37506"/>
    <w:rsid w:val="00E413EA"/>
    <w:rsid w:val="00E422F9"/>
    <w:rsid w:val="00E424FD"/>
    <w:rsid w:val="00E42541"/>
    <w:rsid w:val="00E431C6"/>
    <w:rsid w:val="00E451F3"/>
    <w:rsid w:val="00E504DA"/>
    <w:rsid w:val="00E50E35"/>
    <w:rsid w:val="00E53B3C"/>
    <w:rsid w:val="00E579A9"/>
    <w:rsid w:val="00E62614"/>
    <w:rsid w:val="00E65213"/>
    <w:rsid w:val="00E65699"/>
    <w:rsid w:val="00E6600D"/>
    <w:rsid w:val="00E674A6"/>
    <w:rsid w:val="00E70035"/>
    <w:rsid w:val="00E7018E"/>
    <w:rsid w:val="00E734D1"/>
    <w:rsid w:val="00E73DA3"/>
    <w:rsid w:val="00E76C6F"/>
    <w:rsid w:val="00E80691"/>
    <w:rsid w:val="00E83992"/>
    <w:rsid w:val="00E83EDB"/>
    <w:rsid w:val="00E83FEF"/>
    <w:rsid w:val="00E84847"/>
    <w:rsid w:val="00E86FA5"/>
    <w:rsid w:val="00E870FC"/>
    <w:rsid w:val="00E914C8"/>
    <w:rsid w:val="00E91707"/>
    <w:rsid w:val="00E9252D"/>
    <w:rsid w:val="00E930FD"/>
    <w:rsid w:val="00E940F9"/>
    <w:rsid w:val="00E94215"/>
    <w:rsid w:val="00E949A7"/>
    <w:rsid w:val="00E95482"/>
    <w:rsid w:val="00E974A1"/>
    <w:rsid w:val="00E97C12"/>
    <w:rsid w:val="00EA2B61"/>
    <w:rsid w:val="00EA353B"/>
    <w:rsid w:val="00EA4EB1"/>
    <w:rsid w:val="00EB0A45"/>
    <w:rsid w:val="00EB0B1B"/>
    <w:rsid w:val="00EB50FB"/>
    <w:rsid w:val="00EB5227"/>
    <w:rsid w:val="00EB6023"/>
    <w:rsid w:val="00EB7507"/>
    <w:rsid w:val="00EC1BE7"/>
    <w:rsid w:val="00EC3E3B"/>
    <w:rsid w:val="00EC503E"/>
    <w:rsid w:val="00EC5082"/>
    <w:rsid w:val="00EC516D"/>
    <w:rsid w:val="00EC6AB2"/>
    <w:rsid w:val="00EC7B2B"/>
    <w:rsid w:val="00ED09CB"/>
    <w:rsid w:val="00ED2587"/>
    <w:rsid w:val="00ED7B8B"/>
    <w:rsid w:val="00EE042D"/>
    <w:rsid w:val="00EE2A54"/>
    <w:rsid w:val="00EE5734"/>
    <w:rsid w:val="00EE7CA3"/>
    <w:rsid w:val="00EF0374"/>
    <w:rsid w:val="00EF1665"/>
    <w:rsid w:val="00EF2F56"/>
    <w:rsid w:val="00EF3E95"/>
    <w:rsid w:val="00EF405E"/>
    <w:rsid w:val="00EF4ACB"/>
    <w:rsid w:val="00EF562E"/>
    <w:rsid w:val="00F03D95"/>
    <w:rsid w:val="00F04072"/>
    <w:rsid w:val="00F07449"/>
    <w:rsid w:val="00F10106"/>
    <w:rsid w:val="00F10808"/>
    <w:rsid w:val="00F1436E"/>
    <w:rsid w:val="00F16A9C"/>
    <w:rsid w:val="00F2219D"/>
    <w:rsid w:val="00F2295D"/>
    <w:rsid w:val="00F22D2F"/>
    <w:rsid w:val="00F24EF8"/>
    <w:rsid w:val="00F30E27"/>
    <w:rsid w:val="00F31670"/>
    <w:rsid w:val="00F33DF2"/>
    <w:rsid w:val="00F34223"/>
    <w:rsid w:val="00F37A8C"/>
    <w:rsid w:val="00F37A98"/>
    <w:rsid w:val="00F40529"/>
    <w:rsid w:val="00F41589"/>
    <w:rsid w:val="00F41F32"/>
    <w:rsid w:val="00F420E6"/>
    <w:rsid w:val="00F425A0"/>
    <w:rsid w:val="00F425DE"/>
    <w:rsid w:val="00F456F8"/>
    <w:rsid w:val="00F50A09"/>
    <w:rsid w:val="00F50C5A"/>
    <w:rsid w:val="00F510EF"/>
    <w:rsid w:val="00F51F05"/>
    <w:rsid w:val="00F53E39"/>
    <w:rsid w:val="00F55ED8"/>
    <w:rsid w:val="00F560B2"/>
    <w:rsid w:val="00F56A5E"/>
    <w:rsid w:val="00F57D74"/>
    <w:rsid w:val="00F62749"/>
    <w:rsid w:val="00F63F5A"/>
    <w:rsid w:val="00F64E07"/>
    <w:rsid w:val="00F65F95"/>
    <w:rsid w:val="00F667F9"/>
    <w:rsid w:val="00F66E7F"/>
    <w:rsid w:val="00F70F1E"/>
    <w:rsid w:val="00F7157F"/>
    <w:rsid w:val="00F74A60"/>
    <w:rsid w:val="00F75780"/>
    <w:rsid w:val="00F75FBC"/>
    <w:rsid w:val="00F76556"/>
    <w:rsid w:val="00F81EC2"/>
    <w:rsid w:val="00F820D5"/>
    <w:rsid w:val="00F8426C"/>
    <w:rsid w:val="00F84540"/>
    <w:rsid w:val="00F8654C"/>
    <w:rsid w:val="00F871A6"/>
    <w:rsid w:val="00F9006B"/>
    <w:rsid w:val="00F900DF"/>
    <w:rsid w:val="00F921AD"/>
    <w:rsid w:val="00F93403"/>
    <w:rsid w:val="00F94055"/>
    <w:rsid w:val="00FA0FBB"/>
    <w:rsid w:val="00FA3501"/>
    <w:rsid w:val="00FB1536"/>
    <w:rsid w:val="00FB3EBC"/>
    <w:rsid w:val="00FB4478"/>
    <w:rsid w:val="00FB62EE"/>
    <w:rsid w:val="00FB73C5"/>
    <w:rsid w:val="00FC100C"/>
    <w:rsid w:val="00FC2BCB"/>
    <w:rsid w:val="00FC35A2"/>
    <w:rsid w:val="00FC55FF"/>
    <w:rsid w:val="00FC6DAC"/>
    <w:rsid w:val="00FC6F80"/>
    <w:rsid w:val="00FD02AA"/>
    <w:rsid w:val="00FD1E4E"/>
    <w:rsid w:val="00FD20AA"/>
    <w:rsid w:val="00FD24D1"/>
    <w:rsid w:val="00FD2DDF"/>
    <w:rsid w:val="00FD3AFF"/>
    <w:rsid w:val="00FD478B"/>
    <w:rsid w:val="00FD4FBD"/>
    <w:rsid w:val="00FD4FE1"/>
    <w:rsid w:val="00FD7435"/>
    <w:rsid w:val="00FE1FE9"/>
    <w:rsid w:val="00FE304A"/>
    <w:rsid w:val="00FE4710"/>
    <w:rsid w:val="00FE5BD9"/>
    <w:rsid w:val="00FE75B0"/>
    <w:rsid w:val="00FF458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7BE"/>
    <w:rPr>
      <w:rFonts w:eastAsiaTheme="minorEastAsia"/>
      <w:lang w:eastAsia="pt-BR"/>
    </w:rPr>
  </w:style>
  <w:style w:type="paragraph" w:styleId="Ttulo1">
    <w:name w:val="heading 1"/>
    <w:basedOn w:val="Normal"/>
    <w:next w:val="Normal"/>
    <w:link w:val="Ttulo1Char"/>
    <w:uiPriority w:val="9"/>
    <w:qFormat/>
    <w:rsid w:val="00CC14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817BE"/>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3817BE"/>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72"/>
    <w:qFormat/>
    <w:rsid w:val="00CF2030"/>
    <w:pPr>
      <w:ind w:left="720"/>
      <w:contextualSpacing/>
    </w:pPr>
  </w:style>
  <w:style w:type="character" w:styleId="Hyperlink">
    <w:name w:val="Hyperlink"/>
    <w:basedOn w:val="Fontepargpadro"/>
    <w:uiPriority w:val="99"/>
    <w:semiHidden/>
    <w:unhideWhenUsed/>
    <w:rsid w:val="00E021FF"/>
    <w:rPr>
      <w:color w:val="0000FF"/>
      <w:u w:val="single"/>
    </w:rPr>
  </w:style>
  <w:style w:type="paragraph" w:styleId="Cabealho">
    <w:name w:val="header"/>
    <w:basedOn w:val="Normal"/>
    <w:link w:val="CabealhoChar"/>
    <w:uiPriority w:val="99"/>
    <w:unhideWhenUsed/>
    <w:rsid w:val="00A021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21E7"/>
    <w:rPr>
      <w:rFonts w:eastAsiaTheme="minorEastAsia"/>
      <w:lang w:eastAsia="pt-BR"/>
    </w:rPr>
  </w:style>
  <w:style w:type="paragraph" w:styleId="Rodap">
    <w:name w:val="footer"/>
    <w:basedOn w:val="Normal"/>
    <w:link w:val="RodapChar"/>
    <w:uiPriority w:val="99"/>
    <w:unhideWhenUsed/>
    <w:rsid w:val="00A021E7"/>
    <w:pPr>
      <w:tabs>
        <w:tab w:val="center" w:pos="4252"/>
        <w:tab w:val="right" w:pos="8504"/>
      </w:tabs>
      <w:spacing w:after="0" w:line="240" w:lineRule="auto"/>
    </w:pPr>
  </w:style>
  <w:style w:type="character" w:customStyle="1" w:styleId="RodapChar">
    <w:name w:val="Rodapé Char"/>
    <w:basedOn w:val="Fontepargpadro"/>
    <w:link w:val="Rodap"/>
    <w:uiPriority w:val="99"/>
    <w:rsid w:val="00A021E7"/>
    <w:rPr>
      <w:rFonts w:eastAsiaTheme="minorEastAsia"/>
      <w:lang w:eastAsia="pt-BR"/>
    </w:rPr>
  </w:style>
  <w:style w:type="paragraph" w:styleId="NormalWeb">
    <w:name w:val="Normal (Web)"/>
    <w:basedOn w:val="Normal"/>
    <w:uiPriority w:val="99"/>
    <w:rsid w:val="00BC525E"/>
    <w:pPr>
      <w:spacing w:beforeLines="1" w:afterLines="1" w:line="240" w:lineRule="auto"/>
    </w:pPr>
    <w:rPr>
      <w:rFonts w:ascii="Times" w:eastAsia="Cambria" w:hAnsi="Times" w:cs="Times New Roman"/>
      <w:sz w:val="20"/>
      <w:szCs w:val="20"/>
      <w:lang w:eastAsia="en-US"/>
    </w:rPr>
  </w:style>
  <w:style w:type="paragraph" w:styleId="Textodenotaderodap">
    <w:name w:val="footnote text"/>
    <w:basedOn w:val="Normal"/>
    <w:link w:val="TextodenotaderodapChar"/>
    <w:uiPriority w:val="99"/>
    <w:semiHidden/>
    <w:unhideWhenUsed/>
    <w:rsid w:val="00DD53B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D53B1"/>
    <w:rPr>
      <w:rFonts w:eastAsiaTheme="minorEastAsia"/>
      <w:sz w:val="20"/>
      <w:szCs w:val="20"/>
      <w:lang w:eastAsia="pt-BR"/>
    </w:rPr>
  </w:style>
  <w:style w:type="character" w:styleId="Refdenotaderodap">
    <w:name w:val="footnote reference"/>
    <w:basedOn w:val="Fontepargpadro"/>
    <w:uiPriority w:val="99"/>
    <w:semiHidden/>
    <w:unhideWhenUsed/>
    <w:rsid w:val="00DD53B1"/>
    <w:rPr>
      <w:vertAlign w:val="superscript"/>
    </w:rPr>
  </w:style>
  <w:style w:type="character" w:customStyle="1" w:styleId="Ttulo1Char">
    <w:name w:val="Título 1 Char"/>
    <w:basedOn w:val="Fontepargpadro"/>
    <w:link w:val="Ttulo1"/>
    <w:uiPriority w:val="9"/>
    <w:rsid w:val="00CC14EB"/>
    <w:rPr>
      <w:rFonts w:asciiTheme="majorHAnsi" w:eastAsiaTheme="majorEastAsia" w:hAnsiTheme="majorHAnsi" w:cstheme="majorBidi"/>
      <w:b/>
      <w:bCs/>
      <w:color w:val="365F91" w:themeColor="accent1" w:themeShade="BF"/>
      <w:sz w:val="28"/>
      <w:szCs w:val="28"/>
      <w:lang w:eastAsia="pt-BR"/>
    </w:rPr>
  </w:style>
  <w:style w:type="character" w:styleId="Forte">
    <w:name w:val="Strong"/>
    <w:basedOn w:val="Fontepargpadro"/>
    <w:uiPriority w:val="22"/>
    <w:qFormat/>
    <w:rsid w:val="005C6A06"/>
    <w:rPr>
      <w:b/>
      <w:bCs/>
    </w:rPr>
  </w:style>
  <w:style w:type="paragraph" w:styleId="SemEspaamento">
    <w:name w:val="No Spacing"/>
    <w:uiPriority w:val="1"/>
    <w:qFormat/>
    <w:rsid w:val="00C81370"/>
    <w:pPr>
      <w:spacing w:after="0" w:line="240" w:lineRule="auto"/>
    </w:pPr>
    <w:rPr>
      <w:rFonts w:eastAsiaTheme="minorEastAsia"/>
      <w:lang w:eastAsia="pt-BR"/>
    </w:rPr>
  </w:style>
  <w:style w:type="paragraph" w:styleId="Textodebalo">
    <w:name w:val="Balloon Text"/>
    <w:basedOn w:val="Normal"/>
    <w:link w:val="TextodebaloChar"/>
    <w:uiPriority w:val="99"/>
    <w:semiHidden/>
    <w:unhideWhenUsed/>
    <w:rsid w:val="00E97C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7C12"/>
    <w:rPr>
      <w:rFonts w:ascii="Tahoma" w:eastAsiaTheme="minorEastAsia" w:hAnsi="Tahoma" w:cs="Tahoma"/>
      <w:sz w:val="16"/>
      <w:szCs w:val="16"/>
      <w:lang w:eastAsia="pt-BR"/>
    </w:rPr>
  </w:style>
  <w:style w:type="character" w:customStyle="1" w:styleId="apple-converted-space">
    <w:name w:val="apple-converted-space"/>
    <w:basedOn w:val="Fontepargpadro"/>
    <w:rsid w:val="007F0014"/>
  </w:style>
  <w:style w:type="paragraph" w:styleId="Pr-formataoHTML">
    <w:name w:val="HTML Preformatted"/>
    <w:basedOn w:val="Normal"/>
    <w:link w:val="Pr-formataoHTMLChar"/>
    <w:uiPriority w:val="99"/>
    <w:semiHidden/>
    <w:unhideWhenUsed/>
    <w:rsid w:val="007F0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7F0014"/>
    <w:rPr>
      <w:rFonts w:ascii="Courier New" w:eastAsia="Times New Roman" w:hAnsi="Courier New" w:cs="Courier New"/>
      <w:sz w:val="20"/>
      <w:szCs w:val="20"/>
      <w:lang w:eastAsia="pt-BR"/>
    </w:rPr>
  </w:style>
  <w:style w:type="character" w:styleId="nfase">
    <w:name w:val="Emphasis"/>
    <w:uiPriority w:val="20"/>
    <w:qFormat/>
    <w:rsid w:val="005626DB"/>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7BE"/>
    <w:rPr>
      <w:rFonts w:eastAsiaTheme="minorEastAsia"/>
      <w:lang w:eastAsia="pt-BR"/>
    </w:rPr>
  </w:style>
  <w:style w:type="paragraph" w:styleId="Ttulo1">
    <w:name w:val="heading 1"/>
    <w:basedOn w:val="Normal"/>
    <w:next w:val="Normal"/>
    <w:link w:val="Ttulo1Char"/>
    <w:uiPriority w:val="9"/>
    <w:qFormat/>
    <w:rsid w:val="00CC14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817BE"/>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3817BE"/>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72"/>
    <w:qFormat/>
    <w:rsid w:val="00CF2030"/>
    <w:pPr>
      <w:ind w:left="720"/>
      <w:contextualSpacing/>
    </w:pPr>
  </w:style>
  <w:style w:type="character" w:styleId="Hyperlink">
    <w:name w:val="Hyperlink"/>
    <w:basedOn w:val="Fontepargpadro"/>
    <w:uiPriority w:val="99"/>
    <w:semiHidden/>
    <w:unhideWhenUsed/>
    <w:rsid w:val="00E021FF"/>
    <w:rPr>
      <w:color w:val="0000FF"/>
      <w:u w:val="single"/>
    </w:rPr>
  </w:style>
  <w:style w:type="paragraph" w:styleId="Cabealho">
    <w:name w:val="header"/>
    <w:basedOn w:val="Normal"/>
    <w:link w:val="CabealhoChar"/>
    <w:uiPriority w:val="99"/>
    <w:unhideWhenUsed/>
    <w:rsid w:val="00A021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21E7"/>
    <w:rPr>
      <w:rFonts w:eastAsiaTheme="minorEastAsia"/>
      <w:lang w:eastAsia="pt-BR"/>
    </w:rPr>
  </w:style>
  <w:style w:type="paragraph" w:styleId="Rodap">
    <w:name w:val="footer"/>
    <w:basedOn w:val="Normal"/>
    <w:link w:val="RodapChar"/>
    <w:uiPriority w:val="99"/>
    <w:unhideWhenUsed/>
    <w:rsid w:val="00A021E7"/>
    <w:pPr>
      <w:tabs>
        <w:tab w:val="center" w:pos="4252"/>
        <w:tab w:val="right" w:pos="8504"/>
      </w:tabs>
      <w:spacing w:after="0" w:line="240" w:lineRule="auto"/>
    </w:pPr>
  </w:style>
  <w:style w:type="character" w:customStyle="1" w:styleId="RodapChar">
    <w:name w:val="Rodapé Char"/>
    <w:basedOn w:val="Fontepargpadro"/>
    <w:link w:val="Rodap"/>
    <w:uiPriority w:val="99"/>
    <w:rsid w:val="00A021E7"/>
    <w:rPr>
      <w:rFonts w:eastAsiaTheme="minorEastAsia"/>
      <w:lang w:eastAsia="pt-BR"/>
    </w:rPr>
  </w:style>
  <w:style w:type="paragraph" w:styleId="NormalWeb">
    <w:name w:val="Normal (Web)"/>
    <w:basedOn w:val="Normal"/>
    <w:uiPriority w:val="99"/>
    <w:rsid w:val="00BC525E"/>
    <w:pPr>
      <w:spacing w:beforeLines="1" w:afterLines="1" w:line="240" w:lineRule="auto"/>
    </w:pPr>
    <w:rPr>
      <w:rFonts w:ascii="Times" w:eastAsia="Cambria" w:hAnsi="Times" w:cs="Times New Roman"/>
      <w:sz w:val="20"/>
      <w:szCs w:val="20"/>
      <w:lang w:eastAsia="en-US"/>
    </w:rPr>
  </w:style>
  <w:style w:type="paragraph" w:styleId="Textodenotaderodap">
    <w:name w:val="footnote text"/>
    <w:basedOn w:val="Normal"/>
    <w:link w:val="TextodenotaderodapChar"/>
    <w:uiPriority w:val="99"/>
    <w:semiHidden/>
    <w:unhideWhenUsed/>
    <w:rsid w:val="00DD53B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D53B1"/>
    <w:rPr>
      <w:rFonts w:eastAsiaTheme="minorEastAsia"/>
      <w:sz w:val="20"/>
      <w:szCs w:val="20"/>
      <w:lang w:eastAsia="pt-BR"/>
    </w:rPr>
  </w:style>
  <w:style w:type="character" w:styleId="Refdenotaderodap">
    <w:name w:val="footnote reference"/>
    <w:basedOn w:val="Fontepargpadro"/>
    <w:uiPriority w:val="99"/>
    <w:semiHidden/>
    <w:unhideWhenUsed/>
    <w:rsid w:val="00DD53B1"/>
    <w:rPr>
      <w:vertAlign w:val="superscript"/>
    </w:rPr>
  </w:style>
  <w:style w:type="character" w:customStyle="1" w:styleId="Ttulo1Char">
    <w:name w:val="Título 1 Char"/>
    <w:basedOn w:val="Fontepargpadro"/>
    <w:link w:val="Ttulo1"/>
    <w:uiPriority w:val="9"/>
    <w:rsid w:val="00CC14EB"/>
    <w:rPr>
      <w:rFonts w:asciiTheme="majorHAnsi" w:eastAsiaTheme="majorEastAsia" w:hAnsiTheme="majorHAnsi" w:cstheme="majorBidi"/>
      <w:b/>
      <w:bCs/>
      <w:color w:val="365F91" w:themeColor="accent1" w:themeShade="BF"/>
      <w:sz w:val="28"/>
      <w:szCs w:val="28"/>
      <w:lang w:eastAsia="pt-BR"/>
    </w:rPr>
  </w:style>
  <w:style w:type="character" w:styleId="Forte">
    <w:name w:val="Strong"/>
    <w:basedOn w:val="Fontepargpadro"/>
    <w:uiPriority w:val="22"/>
    <w:qFormat/>
    <w:rsid w:val="005C6A06"/>
    <w:rPr>
      <w:b/>
      <w:bCs/>
    </w:rPr>
  </w:style>
  <w:style w:type="paragraph" w:styleId="SemEspaamento">
    <w:name w:val="No Spacing"/>
    <w:uiPriority w:val="1"/>
    <w:qFormat/>
    <w:rsid w:val="00C81370"/>
    <w:pPr>
      <w:spacing w:after="0" w:line="240" w:lineRule="auto"/>
    </w:pPr>
    <w:rPr>
      <w:rFonts w:eastAsiaTheme="minorEastAsia"/>
      <w:lang w:eastAsia="pt-BR"/>
    </w:rPr>
  </w:style>
  <w:style w:type="paragraph" w:styleId="Textodebalo">
    <w:name w:val="Balloon Text"/>
    <w:basedOn w:val="Normal"/>
    <w:link w:val="TextodebaloChar"/>
    <w:uiPriority w:val="99"/>
    <w:semiHidden/>
    <w:unhideWhenUsed/>
    <w:rsid w:val="00E97C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7C12"/>
    <w:rPr>
      <w:rFonts w:ascii="Tahoma" w:eastAsiaTheme="minorEastAsia" w:hAnsi="Tahoma" w:cs="Tahoma"/>
      <w:sz w:val="16"/>
      <w:szCs w:val="16"/>
      <w:lang w:eastAsia="pt-BR"/>
    </w:rPr>
  </w:style>
  <w:style w:type="character" w:customStyle="1" w:styleId="apple-converted-space">
    <w:name w:val="apple-converted-space"/>
    <w:basedOn w:val="Fontepargpadro"/>
    <w:rsid w:val="007F0014"/>
  </w:style>
  <w:style w:type="paragraph" w:styleId="Pr-formataoHTML">
    <w:name w:val="HTML Preformatted"/>
    <w:basedOn w:val="Normal"/>
    <w:link w:val="Pr-formataoHTMLChar"/>
    <w:uiPriority w:val="99"/>
    <w:semiHidden/>
    <w:unhideWhenUsed/>
    <w:rsid w:val="007F0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7F0014"/>
    <w:rPr>
      <w:rFonts w:ascii="Courier New" w:eastAsia="Times New Roman" w:hAnsi="Courier New" w:cs="Courier New"/>
      <w:sz w:val="20"/>
      <w:szCs w:val="20"/>
      <w:lang w:eastAsia="pt-BR"/>
    </w:rPr>
  </w:style>
  <w:style w:type="character" w:styleId="nfase">
    <w:name w:val="Emphasis"/>
    <w:uiPriority w:val="20"/>
    <w:qFormat/>
    <w:rsid w:val="005626DB"/>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07428">
      <w:bodyDiv w:val="1"/>
      <w:marLeft w:val="0"/>
      <w:marRight w:val="0"/>
      <w:marTop w:val="0"/>
      <w:marBottom w:val="0"/>
      <w:divBdr>
        <w:top w:val="none" w:sz="0" w:space="0" w:color="auto"/>
        <w:left w:val="none" w:sz="0" w:space="0" w:color="auto"/>
        <w:bottom w:val="none" w:sz="0" w:space="0" w:color="auto"/>
        <w:right w:val="none" w:sz="0" w:space="0" w:color="auto"/>
      </w:divBdr>
    </w:div>
    <w:div w:id="149832258">
      <w:bodyDiv w:val="1"/>
      <w:marLeft w:val="0"/>
      <w:marRight w:val="0"/>
      <w:marTop w:val="0"/>
      <w:marBottom w:val="0"/>
      <w:divBdr>
        <w:top w:val="none" w:sz="0" w:space="0" w:color="auto"/>
        <w:left w:val="none" w:sz="0" w:space="0" w:color="auto"/>
        <w:bottom w:val="none" w:sz="0" w:space="0" w:color="auto"/>
        <w:right w:val="none" w:sz="0" w:space="0" w:color="auto"/>
      </w:divBdr>
    </w:div>
    <w:div w:id="172114590">
      <w:bodyDiv w:val="1"/>
      <w:marLeft w:val="0"/>
      <w:marRight w:val="0"/>
      <w:marTop w:val="0"/>
      <w:marBottom w:val="0"/>
      <w:divBdr>
        <w:top w:val="none" w:sz="0" w:space="0" w:color="auto"/>
        <w:left w:val="none" w:sz="0" w:space="0" w:color="auto"/>
        <w:bottom w:val="none" w:sz="0" w:space="0" w:color="auto"/>
        <w:right w:val="none" w:sz="0" w:space="0" w:color="auto"/>
      </w:divBdr>
    </w:div>
    <w:div w:id="305354756">
      <w:bodyDiv w:val="1"/>
      <w:marLeft w:val="0"/>
      <w:marRight w:val="0"/>
      <w:marTop w:val="0"/>
      <w:marBottom w:val="0"/>
      <w:divBdr>
        <w:top w:val="none" w:sz="0" w:space="0" w:color="auto"/>
        <w:left w:val="none" w:sz="0" w:space="0" w:color="auto"/>
        <w:bottom w:val="none" w:sz="0" w:space="0" w:color="auto"/>
        <w:right w:val="none" w:sz="0" w:space="0" w:color="auto"/>
      </w:divBdr>
    </w:div>
    <w:div w:id="493691313">
      <w:bodyDiv w:val="1"/>
      <w:marLeft w:val="0"/>
      <w:marRight w:val="0"/>
      <w:marTop w:val="0"/>
      <w:marBottom w:val="0"/>
      <w:divBdr>
        <w:top w:val="none" w:sz="0" w:space="0" w:color="auto"/>
        <w:left w:val="none" w:sz="0" w:space="0" w:color="auto"/>
        <w:bottom w:val="none" w:sz="0" w:space="0" w:color="auto"/>
        <w:right w:val="none" w:sz="0" w:space="0" w:color="auto"/>
      </w:divBdr>
    </w:div>
    <w:div w:id="538392944">
      <w:bodyDiv w:val="1"/>
      <w:marLeft w:val="0"/>
      <w:marRight w:val="0"/>
      <w:marTop w:val="0"/>
      <w:marBottom w:val="0"/>
      <w:divBdr>
        <w:top w:val="none" w:sz="0" w:space="0" w:color="auto"/>
        <w:left w:val="none" w:sz="0" w:space="0" w:color="auto"/>
        <w:bottom w:val="none" w:sz="0" w:space="0" w:color="auto"/>
        <w:right w:val="none" w:sz="0" w:space="0" w:color="auto"/>
      </w:divBdr>
    </w:div>
    <w:div w:id="598149114">
      <w:bodyDiv w:val="1"/>
      <w:marLeft w:val="0"/>
      <w:marRight w:val="0"/>
      <w:marTop w:val="0"/>
      <w:marBottom w:val="0"/>
      <w:divBdr>
        <w:top w:val="none" w:sz="0" w:space="0" w:color="auto"/>
        <w:left w:val="none" w:sz="0" w:space="0" w:color="auto"/>
        <w:bottom w:val="none" w:sz="0" w:space="0" w:color="auto"/>
        <w:right w:val="none" w:sz="0" w:space="0" w:color="auto"/>
      </w:divBdr>
    </w:div>
    <w:div w:id="632558193">
      <w:bodyDiv w:val="1"/>
      <w:marLeft w:val="0"/>
      <w:marRight w:val="0"/>
      <w:marTop w:val="0"/>
      <w:marBottom w:val="0"/>
      <w:divBdr>
        <w:top w:val="none" w:sz="0" w:space="0" w:color="auto"/>
        <w:left w:val="none" w:sz="0" w:space="0" w:color="auto"/>
        <w:bottom w:val="none" w:sz="0" w:space="0" w:color="auto"/>
        <w:right w:val="none" w:sz="0" w:space="0" w:color="auto"/>
      </w:divBdr>
    </w:div>
    <w:div w:id="771708133">
      <w:bodyDiv w:val="1"/>
      <w:marLeft w:val="0"/>
      <w:marRight w:val="0"/>
      <w:marTop w:val="0"/>
      <w:marBottom w:val="0"/>
      <w:divBdr>
        <w:top w:val="none" w:sz="0" w:space="0" w:color="auto"/>
        <w:left w:val="none" w:sz="0" w:space="0" w:color="auto"/>
        <w:bottom w:val="none" w:sz="0" w:space="0" w:color="auto"/>
        <w:right w:val="none" w:sz="0" w:space="0" w:color="auto"/>
      </w:divBdr>
    </w:div>
    <w:div w:id="884214910">
      <w:bodyDiv w:val="1"/>
      <w:marLeft w:val="0"/>
      <w:marRight w:val="0"/>
      <w:marTop w:val="0"/>
      <w:marBottom w:val="0"/>
      <w:divBdr>
        <w:top w:val="none" w:sz="0" w:space="0" w:color="auto"/>
        <w:left w:val="none" w:sz="0" w:space="0" w:color="auto"/>
        <w:bottom w:val="none" w:sz="0" w:space="0" w:color="auto"/>
        <w:right w:val="none" w:sz="0" w:space="0" w:color="auto"/>
      </w:divBdr>
    </w:div>
    <w:div w:id="1106533625">
      <w:bodyDiv w:val="1"/>
      <w:marLeft w:val="0"/>
      <w:marRight w:val="0"/>
      <w:marTop w:val="0"/>
      <w:marBottom w:val="0"/>
      <w:divBdr>
        <w:top w:val="none" w:sz="0" w:space="0" w:color="auto"/>
        <w:left w:val="none" w:sz="0" w:space="0" w:color="auto"/>
        <w:bottom w:val="none" w:sz="0" w:space="0" w:color="auto"/>
        <w:right w:val="none" w:sz="0" w:space="0" w:color="auto"/>
      </w:divBdr>
    </w:div>
    <w:div w:id="1200243083">
      <w:bodyDiv w:val="1"/>
      <w:marLeft w:val="0"/>
      <w:marRight w:val="0"/>
      <w:marTop w:val="0"/>
      <w:marBottom w:val="0"/>
      <w:divBdr>
        <w:top w:val="none" w:sz="0" w:space="0" w:color="auto"/>
        <w:left w:val="none" w:sz="0" w:space="0" w:color="auto"/>
        <w:bottom w:val="none" w:sz="0" w:space="0" w:color="auto"/>
        <w:right w:val="none" w:sz="0" w:space="0" w:color="auto"/>
      </w:divBdr>
    </w:div>
    <w:div w:id="1321612932">
      <w:bodyDiv w:val="1"/>
      <w:marLeft w:val="0"/>
      <w:marRight w:val="0"/>
      <w:marTop w:val="0"/>
      <w:marBottom w:val="0"/>
      <w:divBdr>
        <w:top w:val="none" w:sz="0" w:space="0" w:color="auto"/>
        <w:left w:val="none" w:sz="0" w:space="0" w:color="auto"/>
        <w:bottom w:val="none" w:sz="0" w:space="0" w:color="auto"/>
        <w:right w:val="none" w:sz="0" w:space="0" w:color="auto"/>
      </w:divBdr>
    </w:div>
    <w:div w:id="1343632350">
      <w:bodyDiv w:val="1"/>
      <w:marLeft w:val="0"/>
      <w:marRight w:val="0"/>
      <w:marTop w:val="0"/>
      <w:marBottom w:val="0"/>
      <w:divBdr>
        <w:top w:val="none" w:sz="0" w:space="0" w:color="auto"/>
        <w:left w:val="none" w:sz="0" w:space="0" w:color="auto"/>
        <w:bottom w:val="none" w:sz="0" w:space="0" w:color="auto"/>
        <w:right w:val="none" w:sz="0" w:space="0" w:color="auto"/>
      </w:divBdr>
    </w:div>
    <w:div w:id="1376198186">
      <w:bodyDiv w:val="1"/>
      <w:marLeft w:val="0"/>
      <w:marRight w:val="0"/>
      <w:marTop w:val="0"/>
      <w:marBottom w:val="0"/>
      <w:divBdr>
        <w:top w:val="none" w:sz="0" w:space="0" w:color="auto"/>
        <w:left w:val="none" w:sz="0" w:space="0" w:color="auto"/>
        <w:bottom w:val="none" w:sz="0" w:space="0" w:color="auto"/>
        <w:right w:val="none" w:sz="0" w:space="0" w:color="auto"/>
      </w:divBdr>
    </w:div>
    <w:div w:id="1762792438">
      <w:bodyDiv w:val="1"/>
      <w:marLeft w:val="0"/>
      <w:marRight w:val="0"/>
      <w:marTop w:val="0"/>
      <w:marBottom w:val="0"/>
      <w:divBdr>
        <w:top w:val="none" w:sz="0" w:space="0" w:color="auto"/>
        <w:left w:val="none" w:sz="0" w:space="0" w:color="auto"/>
        <w:bottom w:val="none" w:sz="0" w:space="0" w:color="auto"/>
        <w:right w:val="none" w:sz="0" w:space="0" w:color="auto"/>
      </w:divBdr>
    </w:div>
    <w:div w:id="1928224924">
      <w:bodyDiv w:val="1"/>
      <w:marLeft w:val="0"/>
      <w:marRight w:val="0"/>
      <w:marTop w:val="0"/>
      <w:marBottom w:val="0"/>
      <w:divBdr>
        <w:top w:val="none" w:sz="0" w:space="0" w:color="auto"/>
        <w:left w:val="none" w:sz="0" w:space="0" w:color="auto"/>
        <w:bottom w:val="none" w:sz="0" w:space="0" w:color="auto"/>
        <w:right w:val="none" w:sz="0" w:space="0" w:color="auto"/>
      </w:divBdr>
    </w:div>
    <w:div w:id="2009092182">
      <w:bodyDiv w:val="1"/>
      <w:marLeft w:val="0"/>
      <w:marRight w:val="0"/>
      <w:marTop w:val="0"/>
      <w:marBottom w:val="0"/>
      <w:divBdr>
        <w:top w:val="none" w:sz="0" w:space="0" w:color="auto"/>
        <w:left w:val="none" w:sz="0" w:space="0" w:color="auto"/>
        <w:bottom w:val="none" w:sz="0" w:space="0" w:color="auto"/>
        <w:right w:val="none" w:sz="0" w:space="0" w:color="auto"/>
      </w:divBdr>
    </w:div>
    <w:div w:id="209939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7F034-6A65-49A0-86F1-A04F8C6A3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4</Pages>
  <Words>1732</Words>
  <Characters>9359</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8</cp:revision>
  <cp:lastPrinted>2014-03-20T12:39:00Z</cp:lastPrinted>
  <dcterms:created xsi:type="dcterms:W3CDTF">2014-04-22T12:38:00Z</dcterms:created>
  <dcterms:modified xsi:type="dcterms:W3CDTF">2014-05-08T12:18:00Z</dcterms:modified>
</cp:coreProperties>
</file>