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1"/>
        <w:gridCol w:w="1985"/>
        <w:gridCol w:w="6"/>
        <w:gridCol w:w="4671"/>
      </w:tblGrid>
      <w:tr w:rsidR="00020BC5" w:rsidRPr="00BD562A" w:rsidTr="00FD49E7">
        <w:trPr>
          <w:trHeight w:val="276"/>
        </w:trPr>
        <w:tc>
          <w:tcPr>
            <w:tcW w:w="9333" w:type="dxa"/>
            <w:gridSpan w:val="4"/>
            <w:shd w:val="clear" w:color="auto" w:fill="D9D9D9" w:themeFill="background1" w:themeFillShade="D9"/>
          </w:tcPr>
          <w:p w:rsidR="00020BC5" w:rsidRPr="00BD562A" w:rsidRDefault="00020BC5" w:rsidP="00E1771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SÚMULA DA 1</w:t>
            </w:r>
            <w:r w:rsidR="000A508A"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77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C5A61"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EXERCÍCIO PROFISSIONAL</w:t>
            </w:r>
          </w:p>
        </w:tc>
      </w:tr>
      <w:tr w:rsidR="00020BC5" w:rsidRPr="00BD562A" w:rsidTr="00FD49E7">
        <w:tc>
          <w:tcPr>
            <w:tcW w:w="4662" w:type="dxa"/>
            <w:gridSpan w:val="3"/>
          </w:tcPr>
          <w:p w:rsidR="00020BC5" w:rsidRPr="00BD562A" w:rsidRDefault="00020BC5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</w:t>
            </w:r>
            <w:r w:rsidR="0009750A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15º andar</w:t>
            </w:r>
          </w:p>
        </w:tc>
        <w:tc>
          <w:tcPr>
            <w:tcW w:w="4671" w:type="dxa"/>
          </w:tcPr>
          <w:p w:rsidR="00020BC5" w:rsidRPr="00BD562A" w:rsidRDefault="00020BC5" w:rsidP="00E1771A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7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308D" w:rsidRPr="00BD562A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0A508A" w:rsidRPr="00BD562A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020BC5" w:rsidRPr="00E1771A" w:rsidTr="00FD49E7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AF2737" w:rsidRDefault="00020BC5" w:rsidP="00AF2737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="00E1771A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41A">
              <w:rPr>
                <w:rFonts w:ascii="Times New Roman" w:hAnsi="Times New Roman" w:cs="Times New Roman"/>
                <w:sz w:val="24"/>
                <w:szCs w:val="24"/>
              </w:rPr>
              <w:t xml:space="preserve">Presidente Roberto Py Gomes da Silveira, </w:t>
            </w:r>
            <w:r w:rsidR="00E1771A" w:rsidRPr="00AF2737">
              <w:rPr>
                <w:rFonts w:ascii="Times New Roman" w:hAnsi="Times New Roman" w:cs="Times New Roman"/>
                <w:sz w:val="24"/>
                <w:szCs w:val="24"/>
              </w:rPr>
              <w:t>Coordenadora Adjunta Sílvia</w:t>
            </w:r>
            <w:r w:rsidR="00DC48A9">
              <w:rPr>
                <w:rFonts w:ascii="Times New Roman" w:hAnsi="Times New Roman" w:cs="Times New Roman"/>
                <w:sz w:val="24"/>
                <w:szCs w:val="24"/>
              </w:rPr>
              <w:t xml:space="preserve"> Monteiro</w:t>
            </w:r>
            <w:r w:rsidR="00E1771A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Barakat</w:t>
            </w:r>
            <w:r w:rsidR="00AF3DA1" w:rsidRPr="00AF2737">
              <w:rPr>
                <w:rFonts w:ascii="Times New Roman" w:hAnsi="Times New Roman" w:cs="Times New Roman"/>
                <w:sz w:val="24"/>
                <w:szCs w:val="24"/>
              </w:rPr>
              <w:t>, Conselheiros</w:t>
            </w:r>
            <w:r w:rsidR="00AF3DA1" w:rsidRPr="00AF2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2AAA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Enio von Marées, </w:t>
            </w:r>
            <w:r w:rsidR="00AF3DA1" w:rsidRPr="00AF2737">
              <w:rPr>
                <w:rFonts w:ascii="Times New Roman" w:eastAsia="Times New Roman" w:hAnsi="Times New Roman" w:cs="Times New Roman"/>
                <w:sz w:val="24"/>
                <w:szCs w:val="24"/>
              </w:rPr>
              <w:t>Oritz Adriano Adams de Campos</w:t>
            </w:r>
            <w:r w:rsidR="00184B46" w:rsidRPr="00AF2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2AAA" w:rsidRPr="00AF2737">
              <w:rPr>
                <w:rFonts w:ascii="Times New Roman" w:hAnsi="Times New Roman" w:cs="Times New Roman"/>
                <w:sz w:val="24"/>
                <w:szCs w:val="24"/>
              </w:rPr>
              <w:t>e Rosana Oppitz</w:t>
            </w:r>
            <w:r w:rsidR="003803AC" w:rsidRPr="00AF27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1C77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Conselheiro Suplente</w:t>
            </w:r>
            <w:r w:rsidR="001B10D4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AAA" w:rsidRPr="00AF2737">
              <w:rPr>
                <w:rFonts w:ascii="Times New Roman" w:hAnsi="Times New Roman" w:cs="Times New Roman"/>
                <w:sz w:val="24"/>
                <w:szCs w:val="24"/>
              </w:rPr>
              <w:t>Rafael Artico</w:t>
            </w:r>
            <w:r w:rsidR="00AF2737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1C77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Assessora Técnica Maríndia Izabel Girardello, </w:t>
            </w:r>
            <w:r w:rsidR="003803AC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Assessor Jurídico Mauro </w:t>
            </w:r>
            <w:r w:rsidR="003A5C24" w:rsidRPr="00AF2737">
              <w:rPr>
                <w:rFonts w:ascii="Times New Roman" w:hAnsi="Times New Roman" w:cs="Times New Roman"/>
                <w:sz w:val="24"/>
                <w:szCs w:val="24"/>
              </w:rPr>
              <w:t>Vieira Maciel</w:t>
            </w:r>
            <w:r w:rsidR="00143EFE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Secretária E</w:t>
            </w:r>
            <w:r w:rsidR="00A76AF1" w:rsidRPr="00AF2737">
              <w:rPr>
                <w:rFonts w:ascii="Times New Roman" w:hAnsi="Times New Roman" w:cs="Times New Roman"/>
                <w:sz w:val="24"/>
                <w:szCs w:val="24"/>
              </w:rPr>
              <w:t>xecutiva</w:t>
            </w:r>
            <w:r w:rsidR="003C7928" w:rsidRPr="00AF2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AF1" w:rsidRPr="00AF2737">
              <w:rPr>
                <w:rFonts w:ascii="Times New Roman" w:hAnsi="Times New Roman" w:cs="Times New Roman"/>
                <w:sz w:val="24"/>
                <w:szCs w:val="24"/>
              </w:rPr>
              <w:t>Claudivana Bittencourt</w:t>
            </w:r>
            <w:r w:rsidR="00143EFE" w:rsidRPr="00AF2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AF2737" w:rsidTr="00FD49E7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Pr="00AF2737" w:rsidRDefault="004121C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121C7" w:rsidRPr="00AF2737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121C7" w:rsidRPr="00AF2737" w:rsidRDefault="000C046C" w:rsidP="00846F9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0C5A61"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Aprovação da súmula da</w:t>
            </w:r>
            <w:r w:rsidR="0012495C"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5A61"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reuni</w:t>
            </w:r>
            <w:r w:rsidR="00846F9C"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ão</w:t>
            </w:r>
            <w:r w:rsidR="000C5A61"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anterior</w:t>
            </w:r>
          </w:p>
        </w:tc>
      </w:tr>
      <w:tr w:rsidR="009A2848" w:rsidRPr="007262E9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7303E9" w:rsidRPr="007262E9" w:rsidRDefault="00D856C4" w:rsidP="00846F9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Aprovada a súmula da reunião do dia 05/02.</w:t>
            </w:r>
          </w:p>
        </w:tc>
      </w:tr>
      <w:tr w:rsidR="007E0997" w:rsidRPr="00AF2737" w:rsidTr="00D90EDD">
        <w:trPr>
          <w:trHeight w:val="62"/>
        </w:trPr>
        <w:tc>
          <w:tcPr>
            <w:tcW w:w="46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AF2737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AF2737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7262E9" w:rsidTr="00D90EDD">
        <w:trPr>
          <w:trHeight w:val="236"/>
        </w:trPr>
        <w:tc>
          <w:tcPr>
            <w:tcW w:w="466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7262E9" w:rsidRDefault="00965234" w:rsidP="00846F9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2E9">
              <w:rPr>
                <w:rFonts w:ascii="Times New Roman" w:hAnsi="Times New Roman" w:cs="Times New Roman"/>
                <w:sz w:val="24"/>
                <w:szCs w:val="24"/>
              </w:rPr>
              <w:t xml:space="preserve">Encaminhar aos Conselheiros </w:t>
            </w:r>
            <w:r w:rsidR="00596503" w:rsidRPr="007262E9">
              <w:rPr>
                <w:rFonts w:ascii="Times New Roman" w:hAnsi="Times New Roman" w:cs="Times New Roman"/>
                <w:sz w:val="24"/>
                <w:szCs w:val="24"/>
              </w:rPr>
              <w:t>a súmula</w:t>
            </w:r>
            <w:r w:rsidR="00846F9C" w:rsidRPr="007262E9">
              <w:rPr>
                <w:rFonts w:ascii="Times New Roman" w:hAnsi="Times New Roman" w:cs="Times New Roman"/>
                <w:sz w:val="24"/>
                <w:szCs w:val="24"/>
              </w:rPr>
              <w:t xml:space="preserve"> assinada</w:t>
            </w:r>
            <w:r w:rsidR="00596503" w:rsidRPr="00726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7262E9" w:rsidRDefault="00527710" w:rsidP="00DC48A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2E9">
              <w:rPr>
                <w:rFonts w:ascii="Times New Roman" w:hAnsi="Times New Roman" w:cs="Times New Roman"/>
                <w:sz w:val="24"/>
                <w:szCs w:val="24"/>
              </w:rPr>
              <w:t xml:space="preserve">Sec. </w:t>
            </w:r>
            <w:r w:rsidR="002F0F15" w:rsidRPr="007262E9">
              <w:rPr>
                <w:rFonts w:ascii="Times New Roman" w:hAnsi="Times New Roman" w:cs="Times New Roman"/>
                <w:sz w:val="24"/>
                <w:szCs w:val="24"/>
              </w:rPr>
              <w:t>Exe.</w:t>
            </w:r>
            <w:r w:rsidRPr="007262E9">
              <w:rPr>
                <w:rFonts w:ascii="Times New Roman" w:hAnsi="Times New Roman" w:cs="Times New Roman"/>
                <w:sz w:val="24"/>
                <w:szCs w:val="24"/>
              </w:rPr>
              <w:t xml:space="preserve"> Claudivana</w:t>
            </w:r>
          </w:p>
        </w:tc>
      </w:tr>
      <w:tr w:rsidR="00C57FF3" w:rsidRPr="00AF2737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FF3" w:rsidRPr="00AF2737" w:rsidRDefault="008630D8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Requerimento de Direito Autoral</w:t>
            </w:r>
          </w:p>
        </w:tc>
      </w:tr>
      <w:tr w:rsidR="007E0997" w:rsidRPr="00BD562A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5E1344" w:rsidRDefault="00D7141A" w:rsidP="00B56E24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 Presidente</w:t>
            </w:r>
            <w:r w:rsidR="00AF1E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Roberto Py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procede com a apresentação do</w:t>
            </w:r>
            <w:r w:rsidR="00B3683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Coordenador </w:t>
            </w:r>
            <w:r w:rsidR="005E1344">
              <w:rPr>
                <w:rFonts w:ascii="Times New Roman" w:eastAsia="BatangChe" w:hAnsi="Times New Roman" w:cs="Times New Roman"/>
                <w:sz w:val="24"/>
                <w:szCs w:val="24"/>
              </w:rPr>
              <w:t>Jurídic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="000C7F2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</w:t>
            </w:r>
            <w:r w:rsidR="005E134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CAU/BR </w:t>
            </w:r>
            <w:r w:rsidR="006629A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Carlos Medeiros – </w:t>
            </w:r>
            <w:r w:rsidR="005E134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do novo Coordenador Jurídico do </w:t>
            </w:r>
            <w:r w:rsidR="005E1344">
              <w:rPr>
                <w:rFonts w:ascii="Times New Roman" w:eastAsia="BatangChe" w:hAnsi="Times New Roman" w:cs="Times New Roman"/>
                <w:sz w:val="24"/>
                <w:szCs w:val="24"/>
              </w:rPr>
              <w:t>CAU/RS</w:t>
            </w:r>
            <w:r w:rsidR="006629A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Fausto Loureiro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  <w:p w:rsidR="008222A5" w:rsidRDefault="00722B73" w:rsidP="008222A5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94410D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nº 170171/2014 e </w:t>
            </w:r>
            <w:r w:rsidR="008222A5" w:rsidRPr="0094410D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Processos </w:t>
            </w:r>
            <w:r w:rsidR="004E305F" w:rsidRPr="0094410D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205103/2014 e nº 205084/201</w:t>
            </w:r>
            <w:r w:rsidR="00A22C98" w:rsidRPr="0094410D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4</w:t>
            </w:r>
            <w:r w:rsidR="004E305F" w:rsidRPr="0094410D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="004E305F">
              <w:rPr>
                <w:rFonts w:ascii="Times New Roman" w:eastAsia="BatangChe" w:hAnsi="Times New Roman" w:cs="Times New Roman"/>
                <w:sz w:val="24"/>
                <w:szCs w:val="24"/>
              </w:rPr>
              <w:t>– Deliberação Nº 063</w:t>
            </w:r>
            <w:r w:rsidR="00A22C98">
              <w:rPr>
                <w:rFonts w:ascii="Times New Roman" w:eastAsia="BatangChe" w:hAnsi="Times New Roman" w:cs="Times New Roman"/>
                <w:sz w:val="24"/>
                <w:szCs w:val="24"/>
              </w:rPr>
              <w:t>/2015</w:t>
            </w:r>
            <w:r w:rsidR="004E305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F95AA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</w:t>
            </w:r>
            <w:r w:rsidR="00E90DA1">
              <w:rPr>
                <w:rFonts w:ascii="Times New Roman" w:eastAsia="BatangChe" w:hAnsi="Times New Roman" w:cs="Times New Roman"/>
                <w:sz w:val="24"/>
                <w:szCs w:val="24"/>
              </w:rPr>
              <w:t>vota e decide</w:t>
            </w:r>
            <w:r w:rsidR="00F95AA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pelo d</w:t>
            </w:r>
            <w:r w:rsidR="00303C8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eferimento do registro de direito autoral </w:t>
            </w:r>
            <w:r w:rsidR="00303C80" w:rsidRPr="00B56E24">
              <w:rPr>
                <w:rFonts w:ascii="Times New Roman" w:eastAsia="BatangChe" w:hAnsi="Times New Roman" w:cs="Times New Roman"/>
                <w:sz w:val="24"/>
                <w:szCs w:val="24"/>
              </w:rPr>
              <w:t>nº 170171/2014</w:t>
            </w:r>
            <w:r w:rsidR="00303C8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indeferimento dos processos nº 205103/2014 e nº 205084/2014.</w:t>
            </w:r>
            <w:r w:rsidR="0035348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O Ass. Jurídico Mauro encaminhou os processos com a referida deliberação ao Gabinete da Presidência para que seja levado ao Plenário para homologação.</w:t>
            </w:r>
          </w:p>
          <w:p w:rsidR="005E1344" w:rsidRPr="00BD562A" w:rsidRDefault="003C5088" w:rsidP="003C5088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Assunto a ser tratado: </w:t>
            </w:r>
            <w:r w:rsidR="000F60FA">
              <w:rPr>
                <w:rFonts w:ascii="Times New Roman" w:eastAsia="BatangChe" w:hAnsi="Times New Roman" w:cs="Times New Roman"/>
                <w:sz w:val="24"/>
                <w:szCs w:val="24"/>
              </w:rPr>
              <w:t>Pagamento d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0F60F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taxa de expediente dos </w:t>
            </w:r>
            <w:r w:rsidR="00310CFB">
              <w:rPr>
                <w:rFonts w:ascii="Times New Roman" w:eastAsia="BatangChe" w:hAnsi="Times New Roman" w:cs="Times New Roman"/>
                <w:sz w:val="24"/>
                <w:szCs w:val="24"/>
              </w:rPr>
              <w:t>requerimentos de RDA</w:t>
            </w:r>
            <w:r w:rsidR="000F60F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não disponível no SICCAU.</w:t>
            </w:r>
          </w:p>
        </w:tc>
      </w:tr>
      <w:tr w:rsidR="00DC7AEE" w:rsidRPr="00AF2737" w:rsidTr="00D90EDD">
        <w:trPr>
          <w:trHeight w:val="62"/>
        </w:trPr>
        <w:tc>
          <w:tcPr>
            <w:tcW w:w="46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7AEE" w:rsidRPr="00AF2737" w:rsidRDefault="00DC7AEE" w:rsidP="00D90ED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7AEE" w:rsidRPr="00AF2737" w:rsidRDefault="00DC7AEE" w:rsidP="00D90ED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AF2737" w:rsidTr="00D90EDD">
        <w:trPr>
          <w:trHeight w:val="236"/>
        </w:trPr>
        <w:tc>
          <w:tcPr>
            <w:tcW w:w="466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AF2737" w:rsidRDefault="003C5088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os processos conforme despachos da Comissão.</w:t>
            </w:r>
          </w:p>
        </w:tc>
        <w:tc>
          <w:tcPr>
            <w:tcW w:w="467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AF2737" w:rsidRDefault="003C5088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Ass. Jur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Mauro</w:t>
            </w:r>
          </w:p>
        </w:tc>
      </w:tr>
      <w:tr w:rsidR="00C57FF3" w:rsidRPr="00AF2737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FF3" w:rsidRPr="00AF2737" w:rsidRDefault="00B56E24" w:rsidP="007854E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785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Nota de esclarecimento </w:t>
            </w:r>
            <w:r w:rsidR="00986AB2" w:rsidRPr="00986AB2">
              <w:rPr>
                <w:rFonts w:ascii="Times New Roman" w:hAnsi="Times New Roman" w:cs="Times New Roman"/>
                <w:b/>
                <w:sz w:val="24"/>
                <w:szCs w:val="24"/>
              </w:rPr>
              <w:t>sobre sites e plataformas de serviços de decoração</w:t>
            </w:r>
          </w:p>
        </w:tc>
      </w:tr>
      <w:tr w:rsidR="007E0997" w:rsidRPr="00E1771A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90C50" w:rsidRPr="00D856C4" w:rsidRDefault="00895D50" w:rsidP="00895D50">
            <w:pPr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 Coord. Adjunta Sílvia assinou m</w:t>
            </w:r>
            <w:r w:rsidR="007854EE" w:rsidRPr="00D856C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emorando à </w:t>
            </w:r>
            <w:r w:rsidR="007854EE" w:rsidRPr="00880913">
              <w:rPr>
                <w:rFonts w:ascii="Times New Roman" w:eastAsia="BatangChe" w:hAnsi="Times New Roman" w:cs="Times New Roman"/>
                <w:sz w:val="24"/>
                <w:szCs w:val="24"/>
              </w:rPr>
              <w:t>Presidência</w:t>
            </w:r>
            <w:r w:rsidR="007854EE" w:rsidRPr="00D856C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7854EE" w:rsidRPr="00880913">
              <w:rPr>
                <w:rFonts w:ascii="Times New Roman" w:eastAsia="BatangChe" w:hAnsi="Times New Roman" w:cs="Times New Roman"/>
                <w:sz w:val="24"/>
                <w:szCs w:val="24"/>
              </w:rPr>
              <w:t>solicitando</w:t>
            </w:r>
            <w:r w:rsidR="007854EE" w:rsidRPr="00D856C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à </w:t>
            </w:r>
            <w:r w:rsidR="007854EE" w:rsidRPr="00E05765">
              <w:rPr>
                <w:rFonts w:ascii="Times New Roman" w:eastAsia="BatangChe" w:hAnsi="Times New Roman" w:cs="Times New Roman"/>
                <w:sz w:val="24"/>
                <w:szCs w:val="24"/>
              </w:rPr>
              <w:t>Comunicação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 CAU/RS</w:t>
            </w:r>
            <w:r w:rsidR="007854EE" w:rsidRPr="00D856C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</w:t>
            </w:r>
            <w:r w:rsidR="007854EE" w:rsidRPr="00E05765">
              <w:rPr>
                <w:rFonts w:ascii="Times New Roman" w:eastAsia="BatangChe" w:hAnsi="Times New Roman" w:cs="Times New Roman"/>
                <w:sz w:val="24"/>
                <w:szCs w:val="24"/>
              </w:rPr>
              <w:t>publicação</w:t>
            </w:r>
            <w:r w:rsidR="007854EE" w:rsidRPr="00D856C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nota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 esclarecimento </w:t>
            </w:r>
            <w:r w:rsidRPr="00D856C4">
              <w:rPr>
                <w:rFonts w:ascii="Times New Roman" w:eastAsia="BatangChe" w:hAnsi="Times New Roman" w:cs="Times New Roman"/>
                <w:sz w:val="24"/>
                <w:szCs w:val="24"/>
              </w:rPr>
              <w:t>no site do CAU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sobre as medidas adotadas pela CEP para as denúncias recebidas sobre sites e plataformas de decoração</w:t>
            </w:r>
            <w:r w:rsidR="007854EE" w:rsidRPr="00D856C4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</w:tc>
      </w:tr>
      <w:tr w:rsidR="00441C5E" w:rsidRPr="00AF2737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AF2737" w:rsidRDefault="00180690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80690">
              <w:rPr>
                <w:rFonts w:ascii="Times New Roman" w:hAnsi="Times New Roman" w:cs="Times New Roman"/>
                <w:b/>
                <w:sz w:val="24"/>
                <w:szCs w:val="24"/>
              </w:rPr>
              <w:t>Análise de Processos/Denúncias.</w:t>
            </w:r>
          </w:p>
        </w:tc>
      </w:tr>
      <w:tr w:rsidR="007E0997" w:rsidRPr="00BD562A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180690" w:rsidRPr="00180690" w:rsidRDefault="00E05765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a</w:t>
            </w:r>
            <w:r w:rsidR="00180690" w:rsidRPr="00180690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. Denúncias</w:t>
            </w:r>
          </w:p>
          <w:p w:rsidR="00180690" w:rsidRPr="00180690" w:rsidRDefault="00E13F8C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Denúncia recebida pela Unidade de Fiscalização através de Comunicação Interna da Gerência Técnica – Obra em shopping no Piauí</w:t>
            </w:r>
            <w:r w:rsidR="003967F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CC280A">
              <w:rPr>
                <w:rFonts w:ascii="Times New Roman" w:eastAsia="BatangChe" w:hAnsi="Times New Roman" w:cs="Times New Roman"/>
                <w:sz w:val="24"/>
                <w:szCs w:val="24"/>
              </w:rPr>
              <w:t>com i</w:t>
            </w:r>
            <w:r w:rsidR="004821E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rregularidades </w:t>
            </w:r>
            <w:r w:rsidR="00CC280A">
              <w:rPr>
                <w:rFonts w:ascii="Times New Roman" w:eastAsia="BatangChe" w:hAnsi="Times New Roman" w:cs="Times New Roman"/>
                <w:sz w:val="24"/>
                <w:szCs w:val="24"/>
              </w:rPr>
              <w:t>na</w:t>
            </w:r>
            <w:r w:rsidR="004821E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placa de </w:t>
            </w:r>
            <w:r w:rsidR="00CC280A">
              <w:rPr>
                <w:rFonts w:ascii="Times New Roman" w:eastAsia="BatangChe" w:hAnsi="Times New Roman" w:cs="Times New Roman"/>
                <w:sz w:val="24"/>
                <w:szCs w:val="24"/>
              </w:rPr>
              <w:t>identificação – arquitetos e urbanistas do RS.</w:t>
            </w:r>
            <w:r w:rsidR="00E0576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CC280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decidiu </w:t>
            </w:r>
            <w:r w:rsidR="00E05765">
              <w:rPr>
                <w:rFonts w:ascii="Times New Roman" w:eastAsia="BatangChe" w:hAnsi="Times New Roman" w:cs="Times New Roman"/>
                <w:sz w:val="24"/>
                <w:szCs w:val="24"/>
              </w:rPr>
              <w:t>solicitar esclarecimentos aos profissionais identificados.</w:t>
            </w:r>
          </w:p>
          <w:p w:rsidR="00180690" w:rsidRPr="00263566" w:rsidRDefault="00E05765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b</w:t>
            </w:r>
            <w:r w:rsidR="00180690" w:rsidRPr="00263566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. RRT Extemporâneo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EF4A1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223114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Eduardo Luis Barbieri – RRT Nº 3172385</w:t>
            </w:r>
            <w:r w:rsidR="000C2C3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</w:t>
            </w:r>
            <w:r w:rsidR="00EF70DD">
              <w:rPr>
                <w:rFonts w:ascii="Times New Roman" w:eastAsia="BatangChe" w:hAnsi="Times New Roman" w:cs="Times New Roman"/>
                <w:sz w:val="24"/>
                <w:szCs w:val="24"/>
              </w:rPr>
              <w:t>Execução de obra, Execução de estrutura de concreto, Execução de outras estruturas, Execução de instalações hidrossanitárias prediais e Execução de instalações elétricas prediais de baixa tensão.</w:t>
            </w:r>
            <w:r w:rsidR="00ED431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ED431E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1E4BA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102756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Naise Santos de Castro – RRT Nº 1912697</w:t>
            </w:r>
            <w:r w:rsidR="00EF4A1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 de Execução de obra. </w:t>
            </w:r>
            <w:r w:rsidR="00D90ED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C280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lastRenderedPageBreak/>
              <w:t>Processo Nº 199012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Liana Cassal de Lamare – RRT Nº 2924216</w:t>
            </w:r>
            <w:r w:rsidR="001E4BA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 de Execução de obra de  interiores.</w:t>
            </w:r>
            <w:r w:rsidR="00D90ED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90ED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933BB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220419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Renata Pocztaruk – RRT Nº 3151923</w:t>
            </w:r>
            <w:r w:rsidR="00D9766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 de Execução de instalações elétricas prediais de baixa tensão.</w:t>
            </w:r>
            <w:r w:rsidR="00D90ED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90ED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933BB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215243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Roberta Trevisan Martire – RRT Nº 3110923</w:t>
            </w:r>
            <w:r w:rsidR="00DE579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 de Execução de obra de sinalização viária. A Comissão solicita a retificação do campo “descrição”, com a exclusão dos termos “engenharia de segurança”, pois a profissional não possui tal especialização e o contrato não contempla essa atividade.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C280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222372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Madalena Russi – RRT Nº 3165032</w:t>
            </w:r>
            <w:r w:rsidR="0020297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Projeto arquitetônico, Projeto de estrutura de concreto, Projeto de estruturas mistas, Projeto de instalações hidrossanitárias prediais, Projeto de instalações elétricas prediais de baixa tensão e Projeto de instalações telefônicas prediais.</w:t>
            </w:r>
            <w:r w:rsidR="00D90ED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90ED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C280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222373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Madalena Russi – RRT Nº 3165051</w:t>
            </w:r>
            <w:r w:rsidR="00BF38C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Execução de obra, Execução de estrutura de concreto, Execução de estruturas mistas, Execução de instalações hidrossanitárias prediais, Execução de instalações elétricas prediais de baixa tensão e Execução de instalações telefônicas prediais.</w:t>
            </w:r>
            <w:r w:rsidR="00D90ED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90ED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C280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222434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Madalena Russi – RRT Nº 3165635</w:t>
            </w:r>
            <w:r w:rsidR="00100F3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202977">
              <w:rPr>
                <w:rFonts w:ascii="Times New Roman" w:eastAsia="BatangChe" w:hAnsi="Times New Roman" w:cs="Times New Roman"/>
                <w:sz w:val="24"/>
                <w:szCs w:val="24"/>
              </w:rPr>
              <w:t>para a atividade de Projeto de instalações prediais de prevenção e combate a incêndio.</w:t>
            </w:r>
            <w:r w:rsidR="00D90ED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90ED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C0A4B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222987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Andrea Manera Miranda – RRT Nº 3171099</w:t>
            </w:r>
            <w:r w:rsidR="004027C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Projeto de adequação de acessibilidade, Caderno de especificações ou de encargos e Orçamento.</w:t>
            </w:r>
            <w:r w:rsidR="00D90ED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90ED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C280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222990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Débora Friedrich Fruet – RRT Nº 3171140</w:t>
            </w:r>
            <w:r w:rsidR="002A5F8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Projeto de adequação de acessibilidade, Caderno de especificações ou de encargos e Orçamento.</w:t>
            </w:r>
            <w:r w:rsidR="00D90ED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90ED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C280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222996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Daniela Teresa Dutra da Silva Idiart – RRT Nº 3171172</w:t>
            </w:r>
            <w:r w:rsidR="00B22FE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Projeto arquitetônico e Projeto arquitetônico de reforma.</w:t>
            </w:r>
            <w:r w:rsidR="00D90ED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90ED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C280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223006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Daniela Teresa Dutra da Silva Idiart – RRT Nº 3171205</w:t>
            </w:r>
            <w:r w:rsidR="00795BC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Execução de obra e Execução de reforma de edificação.</w:t>
            </w:r>
            <w:r w:rsidR="00D90ED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90ED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C280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223014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Manuela Franco Lopes da Costa – RRT Nº 3171262</w:t>
            </w:r>
            <w:r w:rsidR="0050246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Acompanhamento de obra ou serviço técnico e Fiscalização de obra ou serviço técnico.</w:t>
            </w:r>
            <w:r w:rsidR="00D90ED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90ED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Apresentada documentação comprobatória das atividades técnicas descritas, o respectivo registro foi aprovado.</w:t>
            </w:r>
          </w:p>
          <w:p w:rsidR="00180690" w:rsidRPr="00263566" w:rsidRDefault="00E05765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c</w:t>
            </w:r>
            <w:r w:rsidR="00180690" w:rsidRPr="00263566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. Cancelamento de RRT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EB58B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224950/2015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Patrícia Bauce – RRT Nº 2050627</w:t>
            </w:r>
            <w:r w:rsidR="0028258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Execução de reforma de edificação e Execução de instalações prediais de prevenção e combate a incêndio.</w:t>
            </w:r>
            <w:r w:rsidR="00A9712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A97129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Nenhuma das atividades técnicas foi executada. </w:t>
            </w:r>
            <w:r w:rsidR="00671A2F">
              <w:rPr>
                <w:rFonts w:ascii="Times New Roman" w:eastAsia="BatangChe" w:hAnsi="Times New Roman" w:cs="Times New Roman"/>
                <w:sz w:val="24"/>
                <w:szCs w:val="24"/>
              </w:rPr>
              <w:t>Rescisão do contrato de prestação de serviços de Arquitetura</w:t>
            </w:r>
            <w:r w:rsidR="00A97129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.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7B6A4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224977/2015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Patrícia Bauce – RRT Nº 2050686</w:t>
            </w:r>
            <w:r w:rsidR="00EB58B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Projeto arquitetônico de reforma e Projeto de instalações prediais de prevenção e combate a </w:t>
            </w:r>
            <w:r w:rsidR="00EB58B1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incêndio.</w:t>
            </w:r>
            <w:r w:rsidR="00671A2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671A2F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Nenhuma das atividades técnicas foi executada. </w:t>
            </w:r>
            <w:r w:rsidR="00671A2F">
              <w:rPr>
                <w:rFonts w:ascii="Times New Roman" w:eastAsia="BatangChe" w:hAnsi="Times New Roman" w:cs="Times New Roman"/>
                <w:sz w:val="24"/>
                <w:szCs w:val="24"/>
              </w:rPr>
              <w:t>Rescisão do contrato de prestação de serviços de Arquitetura, na fase de análise do processo de Licença para Reforma</w:t>
            </w:r>
            <w:r w:rsidR="00671A2F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.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EB58B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224389/2015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Tabata Tregna</w:t>
            </w:r>
            <w:r w:rsidR="00DD48B4">
              <w:rPr>
                <w:rFonts w:ascii="Times New Roman" w:eastAsia="BatangChe" w:hAnsi="Times New Roman" w:cs="Times New Roman"/>
                <w:sz w:val="24"/>
                <w:szCs w:val="24"/>
              </w:rPr>
              <w:t>g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>o Betiol – RRT Nº 1522650</w:t>
            </w:r>
            <w:r w:rsidR="0088144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 de Projeto de mobiliário.</w:t>
            </w:r>
            <w:r w:rsidR="00DD48B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D48B4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Nenhuma das atividades técnicas </w:t>
            </w:r>
            <w:r w:rsidR="00DD48B4">
              <w:rPr>
                <w:rFonts w:ascii="Times New Roman" w:eastAsia="BatangChe" w:hAnsi="Times New Roman" w:cs="Times New Roman"/>
                <w:sz w:val="24"/>
                <w:szCs w:val="24"/>
              </w:rPr>
              <w:t>foi executada</w:t>
            </w:r>
            <w:r w:rsidR="00DD48B4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.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EB58B1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224463/2015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Tabata Tregna</w:t>
            </w:r>
            <w:r w:rsidR="00DD48B4">
              <w:rPr>
                <w:rFonts w:ascii="Times New Roman" w:eastAsia="BatangChe" w:hAnsi="Times New Roman" w:cs="Times New Roman"/>
                <w:sz w:val="24"/>
                <w:szCs w:val="24"/>
              </w:rPr>
              <w:t>g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>o Betiol – RRT Nº 1522650</w:t>
            </w:r>
            <w:r w:rsidR="004775E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 de Execução de mobiliário.</w:t>
            </w:r>
            <w:r w:rsidR="00DD48B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D48B4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Nenhuma das atividades técnicas </w:t>
            </w:r>
            <w:r w:rsidR="00DD48B4">
              <w:rPr>
                <w:rFonts w:ascii="Times New Roman" w:eastAsia="BatangChe" w:hAnsi="Times New Roman" w:cs="Times New Roman"/>
                <w:sz w:val="24"/>
                <w:szCs w:val="24"/>
              </w:rPr>
              <w:t>foi executada</w:t>
            </w:r>
            <w:r w:rsidR="00DD48B4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. Aprovado.</w:t>
            </w:r>
          </w:p>
          <w:p w:rsidR="00180690" w:rsidRPr="00180690" w:rsidRDefault="00180690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C0A4B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225604/2015</w:t>
            </w: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Arq. e Urb. Luiz Roberto Golle Filho – RRT Nº 169594</w:t>
            </w:r>
            <w:r w:rsidR="00E0475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as atividades de Concepção de projeto, Execução de projeto e Execução de instalação – Arquitetura.</w:t>
            </w:r>
            <w:r w:rsidR="00DD48B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O contrato não </w:t>
            </w:r>
            <w:r w:rsidR="00260165">
              <w:rPr>
                <w:rFonts w:ascii="Times New Roman" w:eastAsia="BatangChe" w:hAnsi="Times New Roman" w:cs="Times New Roman"/>
                <w:sz w:val="24"/>
                <w:szCs w:val="24"/>
              </w:rPr>
              <w:t>foi executado. A obra não foi executada, o projeto não foi aprovado. Aprovado.</w:t>
            </w:r>
          </w:p>
          <w:p w:rsidR="00180690" w:rsidRPr="00263566" w:rsidRDefault="00E05765" w:rsidP="00180690">
            <w:pPr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d</w:t>
            </w:r>
            <w:r w:rsidR="00263566" w:rsidRPr="00263566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. </w:t>
            </w:r>
            <w:r w:rsidR="00180690" w:rsidRPr="00263566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RRT / Baixa pelo Contratante</w:t>
            </w:r>
          </w:p>
          <w:p w:rsidR="007E0997" w:rsidRPr="00BD562A" w:rsidRDefault="00180690" w:rsidP="003B59B9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180690">
              <w:rPr>
                <w:rFonts w:ascii="Times New Roman" w:eastAsia="BatangChe" w:hAnsi="Times New Roman" w:cs="Times New Roman"/>
                <w:sz w:val="24"/>
                <w:szCs w:val="24"/>
              </w:rPr>
              <w:t>Processo Nº 203153/2014 – Arq. e Urb. Carlos Silva de Souza – RRT Nº 2768377</w:t>
            </w:r>
            <w:r w:rsidR="005E509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O Ag. Fiscal Rodrigo </w:t>
            </w:r>
            <w:r w:rsidR="003B59B9">
              <w:rPr>
                <w:rFonts w:ascii="Times New Roman" w:eastAsia="BatangChe" w:hAnsi="Times New Roman" w:cs="Times New Roman"/>
                <w:sz w:val="24"/>
                <w:szCs w:val="24"/>
              </w:rPr>
              <w:t>i</w:t>
            </w:r>
            <w:r w:rsidR="005E509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rá </w:t>
            </w:r>
            <w:r w:rsidR="003B59B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elaborar </w:t>
            </w:r>
            <w:r w:rsidR="005E509B">
              <w:rPr>
                <w:rFonts w:ascii="Times New Roman" w:eastAsia="BatangChe" w:hAnsi="Times New Roman" w:cs="Times New Roman"/>
                <w:sz w:val="24"/>
                <w:szCs w:val="24"/>
              </w:rPr>
              <w:t>minuta de deliberação para análise e aprovação da Comissão.</w:t>
            </w:r>
          </w:p>
        </w:tc>
      </w:tr>
      <w:tr w:rsidR="007E0997" w:rsidRPr="00BD562A" w:rsidTr="00D90EDD">
        <w:trPr>
          <w:trHeight w:val="62"/>
        </w:trPr>
        <w:tc>
          <w:tcPr>
            <w:tcW w:w="46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BD562A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BD562A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BD562A" w:rsidTr="00D90EDD">
        <w:trPr>
          <w:trHeight w:val="236"/>
        </w:trPr>
        <w:tc>
          <w:tcPr>
            <w:tcW w:w="466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BD562A" w:rsidRDefault="00697F8E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processos conforme despachos da Comissão.</w:t>
            </w:r>
          </w:p>
        </w:tc>
        <w:tc>
          <w:tcPr>
            <w:tcW w:w="467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BD562A" w:rsidRDefault="00697F8E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Sec. </w:t>
            </w:r>
            <w:r w:rsidR="002F0F15">
              <w:rPr>
                <w:rFonts w:ascii="Times New Roman" w:hAnsi="Times New Roman" w:cs="Times New Roman"/>
                <w:sz w:val="24"/>
                <w:szCs w:val="24"/>
              </w:rPr>
              <w:t>Exe.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Claudivana</w:t>
            </w:r>
          </w:p>
        </w:tc>
      </w:tr>
      <w:tr w:rsidR="00B808CF" w:rsidRPr="00B808CF" w:rsidTr="00D90EDD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B808CF" w:rsidRPr="00B808CF" w:rsidRDefault="00B808CF" w:rsidP="00697F8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697F8E">
              <w:rPr>
                <w:rFonts w:ascii="Times New Roman" w:hAnsi="Times New Roman" w:cs="Times New Roman"/>
                <w:b/>
                <w:sz w:val="24"/>
                <w:szCs w:val="24"/>
              </w:rPr>
              <w:t>Assuntos Gerais</w:t>
            </w:r>
          </w:p>
        </w:tc>
      </w:tr>
      <w:tr w:rsidR="00B808CF" w:rsidRPr="00E1771A" w:rsidTr="00D90EDD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97F8E" w:rsidRDefault="00697F8E" w:rsidP="00697F8E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 Cons. Enio traz relação de solicitações a serem analisadas pela Comissão:</w:t>
            </w:r>
          </w:p>
          <w:p w:rsidR="00F53CBD" w:rsidRDefault="006C0CB6" w:rsidP="00697F8E">
            <w:pPr>
              <w:pStyle w:val="PargrafodaLista"/>
              <w:numPr>
                <w:ilvl w:val="0"/>
                <w:numId w:val="39"/>
              </w:numPr>
              <w:ind w:left="601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697F8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Aeroporto 20 de Setembro – vaga </w:t>
            </w:r>
            <w:r w:rsidR="005A694D" w:rsidRPr="00697F8E">
              <w:rPr>
                <w:rFonts w:ascii="Times New Roman" w:eastAsia="BatangChe" w:hAnsi="Times New Roman" w:cs="Times New Roman"/>
                <w:sz w:val="24"/>
                <w:szCs w:val="24"/>
              </w:rPr>
              <w:t>de representação para o CAU</w:t>
            </w:r>
            <w:r w:rsidR="00697F8E">
              <w:rPr>
                <w:rFonts w:ascii="Times New Roman" w:eastAsia="BatangChe" w:hAnsi="Times New Roman" w:cs="Times New Roman"/>
                <w:sz w:val="24"/>
                <w:szCs w:val="24"/>
              </w:rPr>
              <w:t>/RS</w:t>
            </w:r>
            <w:r w:rsidR="005A694D" w:rsidRPr="00697F8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697F8E">
              <w:rPr>
                <w:rFonts w:ascii="Times New Roman" w:eastAsia="BatangChe" w:hAnsi="Times New Roman" w:cs="Times New Roman"/>
                <w:sz w:val="24"/>
                <w:szCs w:val="24"/>
              </w:rPr>
              <w:t>no grupo de trabalho;</w:t>
            </w:r>
          </w:p>
          <w:p w:rsidR="00697F8E" w:rsidRDefault="005E509B" w:rsidP="00697F8E">
            <w:pPr>
              <w:pStyle w:val="PargrafodaLista"/>
              <w:numPr>
                <w:ilvl w:val="0"/>
                <w:numId w:val="39"/>
              </w:numPr>
              <w:ind w:left="601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Cancelamento da exigência de “declaração de responsabilidade” perante a SMIC;</w:t>
            </w:r>
          </w:p>
          <w:p w:rsidR="00F53CBD" w:rsidRPr="00697F8E" w:rsidRDefault="005E509B" w:rsidP="005E509B">
            <w:pPr>
              <w:pStyle w:val="PargrafodaLista"/>
              <w:numPr>
                <w:ilvl w:val="0"/>
                <w:numId w:val="39"/>
              </w:numPr>
              <w:ind w:left="601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Disponibilização de consulta às atribuições dos profissionais.</w:t>
            </w:r>
          </w:p>
        </w:tc>
      </w:tr>
      <w:tr w:rsidR="00020BC5" w:rsidRPr="00BD562A" w:rsidTr="00FD49E7">
        <w:trPr>
          <w:trHeight w:hRule="exact" w:val="284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020BC5" w:rsidRPr="00BD562A" w:rsidRDefault="00020BC5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BD562A" w:rsidTr="00B273C7">
        <w:trPr>
          <w:trHeight w:hRule="exact" w:val="340"/>
        </w:trPr>
        <w:tc>
          <w:tcPr>
            <w:tcW w:w="2671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BD562A" w:rsidRDefault="004121C7" w:rsidP="003F0A3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BD562A" w:rsidRDefault="004121C7" w:rsidP="003F0A3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677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BD562A" w:rsidRDefault="004121C7" w:rsidP="003F0A3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121C7" w:rsidRPr="00BD562A" w:rsidTr="00B273C7">
        <w:trPr>
          <w:trHeight w:val="631"/>
        </w:trPr>
        <w:tc>
          <w:tcPr>
            <w:tcW w:w="2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BD562A" w:rsidRDefault="00AF2737" w:rsidP="00AF2737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Sílvia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Monteiro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Barakat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BD562A" w:rsidRDefault="00C21443" w:rsidP="00AF2737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="00AF2737">
              <w:rPr>
                <w:rFonts w:ascii="Times New Roman" w:hAnsi="Times New Roman" w:cs="Times New Roman"/>
                <w:sz w:val="24"/>
                <w:szCs w:val="24"/>
              </w:rPr>
              <w:t>a Adjunta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BD562A" w:rsidRDefault="004121C7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EF" w:rsidRPr="00BD562A" w:rsidTr="00B273C7">
        <w:trPr>
          <w:trHeight w:val="631"/>
        </w:trPr>
        <w:tc>
          <w:tcPr>
            <w:tcW w:w="2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2E3D77" w:rsidP="002E3D77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Enio von Marées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EF" w:rsidRPr="00BD562A" w:rsidTr="00B273C7">
        <w:trPr>
          <w:trHeight w:val="631"/>
        </w:trPr>
        <w:tc>
          <w:tcPr>
            <w:tcW w:w="2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2E3D77" w:rsidP="009F5F02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Times New Roman" w:hAnsi="Times New Roman" w:cs="Times New Roman"/>
                <w:sz w:val="24"/>
                <w:szCs w:val="24"/>
              </w:rPr>
              <w:t>Oritz Adriano Adams de Campos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Conselheir</w:t>
            </w:r>
            <w:r w:rsidR="009F5F02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36EF" w:rsidRPr="00BD562A" w:rsidTr="00B273C7">
        <w:trPr>
          <w:trHeight w:val="631"/>
        </w:trPr>
        <w:tc>
          <w:tcPr>
            <w:tcW w:w="2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AF2737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B5330E" w:rsidP="00B5330E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Conselheira</w:t>
            </w:r>
            <w:r w:rsidR="00F84447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EF" w:rsidRPr="00BD562A" w:rsidTr="00B273C7">
        <w:trPr>
          <w:trHeight w:val="631"/>
        </w:trPr>
        <w:tc>
          <w:tcPr>
            <w:tcW w:w="2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AF2737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 Artico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BD562A" w:rsidRDefault="003817BE" w:rsidP="00A0434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DD" w:rsidRDefault="00D90EDD" w:rsidP="00A021E7">
      <w:pPr>
        <w:spacing w:after="0" w:line="240" w:lineRule="auto"/>
      </w:pPr>
      <w:r>
        <w:separator/>
      </w:r>
    </w:p>
  </w:endnote>
  <w:endnote w:type="continuationSeparator" w:id="0">
    <w:p w:rsidR="00D90EDD" w:rsidRDefault="00D90EDD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D90EDD" w:rsidRDefault="00D90E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088">
          <w:rPr>
            <w:noProof/>
          </w:rPr>
          <w:t>1</w:t>
        </w:r>
        <w:r>
          <w:fldChar w:fldCharType="end"/>
        </w:r>
      </w:p>
    </w:sdtContent>
  </w:sdt>
  <w:p w:rsidR="00D90EDD" w:rsidRPr="00AA6825" w:rsidRDefault="00D90EDD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DD" w:rsidRDefault="00D90EDD" w:rsidP="00A021E7">
      <w:pPr>
        <w:spacing w:after="0" w:line="240" w:lineRule="auto"/>
      </w:pPr>
      <w:r>
        <w:separator/>
      </w:r>
    </w:p>
  </w:footnote>
  <w:footnote w:type="continuationSeparator" w:id="0">
    <w:p w:rsidR="00D90EDD" w:rsidRDefault="00D90EDD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EDD" w:rsidRDefault="00D90ED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E7D76"/>
    <w:multiLevelType w:val="hybridMultilevel"/>
    <w:tmpl w:val="C1D4633A"/>
    <w:lvl w:ilvl="0" w:tplc="514C53D0">
      <w:start w:val="5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D6B4D"/>
    <w:multiLevelType w:val="hybridMultilevel"/>
    <w:tmpl w:val="08AE6EB6"/>
    <w:lvl w:ilvl="0" w:tplc="FC9A2A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6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1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9749C"/>
    <w:multiLevelType w:val="hybridMultilevel"/>
    <w:tmpl w:val="BD2E0C1E"/>
    <w:lvl w:ilvl="0" w:tplc="6186C6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AF2D6F"/>
    <w:multiLevelType w:val="hybridMultilevel"/>
    <w:tmpl w:val="4F641D48"/>
    <w:lvl w:ilvl="0" w:tplc="96F4882A">
      <w:start w:val="5"/>
      <w:numFmt w:val="bullet"/>
      <w:lvlText w:val="-"/>
      <w:lvlJc w:val="left"/>
      <w:pPr>
        <w:ind w:left="394" w:hanging="360"/>
      </w:pPr>
      <w:rPr>
        <w:rFonts w:ascii="Times New Roman" w:eastAsia="BatangCh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3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8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37"/>
  </w:num>
  <w:num w:numId="5">
    <w:abstractNumId w:val="3"/>
  </w:num>
  <w:num w:numId="6">
    <w:abstractNumId w:val="2"/>
  </w:num>
  <w:num w:numId="7">
    <w:abstractNumId w:val="30"/>
  </w:num>
  <w:num w:numId="8">
    <w:abstractNumId w:val="17"/>
  </w:num>
  <w:num w:numId="9">
    <w:abstractNumId w:val="28"/>
  </w:num>
  <w:num w:numId="10">
    <w:abstractNumId w:val="38"/>
  </w:num>
  <w:num w:numId="11">
    <w:abstractNumId w:val="27"/>
  </w:num>
  <w:num w:numId="12">
    <w:abstractNumId w:val="1"/>
  </w:num>
  <w:num w:numId="13">
    <w:abstractNumId w:val="26"/>
  </w:num>
  <w:num w:numId="14">
    <w:abstractNumId w:val="35"/>
  </w:num>
  <w:num w:numId="15">
    <w:abstractNumId w:val="34"/>
  </w:num>
  <w:num w:numId="16">
    <w:abstractNumId w:val="19"/>
  </w:num>
  <w:num w:numId="17">
    <w:abstractNumId w:val="14"/>
  </w:num>
  <w:num w:numId="18">
    <w:abstractNumId w:val="8"/>
  </w:num>
  <w:num w:numId="19">
    <w:abstractNumId w:val="12"/>
  </w:num>
  <w:num w:numId="20">
    <w:abstractNumId w:val="21"/>
  </w:num>
  <w:num w:numId="21">
    <w:abstractNumId w:val="9"/>
  </w:num>
  <w:num w:numId="22">
    <w:abstractNumId w:val="10"/>
  </w:num>
  <w:num w:numId="23">
    <w:abstractNumId w:val="18"/>
  </w:num>
  <w:num w:numId="24">
    <w:abstractNumId w:val="6"/>
  </w:num>
  <w:num w:numId="25">
    <w:abstractNumId w:val="29"/>
  </w:num>
  <w:num w:numId="26">
    <w:abstractNumId w:val="5"/>
  </w:num>
  <w:num w:numId="27">
    <w:abstractNumId w:val="23"/>
  </w:num>
  <w:num w:numId="28">
    <w:abstractNumId w:val="36"/>
  </w:num>
  <w:num w:numId="29">
    <w:abstractNumId w:val="33"/>
  </w:num>
  <w:num w:numId="30">
    <w:abstractNumId w:val="0"/>
  </w:num>
  <w:num w:numId="31">
    <w:abstractNumId w:val="32"/>
  </w:num>
  <w:num w:numId="32">
    <w:abstractNumId w:val="16"/>
  </w:num>
  <w:num w:numId="33">
    <w:abstractNumId w:val="22"/>
  </w:num>
  <w:num w:numId="34">
    <w:abstractNumId w:val="24"/>
  </w:num>
  <w:num w:numId="35">
    <w:abstractNumId w:val="7"/>
  </w:num>
  <w:num w:numId="36">
    <w:abstractNumId w:val="13"/>
  </w:num>
  <w:num w:numId="37">
    <w:abstractNumId w:val="25"/>
  </w:num>
  <w:num w:numId="38">
    <w:abstractNumId w:val="3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1323"/>
    <w:rsid w:val="00011F65"/>
    <w:rsid w:val="000120D9"/>
    <w:rsid w:val="00012945"/>
    <w:rsid w:val="000137FB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886"/>
    <w:rsid w:val="00042AC0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2161"/>
    <w:rsid w:val="000722B1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A083A"/>
    <w:rsid w:val="000A0C92"/>
    <w:rsid w:val="000A0DBF"/>
    <w:rsid w:val="000A16D0"/>
    <w:rsid w:val="000A263F"/>
    <w:rsid w:val="000A2873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5CEF"/>
    <w:rsid w:val="0010602D"/>
    <w:rsid w:val="001070F5"/>
    <w:rsid w:val="00107400"/>
    <w:rsid w:val="00107C59"/>
    <w:rsid w:val="00110EDE"/>
    <w:rsid w:val="001114D2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23"/>
    <w:rsid w:val="00147DD2"/>
    <w:rsid w:val="001500AE"/>
    <w:rsid w:val="0015020D"/>
    <w:rsid w:val="00150675"/>
    <w:rsid w:val="00151331"/>
    <w:rsid w:val="001535D4"/>
    <w:rsid w:val="00153DA5"/>
    <w:rsid w:val="001541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39E"/>
    <w:rsid w:val="0016545C"/>
    <w:rsid w:val="00166295"/>
    <w:rsid w:val="00166B3E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CB3"/>
    <w:rsid w:val="001A2594"/>
    <w:rsid w:val="001A31AB"/>
    <w:rsid w:val="001A36EF"/>
    <w:rsid w:val="001A38CD"/>
    <w:rsid w:val="001A41AE"/>
    <w:rsid w:val="001A55E6"/>
    <w:rsid w:val="001A56F8"/>
    <w:rsid w:val="001A5EEF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585B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538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E4E"/>
    <w:rsid w:val="0024094F"/>
    <w:rsid w:val="00241732"/>
    <w:rsid w:val="00241BCE"/>
    <w:rsid w:val="00242179"/>
    <w:rsid w:val="002437AA"/>
    <w:rsid w:val="0024499D"/>
    <w:rsid w:val="002449E5"/>
    <w:rsid w:val="0024522D"/>
    <w:rsid w:val="002455B4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F39"/>
    <w:rsid w:val="00255096"/>
    <w:rsid w:val="002557A6"/>
    <w:rsid w:val="002559CF"/>
    <w:rsid w:val="0025623B"/>
    <w:rsid w:val="0025638D"/>
    <w:rsid w:val="0025777E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6654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C92"/>
    <w:rsid w:val="002B58A6"/>
    <w:rsid w:val="002B5A2E"/>
    <w:rsid w:val="002B60DA"/>
    <w:rsid w:val="002B614A"/>
    <w:rsid w:val="002B6583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3994"/>
    <w:rsid w:val="002D435B"/>
    <w:rsid w:val="002D458D"/>
    <w:rsid w:val="002D6614"/>
    <w:rsid w:val="002D77C9"/>
    <w:rsid w:val="002E215B"/>
    <w:rsid w:val="002E21A9"/>
    <w:rsid w:val="002E2373"/>
    <w:rsid w:val="002E26A5"/>
    <w:rsid w:val="002E287E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0F15"/>
    <w:rsid w:val="002F1597"/>
    <w:rsid w:val="002F1BBA"/>
    <w:rsid w:val="002F1CEE"/>
    <w:rsid w:val="002F2C8F"/>
    <w:rsid w:val="002F3615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C7C"/>
    <w:rsid w:val="0030304C"/>
    <w:rsid w:val="00303955"/>
    <w:rsid w:val="0030396B"/>
    <w:rsid w:val="00303C80"/>
    <w:rsid w:val="0030427F"/>
    <w:rsid w:val="00306306"/>
    <w:rsid w:val="00306A5D"/>
    <w:rsid w:val="00307424"/>
    <w:rsid w:val="00307BF7"/>
    <w:rsid w:val="00307CE5"/>
    <w:rsid w:val="00310CFB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4A"/>
    <w:rsid w:val="003B4EF3"/>
    <w:rsid w:val="003B59B9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088"/>
    <w:rsid w:val="003C59B3"/>
    <w:rsid w:val="003C5A95"/>
    <w:rsid w:val="003C7184"/>
    <w:rsid w:val="003C7928"/>
    <w:rsid w:val="003D02E7"/>
    <w:rsid w:val="003D04ED"/>
    <w:rsid w:val="003D086E"/>
    <w:rsid w:val="003D093E"/>
    <w:rsid w:val="003D0F4A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FC3"/>
    <w:rsid w:val="004027C9"/>
    <w:rsid w:val="00403A94"/>
    <w:rsid w:val="00404225"/>
    <w:rsid w:val="00404B80"/>
    <w:rsid w:val="00405C3C"/>
    <w:rsid w:val="00406555"/>
    <w:rsid w:val="00406C30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B9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A91"/>
    <w:rsid w:val="00424F11"/>
    <w:rsid w:val="0042521A"/>
    <w:rsid w:val="00425DF9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8CB"/>
    <w:rsid w:val="00483904"/>
    <w:rsid w:val="00483D09"/>
    <w:rsid w:val="00483D1A"/>
    <w:rsid w:val="004854B3"/>
    <w:rsid w:val="0048594A"/>
    <w:rsid w:val="00485AEB"/>
    <w:rsid w:val="00485BED"/>
    <w:rsid w:val="00486C4F"/>
    <w:rsid w:val="0048785E"/>
    <w:rsid w:val="004905EB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4D99"/>
    <w:rsid w:val="004C4F2B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417"/>
    <w:rsid w:val="004D2555"/>
    <w:rsid w:val="004D4FB7"/>
    <w:rsid w:val="004D64A3"/>
    <w:rsid w:val="004D670E"/>
    <w:rsid w:val="004D6B5D"/>
    <w:rsid w:val="004D79FB"/>
    <w:rsid w:val="004E1023"/>
    <w:rsid w:val="004E147E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5ECC"/>
    <w:rsid w:val="0053695D"/>
    <w:rsid w:val="00537BB4"/>
    <w:rsid w:val="00540414"/>
    <w:rsid w:val="00541411"/>
    <w:rsid w:val="00542A44"/>
    <w:rsid w:val="0054313C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D3"/>
    <w:rsid w:val="0055387B"/>
    <w:rsid w:val="00554E3B"/>
    <w:rsid w:val="00555491"/>
    <w:rsid w:val="0055631A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B6B"/>
    <w:rsid w:val="00576071"/>
    <w:rsid w:val="00576124"/>
    <w:rsid w:val="00577828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A69"/>
    <w:rsid w:val="00596503"/>
    <w:rsid w:val="00596D6E"/>
    <w:rsid w:val="00596F1D"/>
    <w:rsid w:val="0059725B"/>
    <w:rsid w:val="005A02F8"/>
    <w:rsid w:val="005A1380"/>
    <w:rsid w:val="005A1C7B"/>
    <w:rsid w:val="005A3365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3225"/>
    <w:rsid w:val="005B4651"/>
    <w:rsid w:val="005B489D"/>
    <w:rsid w:val="005B4B6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E3"/>
    <w:rsid w:val="005E5036"/>
    <w:rsid w:val="005E507D"/>
    <w:rsid w:val="005E509B"/>
    <w:rsid w:val="005E5335"/>
    <w:rsid w:val="005E53ED"/>
    <w:rsid w:val="005E5888"/>
    <w:rsid w:val="005E5BA5"/>
    <w:rsid w:val="005E5DE0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BE2"/>
    <w:rsid w:val="006830E0"/>
    <w:rsid w:val="00683D1B"/>
    <w:rsid w:val="00683E4C"/>
    <w:rsid w:val="00684B82"/>
    <w:rsid w:val="00684DF3"/>
    <w:rsid w:val="006856FF"/>
    <w:rsid w:val="00685E77"/>
    <w:rsid w:val="00686BEF"/>
    <w:rsid w:val="00686E25"/>
    <w:rsid w:val="00687406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97F8E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5618"/>
    <w:rsid w:val="006C59A6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F5C"/>
    <w:rsid w:val="007016FC"/>
    <w:rsid w:val="00701853"/>
    <w:rsid w:val="007029AD"/>
    <w:rsid w:val="007029BC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30035"/>
    <w:rsid w:val="007303E9"/>
    <w:rsid w:val="00730494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B"/>
    <w:rsid w:val="0076180D"/>
    <w:rsid w:val="00762E21"/>
    <w:rsid w:val="00762E34"/>
    <w:rsid w:val="0076316F"/>
    <w:rsid w:val="007643F8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10372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587E"/>
    <w:rsid w:val="00856B53"/>
    <w:rsid w:val="00857260"/>
    <w:rsid w:val="008575FE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3BB"/>
    <w:rsid w:val="0089375F"/>
    <w:rsid w:val="0089397D"/>
    <w:rsid w:val="0089419D"/>
    <w:rsid w:val="0089443D"/>
    <w:rsid w:val="0089488C"/>
    <w:rsid w:val="008949CF"/>
    <w:rsid w:val="00894CE5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1E4A"/>
    <w:rsid w:val="008B2C69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236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C91"/>
    <w:rsid w:val="008E7181"/>
    <w:rsid w:val="008E754B"/>
    <w:rsid w:val="008E7A7B"/>
    <w:rsid w:val="008F07B6"/>
    <w:rsid w:val="008F0A3D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7A86"/>
    <w:rsid w:val="00947AC9"/>
    <w:rsid w:val="00947B1C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B8B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55D9"/>
    <w:rsid w:val="009C5954"/>
    <w:rsid w:val="009C6688"/>
    <w:rsid w:val="009C6E96"/>
    <w:rsid w:val="009C7863"/>
    <w:rsid w:val="009C7EF0"/>
    <w:rsid w:val="009D0114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519"/>
    <w:rsid w:val="009F2881"/>
    <w:rsid w:val="009F2CF9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2D3E"/>
    <w:rsid w:val="00A13370"/>
    <w:rsid w:val="00A13AC6"/>
    <w:rsid w:val="00A1445D"/>
    <w:rsid w:val="00A14ABE"/>
    <w:rsid w:val="00A155ED"/>
    <w:rsid w:val="00A15AEE"/>
    <w:rsid w:val="00A1761E"/>
    <w:rsid w:val="00A17A18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62D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96E"/>
    <w:rsid w:val="00A90B16"/>
    <w:rsid w:val="00A90E1F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56C4"/>
    <w:rsid w:val="00AD6879"/>
    <w:rsid w:val="00AD76F0"/>
    <w:rsid w:val="00AE007E"/>
    <w:rsid w:val="00AE0698"/>
    <w:rsid w:val="00AE0EEC"/>
    <w:rsid w:val="00AE1E84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1E40"/>
    <w:rsid w:val="00AF2737"/>
    <w:rsid w:val="00AF3336"/>
    <w:rsid w:val="00AF37D9"/>
    <w:rsid w:val="00AF3A8E"/>
    <w:rsid w:val="00AF3DA1"/>
    <w:rsid w:val="00AF4A33"/>
    <w:rsid w:val="00AF6387"/>
    <w:rsid w:val="00AF649E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727F"/>
    <w:rsid w:val="00B07DE2"/>
    <w:rsid w:val="00B07F58"/>
    <w:rsid w:val="00B07F82"/>
    <w:rsid w:val="00B1027E"/>
    <w:rsid w:val="00B1036B"/>
    <w:rsid w:val="00B10FC0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4955"/>
    <w:rsid w:val="00B35D36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6F8"/>
    <w:rsid w:val="00B46ED9"/>
    <w:rsid w:val="00B47D44"/>
    <w:rsid w:val="00B47E1D"/>
    <w:rsid w:val="00B51C3B"/>
    <w:rsid w:val="00B51CDC"/>
    <w:rsid w:val="00B5263A"/>
    <w:rsid w:val="00B52AA4"/>
    <w:rsid w:val="00B52E82"/>
    <w:rsid w:val="00B53063"/>
    <w:rsid w:val="00B5330E"/>
    <w:rsid w:val="00B53794"/>
    <w:rsid w:val="00B53B26"/>
    <w:rsid w:val="00B540D2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7084"/>
    <w:rsid w:val="00B678ED"/>
    <w:rsid w:val="00B70C7B"/>
    <w:rsid w:val="00B718B8"/>
    <w:rsid w:val="00B73ABB"/>
    <w:rsid w:val="00B73B42"/>
    <w:rsid w:val="00B7443F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A7F"/>
    <w:rsid w:val="00B85D70"/>
    <w:rsid w:val="00B86A9B"/>
    <w:rsid w:val="00B87F27"/>
    <w:rsid w:val="00B90B94"/>
    <w:rsid w:val="00B90CF0"/>
    <w:rsid w:val="00B90DCA"/>
    <w:rsid w:val="00B91E4E"/>
    <w:rsid w:val="00B92060"/>
    <w:rsid w:val="00B92287"/>
    <w:rsid w:val="00B92455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7DEB"/>
    <w:rsid w:val="00BC13C9"/>
    <w:rsid w:val="00BC1F11"/>
    <w:rsid w:val="00BC20EF"/>
    <w:rsid w:val="00BC21CA"/>
    <w:rsid w:val="00BC238D"/>
    <w:rsid w:val="00BC3507"/>
    <w:rsid w:val="00BC3717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4170C"/>
    <w:rsid w:val="00C41EA6"/>
    <w:rsid w:val="00C4396B"/>
    <w:rsid w:val="00C45272"/>
    <w:rsid w:val="00C46093"/>
    <w:rsid w:val="00C464CE"/>
    <w:rsid w:val="00C4667E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202"/>
    <w:rsid w:val="00C555A7"/>
    <w:rsid w:val="00C5562C"/>
    <w:rsid w:val="00C560EC"/>
    <w:rsid w:val="00C57320"/>
    <w:rsid w:val="00C5795C"/>
    <w:rsid w:val="00C57AF5"/>
    <w:rsid w:val="00C57EF9"/>
    <w:rsid w:val="00C57FF3"/>
    <w:rsid w:val="00C605F7"/>
    <w:rsid w:val="00C60870"/>
    <w:rsid w:val="00C60896"/>
    <w:rsid w:val="00C61344"/>
    <w:rsid w:val="00C61AA9"/>
    <w:rsid w:val="00C61B4D"/>
    <w:rsid w:val="00C620DA"/>
    <w:rsid w:val="00C62AA8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6B6D"/>
    <w:rsid w:val="00C87AF1"/>
    <w:rsid w:val="00C9002C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47C7"/>
    <w:rsid w:val="00CA49A5"/>
    <w:rsid w:val="00CA4FDC"/>
    <w:rsid w:val="00CA5958"/>
    <w:rsid w:val="00CA5AF0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D93"/>
    <w:rsid w:val="00CD6E73"/>
    <w:rsid w:val="00CD76C4"/>
    <w:rsid w:val="00CE1960"/>
    <w:rsid w:val="00CE1EB0"/>
    <w:rsid w:val="00CE3032"/>
    <w:rsid w:val="00CE4F82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DA6"/>
    <w:rsid w:val="00D25187"/>
    <w:rsid w:val="00D25C9D"/>
    <w:rsid w:val="00D2701A"/>
    <w:rsid w:val="00D270C4"/>
    <w:rsid w:val="00D27416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2091"/>
    <w:rsid w:val="00D43267"/>
    <w:rsid w:val="00D432A8"/>
    <w:rsid w:val="00D45CCD"/>
    <w:rsid w:val="00D45D29"/>
    <w:rsid w:val="00D45DE3"/>
    <w:rsid w:val="00D466DF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41A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1444"/>
    <w:rsid w:val="00DA1718"/>
    <w:rsid w:val="00DA1733"/>
    <w:rsid w:val="00DA1AEB"/>
    <w:rsid w:val="00DA2820"/>
    <w:rsid w:val="00DA2DFA"/>
    <w:rsid w:val="00DA4F24"/>
    <w:rsid w:val="00DA5006"/>
    <w:rsid w:val="00DA5EE4"/>
    <w:rsid w:val="00DA6FC6"/>
    <w:rsid w:val="00DA77F4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CDF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D0C"/>
    <w:rsid w:val="00DF2D2A"/>
    <w:rsid w:val="00DF2E1E"/>
    <w:rsid w:val="00DF37F4"/>
    <w:rsid w:val="00DF41D8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041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B8D"/>
    <w:rsid w:val="00E1254D"/>
    <w:rsid w:val="00E12A30"/>
    <w:rsid w:val="00E1341E"/>
    <w:rsid w:val="00E13C32"/>
    <w:rsid w:val="00E13F8C"/>
    <w:rsid w:val="00E14AA3"/>
    <w:rsid w:val="00E14D69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83"/>
    <w:rsid w:val="00E30005"/>
    <w:rsid w:val="00E30972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D09CB"/>
    <w:rsid w:val="00ED1124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E21"/>
    <w:rsid w:val="00F115E3"/>
    <w:rsid w:val="00F1424A"/>
    <w:rsid w:val="00F1436E"/>
    <w:rsid w:val="00F14388"/>
    <w:rsid w:val="00F14DED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83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00"/>
    <w:rsid w:val="00F920F6"/>
    <w:rsid w:val="00F921AD"/>
    <w:rsid w:val="00F928C6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EF1CA-8B38-49B8-9305-974C588E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1324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81</cp:revision>
  <cp:lastPrinted>2015-01-29T12:01:00Z</cp:lastPrinted>
  <dcterms:created xsi:type="dcterms:W3CDTF">2015-02-05T19:52:00Z</dcterms:created>
  <dcterms:modified xsi:type="dcterms:W3CDTF">2015-02-19T11:42:00Z</dcterms:modified>
</cp:coreProperties>
</file>