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206"/>
        <w:gridCol w:w="202"/>
        <w:gridCol w:w="4776"/>
      </w:tblGrid>
      <w:tr w:rsidR="003817BE" w:rsidRPr="00B23A4F" w:rsidTr="00911A77">
        <w:trPr>
          <w:trHeight w:val="41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D52EA" w:rsidRDefault="00C24899" w:rsidP="000A4CBB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0A4CBB">
              <w:rPr>
                <w:rFonts w:cs="Arial"/>
                <w:b/>
                <w:sz w:val="28"/>
                <w:szCs w:val="28"/>
              </w:rPr>
              <w:t>1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ª</w:t>
            </w:r>
            <w:r w:rsidR="000A4CBB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REUNIÃO</w:t>
            </w:r>
            <w:r w:rsidR="000A4CBB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DA</w:t>
            </w:r>
            <w:proofErr w:type="gramStart"/>
            <w:r w:rsidR="009D52EA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gramEnd"/>
            <w:r w:rsidR="003817BE" w:rsidRPr="009D52EA">
              <w:rPr>
                <w:rFonts w:cs="Arial"/>
                <w:b/>
                <w:sz w:val="28"/>
                <w:szCs w:val="28"/>
              </w:rPr>
              <w:t xml:space="preserve">COMISSÃO DE </w:t>
            </w:r>
            <w:r w:rsidR="00B01978">
              <w:rPr>
                <w:rFonts w:cs="Arial"/>
                <w:b/>
                <w:sz w:val="28"/>
                <w:szCs w:val="28"/>
              </w:rPr>
              <w:t>ENSINO E FORMAÇÃO DO CA</w:t>
            </w:r>
            <w:r w:rsidR="003817BE" w:rsidRPr="009D52EA">
              <w:rPr>
                <w:rFonts w:cs="Arial"/>
                <w:b/>
                <w:sz w:val="28"/>
                <w:szCs w:val="28"/>
              </w:rPr>
              <w:t>U/RS</w:t>
            </w:r>
            <w:r w:rsidR="009D52EA" w:rsidRPr="009D52EA">
              <w:rPr>
                <w:rFonts w:cs="Arial"/>
                <w:b/>
                <w:sz w:val="28"/>
                <w:szCs w:val="28"/>
              </w:rPr>
              <w:t xml:space="preserve"> -  SÚMULA</w:t>
            </w:r>
          </w:p>
        </w:tc>
      </w:tr>
      <w:tr w:rsidR="003817BE" w:rsidRPr="00B23A4F" w:rsidTr="00911A77">
        <w:tc>
          <w:tcPr>
            <w:tcW w:w="2655" w:type="pct"/>
            <w:gridSpan w:val="2"/>
          </w:tcPr>
          <w:p w:rsidR="003817BE" w:rsidRPr="00DC02D6" w:rsidRDefault="003817BE" w:rsidP="003817BE">
            <w:pPr>
              <w:jc w:val="both"/>
              <w:rPr>
                <w:rFonts w:cs="Arial"/>
                <w:sz w:val="24"/>
                <w:szCs w:val="24"/>
              </w:rPr>
            </w:pPr>
            <w:r w:rsidRPr="00DC02D6">
              <w:rPr>
                <w:rFonts w:cs="Arial"/>
                <w:sz w:val="24"/>
                <w:szCs w:val="24"/>
              </w:rPr>
              <w:t xml:space="preserve">Local: </w:t>
            </w:r>
            <w:r w:rsidRPr="00DC02D6">
              <w:rPr>
                <w:rFonts w:cs="Arial"/>
                <w:b/>
                <w:sz w:val="24"/>
                <w:szCs w:val="24"/>
              </w:rPr>
              <w:t>Sede do CAU/RS</w:t>
            </w:r>
          </w:p>
        </w:tc>
        <w:tc>
          <w:tcPr>
            <w:tcW w:w="2345" w:type="pct"/>
          </w:tcPr>
          <w:p w:rsidR="003817BE" w:rsidRPr="00DC02D6" w:rsidRDefault="003817BE" w:rsidP="00E255EC">
            <w:pPr>
              <w:tabs>
                <w:tab w:val="left" w:pos="2400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sz w:val="24"/>
                <w:szCs w:val="24"/>
              </w:rPr>
              <w:t>DATA:</w:t>
            </w:r>
            <w:r w:rsidR="00FD02AA" w:rsidRPr="00DC02D6">
              <w:rPr>
                <w:rFonts w:cs="Arial"/>
                <w:sz w:val="24"/>
                <w:szCs w:val="24"/>
              </w:rPr>
              <w:t xml:space="preserve"> </w:t>
            </w:r>
            <w:r w:rsidR="00E255EC">
              <w:rPr>
                <w:rFonts w:cs="Arial"/>
                <w:b/>
                <w:sz w:val="24"/>
                <w:szCs w:val="24"/>
              </w:rPr>
              <w:t>23.04.13</w:t>
            </w:r>
            <w:r w:rsidR="00BB13C2">
              <w:rPr>
                <w:rFonts w:cs="Arial"/>
                <w:b/>
                <w:sz w:val="24"/>
                <w:szCs w:val="24"/>
              </w:rPr>
              <w:tab/>
            </w:r>
          </w:p>
        </w:tc>
      </w:tr>
      <w:tr w:rsidR="00911A77" w:rsidRPr="00B23A4F" w:rsidTr="00911A77">
        <w:tc>
          <w:tcPr>
            <w:tcW w:w="5000" w:type="pct"/>
            <w:gridSpan w:val="3"/>
            <w:shd w:val="clear" w:color="auto" w:fill="auto"/>
          </w:tcPr>
          <w:p w:rsidR="00911A77" w:rsidRDefault="00911A77" w:rsidP="003817BE">
            <w:pPr>
              <w:jc w:val="both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PRESENTES: </w:t>
            </w:r>
            <w:r w:rsidRPr="007F0F3A">
              <w:rPr>
                <w:rFonts w:cs="Arial"/>
                <w:sz w:val="24"/>
                <w:szCs w:val="24"/>
              </w:rPr>
              <w:t xml:space="preserve">Conselheiros Nirce Saffer Medvedovski- coordenadora; Nino Roberto S. Machado; Paulo Ricardo Bregatto; Claudio Fischer. Assessora Técnica Maríndia Izabel Girardello; Secretária Ana Cristina S. Carvalho. Convidados Presidente Roberto Py Gomes da Silveira e Cons. Federal Cesar </w:t>
            </w:r>
            <w:proofErr w:type="spellStart"/>
            <w:r w:rsidRPr="007F0F3A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Pr="00911A77">
              <w:rPr>
                <w:rFonts w:cs="Arial"/>
                <w:sz w:val="28"/>
                <w:szCs w:val="24"/>
              </w:rPr>
              <w:t>.</w:t>
            </w:r>
            <w:r>
              <w:rPr>
                <w:rFonts w:cs="Arial"/>
                <w:b/>
                <w:sz w:val="28"/>
                <w:szCs w:val="24"/>
              </w:rPr>
              <w:t xml:space="preserve"> </w:t>
            </w:r>
          </w:p>
        </w:tc>
      </w:tr>
      <w:tr w:rsidR="003817BE" w:rsidRPr="00B23A4F" w:rsidTr="00911A77">
        <w:tc>
          <w:tcPr>
            <w:tcW w:w="5000" w:type="pct"/>
            <w:gridSpan w:val="3"/>
            <w:shd w:val="clear" w:color="auto" w:fill="auto"/>
          </w:tcPr>
          <w:p w:rsidR="003817BE" w:rsidRPr="00DC02D6" w:rsidRDefault="00BD79CA" w:rsidP="003817B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>ASSUNTOS TRATADOS</w:t>
            </w:r>
          </w:p>
        </w:tc>
      </w:tr>
      <w:tr w:rsidR="003817BE" w:rsidRPr="00B23A4F" w:rsidTr="00911A77">
        <w:tc>
          <w:tcPr>
            <w:tcW w:w="5000" w:type="pct"/>
            <w:gridSpan w:val="3"/>
            <w:shd w:val="clear" w:color="auto" w:fill="FFC000"/>
          </w:tcPr>
          <w:p w:rsidR="003817BE" w:rsidRPr="00DC02D6" w:rsidRDefault="00B53794" w:rsidP="00E255E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C02D6">
              <w:rPr>
                <w:rFonts w:cs="Arial"/>
                <w:sz w:val="24"/>
                <w:szCs w:val="24"/>
              </w:rPr>
              <w:t xml:space="preserve">1. Aprovação da Súmula da reunião do dia </w:t>
            </w:r>
            <w:r w:rsidR="00E255EC">
              <w:rPr>
                <w:rFonts w:cs="Arial"/>
                <w:sz w:val="24"/>
                <w:szCs w:val="24"/>
              </w:rPr>
              <w:t>15.03.13</w:t>
            </w:r>
          </w:p>
        </w:tc>
      </w:tr>
      <w:tr w:rsidR="003817BE" w:rsidRPr="00B23A4F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DC02D6" w:rsidRDefault="00465760" w:rsidP="00FB1536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sz w:val="24"/>
                <w:szCs w:val="24"/>
              </w:rPr>
              <w:t xml:space="preserve">A </w:t>
            </w:r>
            <w:r w:rsidR="00FB1536">
              <w:rPr>
                <w:rFonts w:cs="Arial"/>
                <w:sz w:val="24"/>
                <w:szCs w:val="24"/>
              </w:rPr>
              <w:t>s</w:t>
            </w:r>
            <w:r w:rsidRPr="00DC02D6">
              <w:rPr>
                <w:rFonts w:cs="Arial"/>
                <w:sz w:val="24"/>
                <w:szCs w:val="24"/>
              </w:rPr>
              <w:t>úmula foi</w:t>
            </w:r>
            <w:r w:rsidR="00FB1536">
              <w:rPr>
                <w:rFonts w:cs="Arial"/>
                <w:sz w:val="24"/>
                <w:szCs w:val="24"/>
              </w:rPr>
              <w:t xml:space="preserve"> l</w:t>
            </w:r>
            <w:r w:rsidR="00E255EC">
              <w:rPr>
                <w:rFonts w:cs="Arial"/>
                <w:sz w:val="24"/>
                <w:szCs w:val="24"/>
              </w:rPr>
              <w:t xml:space="preserve">ida e solicitado alguns </w:t>
            </w:r>
            <w:r w:rsidR="00DD4FF3">
              <w:rPr>
                <w:rFonts w:cs="Arial"/>
                <w:sz w:val="24"/>
                <w:szCs w:val="24"/>
              </w:rPr>
              <w:t>ajustes</w:t>
            </w:r>
            <w:r w:rsidR="00E255EC">
              <w:rPr>
                <w:rFonts w:cs="Arial"/>
                <w:sz w:val="24"/>
                <w:szCs w:val="24"/>
              </w:rPr>
              <w:t xml:space="preserve">, devendo retornar para a próxima reunião para aprovação final. </w:t>
            </w:r>
          </w:p>
        </w:tc>
      </w:tr>
      <w:tr w:rsidR="00465760" w:rsidRPr="00B23A4F" w:rsidTr="0021163B">
        <w:tc>
          <w:tcPr>
            <w:tcW w:w="265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65760" w:rsidRPr="00DC02D6" w:rsidRDefault="00465760" w:rsidP="00875837">
            <w:pPr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b/>
                <w:sz w:val="24"/>
                <w:szCs w:val="24"/>
              </w:rPr>
              <w:t>Decisões</w:t>
            </w:r>
          </w:p>
        </w:tc>
        <w:tc>
          <w:tcPr>
            <w:tcW w:w="234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65760" w:rsidRPr="00DC02D6" w:rsidRDefault="00465760" w:rsidP="00875837">
            <w:pPr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b/>
                <w:sz w:val="24"/>
                <w:szCs w:val="24"/>
              </w:rPr>
              <w:t>Providências/Responsável</w:t>
            </w:r>
          </w:p>
        </w:tc>
      </w:tr>
      <w:tr w:rsidR="00465760" w:rsidRPr="00B23A4F" w:rsidTr="00F57D74">
        <w:tc>
          <w:tcPr>
            <w:tcW w:w="265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65760" w:rsidRPr="00DC02D6" w:rsidRDefault="00E255EC" w:rsidP="002437A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Fazer os devidos ajustes.</w:t>
            </w:r>
          </w:p>
        </w:tc>
        <w:tc>
          <w:tcPr>
            <w:tcW w:w="234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65760" w:rsidRPr="00DC02D6" w:rsidRDefault="00E255EC" w:rsidP="00E021F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 Secretária Ana </w:t>
            </w:r>
            <w:r w:rsidRPr="00E255EC">
              <w:rPr>
                <w:rFonts w:cs="Arial"/>
                <w:sz w:val="24"/>
                <w:szCs w:val="24"/>
              </w:rPr>
              <w:t xml:space="preserve">fará os ajustes </w:t>
            </w:r>
            <w:r w:rsidR="00E021FF">
              <w:rPr>
                <w:rFonts w:cs="Arial"/>
                <w:sz w:val="24"/>
                <w:szCs w:val="24"/>
              </w:rPr>
              <w:t>solicitados.</w:t>
            </w:r>
          </w:p>
        </w:tc>
      </w:tr>
      <w:tr w:rsidR="00F57D74" w:rsidRPr="00B23A4F" w:rsidTr="00F57D74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F57D74" w:rsidRDefault="00F57D74" w:rsidP="00061EF6">
            <w:pPr>
              <w:jc w:val="both"/>
              <w:rPr>
                <w:rFonts w:cs="Arial"/>
                <w:sz w:val="24"/>
                <w:szCs w:val="24"/>
              </w:rPr>
            </w:pPr>
            <w:r w:rsidRPr="00F57D74">
              <w:rPr>
                <w:rFonts w:cs="Arial"/>
                <w:sz w:val="24"/>
                <w:szCs w:val="24"/>
              </w:rPr>
              <w:t xml:space="preserve">2. Consultas ao Conselheiro Federal Cesar </w:t>
            </w:r>
            <w:proofErr w:type="spellStart"/>
            <w:r w:rsidRPr="00F57D74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Pr="00F57D74">
              <w:rPr>
                <w:rFonts w:cs="Arial"/>
                <w:sz w:val="24"/>
                <w:szCs w:val="24"/>
              </w:rPr>
              <w:t>, convidado a comparecer à reunião para orientações sobre o encaminhamento de assuntos à CEF do CAU/</w:t>
            </w:r>
            <w:proofErr w:type="gramStart"/>
            <w:r w:rsidRPr="00F57D74">
              <w:rPr>
                <w:rFonts w:cs="Arial"/>
                <w:sz w:val="24"/>
                <w:szCs w:val="24"/>
              </w:rPr>
              <w:t>BR</w:t>
            </w:r>
            <w:proofErr w:type="gramEnd"/>
          </w:p>
        </w:tc>
      </w:tr>
      <w:tr w:rsidR="00843D41" w:rsidRPr="00B23A4F" w:rsidTr="00843D4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43D41" w:rsidRDefault="00843D41" w:rsidP="00061EF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Coordenadora solicitou orientação ao Cons. </w:t>
            </w:r>
            <w:proofErr w:type="spellStart"/>
            <w:r>
              <w:rPr>
                <w:rFonts w:cs="Arial"/>
                <w:sz w:val="24"/>
                <w:szCs w:val="24"/>
              </w:rPr>
              <w:t>Dorfman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sobre como encaminhar à CEF/BR duas questões sobre as quais a CEF/RS tem posição divergente da expressa nas resoluções do CAU/BR.</w:t>
            </w:r>
          </w:p>
        </w:tc>
      </w:tr>
      <w:tr w:rsidR="00273470" w:rsidRPr="00B23A4F" w:rsidTr="00911A77">
        <w:tc>
          <w:tcPr>
            <w:tcW w:w="265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3470" w:rsidRDefault="00273470" w:rsidP="00B74B6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RRTs </w:t>
            </w:r>
            <w:r w:rsidR="00B74B6E">
              <w:rPr>
                <w:rFonts w:cs="Arial"/>
                <w:sz w:val="24"/>
                <w:szCs w:val="24"/>
              </w:rPr>
              <w:t>de cargo/função dos coordenadores de curso</w:t>
            </w:r>
            <w:r>
              <w:rPr>
                <w:rFonts w:cs="Arial"/>
                <w:sz w:val="24"/>
                <w:szCs w:val="24"/>
              </w:rPr>
              <w:t xml:space="preserve">– </w:t>
            </w:r>
            <w:r w:rsidR="00B74B6E">
              <w:rPr>
                <w:rFonts w:cs="Arial"/>
                <w:sz w:val="24"/>
                <w:szCs w:val="24"/>
              </w:rPr>
              <w:t xml:space="preserve">Os conselheiros da </w:t>
            </w:r>
            <w:proofErr w:type="gramStart"/>
            <w:r w:rsidR="00B74B6E">
              <w:rPr>
                <w:rFonts w:cs="Arial"/>
                <w:sz w:val="24"/>
                <w:szCs w:val="24"/>
              </w:rPr>
              <w:t>CEF.</w:t>
            </w:r>
            <w:proofErr w:type="gramEnd"/>
            <w:r w:rsidR="00B74B6E">
              <w:rPr>
                <w:rFonts w:cs="Arial"/>
                <w:sz w:val="24"/>
                <w:szCs w:val="24"/>
              </w:rPr>
              <w:t xml:space="preserve">RS questionam a sua obrigatoriedade, como condição para o registro dos egressos.  O </w:t>
            </w:r>
            <w:r w:rsidR="00061EF6">
              <w:rPr>
                <w:rFonts w:cs="Arial"/>
                <w:b/>
                <w:sz w:val="24"/>
                <w:szCs w:val="24"/>
              </w:rPr>
              <w:t xml:space="preserve">Cons. </w:t>
            </w:r>
            <w:r w:rsidR="00DD4FF3">
              <w:rPr>
                <w:rFonts w:cs="Arial"/>
                <w:b/>
                <w:sz w:val="24"/>
                <w:szCs w:val="24"/>
              </w:rPr>
              <w:t xml:space="preserve">Federal Cesar </w:t>
            </w:r>
            <w:proofErr w:type="spellStart"/>
            <w:r w:rsidR="00061EF6">
              <w:rPr>
                <w:rFonts w:cs="Arial"/>
                <w:b/>
                <w:sz w:val="24"/>
                <w:szCs w:val="24"/>
              </w:rPr>
              <w:t>Dorfman</w:t>
            </w:r>
            <w:proofErr w:type="spellEnd"/>
            <w:r w:rsidR="00061EF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61EF6" w:rsidRPr="00061EF6">
              <w:rPr>
                <w:rFonts w:cs="Arial"/>
                <w:sz w:val="24"/>
                <w:szCs w:val="24"/>
              </w:rPr>
              <w:t>solicita envio de ofício ao C</w:t>
            </w:r>
            <w:r w:rsidR="00061EF6">
              <w:rPr>
                <w:rFonts w:cs="Arial"/>
                <w:sz w:val="24"/>
                <w:szCs w:val="24"/>
              </w:rPr>
              <w:t>AU</w:t>
            </w:r>
            <w:r w:rsidR="00061EF6" w:rsidRPr="00061EF6">
              <w:rPr>
                <w:rFonts w:cs="Arial"/>
                <w:sz w:val="24"/>
                <w:szCs w:val="24"/>
              </w:rPr>
              <w:t>/BR cobrando posicionamento sobre o</w:t>
            </w:r>
            <w:r w:rsidR="00061EF6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61EF6" w:rsidRPr="00061EF6">
              <w:rPr>
                <w:rFonts w:cs="Arial"/>
                <w:sz w:val="24"/>
                <w:szCs w:val="24"/>
              </w:rPr>
              <w:t>assunto</w:t>
            </w:r>
            <w:r w:rsidR="00061EF6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34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73470" w:rsidRDefault="00DD4FF3" w:rsidP="00061EF6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sz w:val="24"/>
                <w:szCs w:val="24"/>
              </w:rPr>
              <w:t>A Asses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. Técnica Maríndia </w:t>
            </w:r>
            <w:r w:rsidRPr="00DD4FF3">
              <w:rPr>
                <w:rFonts w:cs="Arial"/>
                <w:sz w:val="24"/>
                <w:szCs w:val="24"/>
              </w:rPr>
              <w:t>providenciará o ofício.</w:t>
            </w:r>
          </w:p>
        </w:tc>
      </w:tr>
      <w:tr w:rsidR="00273470" w:rsidRPr="00B23A4F" w:rsidTr="00911A77">
        <w:tc>
          <w:tcPr>
            <w:tcW w:w="265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3470" w:rsidRDefault="00061EF6" w:rsidP="002437A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Carteira Provisória para os formandos</w:t>
            </w:r>
            <w:r w:rsidR="00B1036B">
              <w:rPr>
                <w:rFonts w:cs="Arial"/>
                <w:sz w:val="24"/>
                <w:szCs w:val="24"/>
              </w:rPr>
              <w:t>, entregue na formatura</w:t>
            </w:r>
            <w:r>
              <w:rPr>
                <w:rFonts w:cs="Arial"/>
                <w:sz w:val="24"/>
                <w:szCs w:val="24"/>
              </w:rPr>
              <w:t xml:space="preserve"> – O CAU/RS entende ser um incentivo ao novo profissional</w:t>
            </w:r>
            <w:r w:rsidR="00DD4FF3">
              <w:rPr>
                <w:rFonts w:cs="Arial"/>
                <w:sz w:val="24"/>
                <w:szCs w:val="24"/>
              </w:rPr>
              <w:t xml:space="preserve">. </w:t>
            </w:r>
            <w:r w:rsidR="00DD4FF3">
              <w:rPr>
                <w:rFonts w:cs="Arial"/>
                <w:b/>
                <w:sz w:val="24"/>
                <w:szCs w:val="24"/>
              </w:rPr>
              <w:t xml:space="preserve">Cons. </w:t>
            </w:r>
            <w:proofErr w:type="spellStart"/>
            <w:r w:rsidR="00DD4FF3">
              <w:rPr>
                <w:rFonts w:cs="Arial"/>
                <w:b/>
                <w:sz w:val="24"/>
                <w:szCs w:val="24"/>
              </w:rPr>
              <w:t>Dorfman</w:t>
            </w:r>
            <w:proofErr w:type="spellEnd"/>
            <w:r w:rsidR="00DD4FF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DD4FF3" w:rsidRPr="00061EF6">
              <w:rPr>
                <w:rFonts w:cs="Arial"/>
                <w:sz w:val="24"/>
                <w:szCs w:val="24"/>
              </w:rPr>
              <w:t>sugere envio de ofício ao CAU/BR apresentando os argumentos do CAU/RS.</w:t>
            </w:r>
          </w:p>
        </w:tc>
        <w:tc>
          <w:tcPr>
            <w:tcW w:w="234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73470" w:rsidRDefault="00DD4FF3" w:rsidP="00061EF6">
            <w:pPr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sz w:val="24"/>
                <w:szCs w:val="24"/>
              </w:rPr>
              <w:t>A Asses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. Técnica Maríndia </w:t>
            </w:r>
            <w:r w:rsidRPr="00DD4FF3">
              <w:rPr>
                <w:rFonts w:cs="Arial"/>
                <w:sz w:val="24"/>
                <w:szCs w:val="24"/>
              </w:rPr>
              <w:t>providenciará o ofício.</w:t>
            </w:r>
          </w:p>
        </w:tc>
      </w:tr>
      <w:tr w:rsidR="003817BE" w:rsidRPr="00B23A4F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3817BE" w:rsidRPr="00DC02D6" w:rsidRDefault="003817BE" w:rsidP="00F57D74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sz w:val="24"/>
                <w:szCs w:val="24"/>
                <w:shd w:val="clear" w:color="auto" w:fill="FFC000"/>
              </w:rPr>
              <w:t xml:space="preserve"> </w:t>
            </w:r>
            <w:r w:rsidR="00F57D74">
              <w:rPr>
                <w:rFonts w:cs="Arial"/>
                <w:sz w:val="24"/>
                <w:szCs w:val="24"/>
                <w:shd w:val="clear" w:color="auto" w:fill="FFC000"/>
              </w:rPr>
              <w:t>3.</w:t>
            </w:r>
            <w:r w:rsidR="00B53794" w:rsidRPr="00DC02D6">
              <w:rPr>
                <w:rFonts w:cs="Arial"/>
                <w:sz w:val="24"/>
                <w:szCs w:val="24"/>
              </w:rPr>
              <w:t xml:space="preserve"> </w:t>
            </w:r>
            <w:r w:rsidR="0062609E">
              <w:rPr>
                <w:rFonts w:cs="Arial"/>
                <w:sz w:val="24"/>
                <w:szCs w:val="24"/>
              </w:rPr>
              <w:t>Plano de ação e detalhamento do Seminário de Ensino.</w:t>
            </w:r>
          </w:p>
        </w:tc>
      </w:tr>
      <w:tr w:rsidR="0062609E" w:rsidRPr="00B23A4F" w:rsidTr="007F0F3A">
        <w:trPr>
          <w:trHeight w:val="1833"/>
        </w:trPr>
        <w:tc>
          <w:tcPr>
            <w:tcW w:w="5000" w:type="pct"/>
            <w:gridSpan w:val="3"/>
            <w:shd w:val="clear" w:color="auto" w:fill="auto"/>
          </w:tcPr>
          <w:p w:rsidR="0062609E" w:rsidRDefault="0062609E" w:rsidP="00EF1665">
            <w:pPr>
              <w:rPr>
                <w:rFonts w:cs="Arial"/>
                <w:sz w:val="24"/>
                <w:szCs w:val="24"/>
              </w:rPr>
            </w:pPr>
          </w:p>
          <w:p w:rsidR="0062609E" w:rsidRDefault="0062609E" w:rsidP="007A0BCD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Iniciada a discussão sobre </w:t>
            </w:r>
            <w:r w:rsidR="00DD4FF3">
              <w:rPr>
                <w:rFonts w:cs="Arial"/>
                <w:sz w:val="24"/>
                <w:szCs w:val="24"/>
              </w:rPr>
              <w:t>o tema principal</w:t>
            </w:r>
            <w:r>
              <w:rPr>
                <w:rFonts w:cs="Arial"/>
                <w:sz w:val="24"/>
                <w:szCs w:val="24"/>
              </w:rPr>
              <w:t xml:space="preserve"> propost</w:t>
            </w:r>
            <w:r w:rsidR="00DD4FF3">
              <w:rPr>
                <w:rFonts w:cs="Arial"/>
                <w:sz w:val="24"/>
                <w:szCs w:val="24"/>
              </w:rPr>
              <w:t>o</w:t>
            </w:r>
            <w:r w:rsidR="00082E8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aproveitando a presenç</w:t>
            </w:r>
            <w:r w:rsidR="00082E8F">
              <w:rPr>
                <w:rFonts w:cs="Arial"/>
                <w:sz w:val="24"/>
                <w:szCs w:val="24"/>
              </w:rPr>
              <w:t xml:space="preserve">a do Cons. Federal Cesar </w:t>
            </w:r>
            <w:proofErr w:type="spellStart"/>
            <w:r w:rsidR="00082E8F">
              <w:rPr>
                <w:rFonts w:cs="Arial"/>
                <w:sz w:val="24"/>
                <w:szCs w:val="24"/>
              </w:rPr>
              <w:t>Dorfma</w:t>
            </w:r>
            <w:r>
              <w:rPr>
                <w:rFonts w:cs="Arial"/>
                <w:sz w:val="24"/>
                <w:szCs w:val="24"/>
              </w:rPr>
              <w:t>n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="00FB1536">
              <w:rPr>
                <w:rFonts w:cs="Arial"/>
                <w:sz w:val="24"/>
                <w:szCs w:val="24"/>
              </w:rPr>
              <w:t xml:space="preserve"> membro da Comissão de Ensino e Formação do CAU/BR</w:t>
            </w:r>
            <w:r w:rsidR="00082E8F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o assunto foi discutido. A Coord. Nirce</w:t>
            </w:r>
            <w:r w:rsidR="00082E8F">
              <w:rPr>
                <w:rFonts w:cs="Arial"/>
                <w:sz w:val="24"/>
                <w:szCs w:val="24"/>
              </w:rPr>
              <w:t xml:space="preserve"> expôs ao Cons. Federal </w:t>
            </w:r>
            <w:proofErr w:type="spellStart"/>
            <w:r w:rsidR="00082E8F">
              <w:rPr>
                <w:rFonts w:cs="Arial"/>
                <w:sz w:val="24"/>
                <w:szCs w:val="24"/>
              </w:rPr>
              <w:t>Dorfma</w:t>
            </w:r>
            <w:r>
              <w:rPr>
                <w:rFonts w:cs="Arial"/>
                <w:sz w:val="24"/>
                <w:szCs w:val="24"/>
              </w:rPr>
              <w:t>n</w:t>
            </w:r>
            <w:proofErr w:type="spellEnd"/>
            <w:proofErr w:type="gramStart"/>
            <w:r>
              <w:rPr>
                <w:rFonts w:cs="Arial"/>
                <w:sz w:val="24"/>
                <w:szCs w:val="24"/>
              </w:rPr>
              <w:t xml:space="preserve">  </w:t>
            </w:r>
            <w:proofErr w:type="gramEnd"/>
            <w:r w:rsidR="00082E8F">
              <w:rPr>
                <w:rFonts w:cs="Arial"/>
                <w:sz w:val="24"/>
                <w:szCs w:val="24"/>
              </w:rPr>
              <w:t>o tema do</w:t>
            </w:r>
            <w:r>
              <w:rPr>
                <w:rFonts w:cs="Arial"/>
                <w:sz w:val="24"/>
                <w:szCs w:val="24"/>
              </w:rPr>
              <w:t xml:space="preserve"> Seminário. O mesmo salientou que a maioria dos assuntos</w:t>
            </w:r>
            <w:proofErr w:type="gramStart"/>
            <w:r w:rsidR="007A0BCD">
              <w:rPr>
                <w:rFonts w:cs="Arial"/>
                <w:sz w:val="24"/>
                <w:szCs w:val="24"/>
              </w:rPr>
              <w:t xml:space="preserve"> </w:t>
            </w:r>
            <w:r w:rsidR="00082E8F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cs="Arial"/>
                <w:sz w:val="24"/>
                <w:szCs w:val="24"/>
              </w:rPr>
              <w:t>relacionados estão sendo</w:t>
            </w:r>
            <w:r w:rsidR="00082E8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tratados no âmbito nacional, ou seja, pela CEF do </w:t>
            </w:r>
            <w:r w:rsidR="0047510F">
              <w:rPr>
                <w:rFonts w:cs="Arial"/>
                <w:sz w:val="24"/>
                <w:szCs w:val="24"/>
              </w:rPr>
              <w:t>CAU/BR, o que não invalida que a</w:t>
            </w:r>
            <w:r>
              <w:rPr>
                <w:rFonts w:cs="Arial"/>
                <w:sz w:val="24"/>
                <w:szCs w:val="24"/>
              </w:rPr>
              <w:t xml:space="preserve">s demais </w:t>
            </w:r>
            <w:proofErr w:type="spellStart"/>
            <w:r>
              <w:rPr>
                <w:rFonts w:cs="Arial"/>
                <w:sz w:val="24"/>
                <w:szCs w:val="24"/>
              </w:rPr>
              <w:t>UFs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se</w:t>
            </w:r>
            <w:r w:rsidR="007A0BCD">
              <w:rPr>
                <w:rFonts w:cs="Arial"/>
                <w:sz w:val="24"/>
                <w:szCs w:val="24"/>
              </w:rPr>
              <w:t xml:space="preserve"> movimentem, principalmente com o intuito de </w:t>
            </w:r>
            <w:r w:rsidR="0047510F">
              <w:rPr>
                <w:rFonts w:cs="Arial"/>
                <w:sz w:val="24"/>
                <w:szCs w:val="24"/>
              </w:rPr>
              <w:t xml:space="preserve">enriquecer </w:t>
            </w:r>
            <w:r w:rsidR="007A0BCD">
              <w:rPr>
                <w:rFonts w:cs="Arial"/>
                <w:sz w:val="24"/>
                <w:szCs w:val="24"/>
              </w:rPr>
              <w:t>a discussão no CAU/BR</w:t>
            </w:r>
            <w:r w:rsidR="0047510F">
              <w:rPr>
                <w:rFonts w:cs="Arial"/>
                <w:sz w:val="24"/>
                <w:szCs w:val="24"/>
              </w:rPr>
              <w:t>. Relata que o CAU/SP está bem adiantado quanto a acreditação</w:t>
            </w:r>
            <w:r w:rsidR="00513DAA">
              <w:rPr>
                <w:rFonts w:cs="Arial"/>
                <w:sz w:val="24"/>
                <w:szCs w:val="24"/>
              </w:rPr>
              <w:t>, fazendo por sua conta, como órgão autônomo</w:t>
            </w:r>
            <w:r w:rsidR="00F510EF">
              <w:rPr>
                <w:rFonts w:cs="Arial"/>
                <w:sz w:val="24"/>
                <w:szCs w:val="24"/>
              </w:rPr>
              <w:t xml:space="preserve"> – o que é preocupante. Salienta </w:t>
            </w:r>
            <w:r w:rsidR="00513DAA">
              <w:rPr>
                <w:rFonts w:cs="Arial"/>
                <w:sz w:val="24"/>
                <w:szCs w:val="24"/>
              </w:rPr>
              <w:t xml:space="preserve">que se deve </w:t>
            </w:r>
            <w:r w:rsidR="007A0BCD">
              <w:rPr>
                <w:rFonts w:cs="Arial"/>
                <w:sz w:val="24"/>
                <w:szCs w:val="24"/>
              </w:rPr>
              <w:t xml:space="preserve">ter </w:t>
            </w:r>
            <w:r w:rsidR="0021163B">
              <w:rPr>
                <w:rFonts w:cs="Arial"/>
                <w:sz w:val="24"/>
                <w:szCs w:val="24"/>
              </w:rPr>
              <w:t xml:space="preserve">o </w:t>
            </w:r>
            <w:r w:rsidR="007A0BCD">
              <w:rPr>
                <w:rFonts w:cs="Arial"/>
                <w:sz w:val="24"/>
                <w:szCs w:val="24"/>
              </w:rPr>
              <w:t>cuidado</w:t>
            </w:r>
            <w:r w:rsidR="00513DAA">
              <w:rPr>
                <w:rFonts w:cs="Arial"/>
                <w:sz w:val="24"/>
                <w:szCs w:val="24"/>
              </w:rPr>
              <w:t xml:space="preserve"> com estas decisões, pois as </w:t>
            </w:r>
            <w:proofErr w:type="spellStart"/>
            <w:r w:rsidR="00513DAA">
              <w:rPr>
                <w:rFonts w:cs="Arial"/>
                <w:sz w:val="24"/>
                <w:szCs w:val="24"/>
              </w:rPr>
              <w:t>UF’s</w:t>
            </w:r>
            <w:proofErr w:type="spellEnd"/>
            <w:r w:rsidR="007A0BCD">
              <w:rPr>
                <w:rFonts w:cs="Arial"/>
                <w:sz w:val="24"/>
                <w:szCs w:val="24"/>
              </w:rPr>
              <w:t xml:space="preserve"> </w:t>
            </w:r>
            <w:r w:rsidR="00513DAA">
              <w:rPr>
                <w:rFonts w:cs="Arial"/>
                <w:sz w:val="24"/>
                <w:szCs w:val="24"/>
              </w:rPr>
              <w:t>precisam ter</w:t>
            </w:r>
            <w:r w:rsidR="007A0BCD">
              <w:rPr>
                <w:rFonts w:cs="Arial"/>
                <w:sz w:val="24"/>
                <w:szCs w:val="24"/>
              </w:rPr>
              <w:t xml:space="preserve"> uma mesma diretriz, por isso pede que os resultados tirados deste seminário sejam levados ao CAU/BR para uma discussão maior</w:t>
            </w:r>
            <w:r w:rsidR="00513DAA">
              <w:rPr>
                <w:rFonts w:cs="Arial"/>
                <w:sz w:val="24"/>
                <w:szCs w:val="24"/>
              </w:rPr>
              <w:t xml:space="preserve"> </w:t>
            </w:r>
            <w:r w:rsidR="00E021FF">
              <w:rPr>
                <w:rFonts w:cs="Arial"/>
                <w:sz w:val="24"/>
                <w:szCs w:val="24"/>
              </w:rPr>
              <w:t xml:space="preserve">nos </w:t>
            </w:r>
            <w:r w:rsidR="00D855E5">
              <w:rPr>
                <w:rFonts w:cs="Arial"/>
                <w:sz w:val="24"/>
                <w:szCs w:val="24"/>
              </w:rPr>
              <w:t>seminários</w:t>
            </w:r>
            <w:r w:rsidR="00513DAA">
              <w:rPr>
                <w:rFonts w:cs="Arial"/>
                <w:sz w:val="24"/>
                <w:szCs w:val="24"/>
              </w:rPr>
              <w:t xml:space="preserve"> regionais</w:t>
            </w:r>
            <w:r w:rsidR="00D855E5">
              <w:rPr>
                <w:rFonts w:cs="Arial"/>
                <w:sz w:val="24"/>
                <w:szCs w:val="24"/>
              </w:rPr>
              <w:t xml:space="preserve"> </w:t>
            </w:r>
            <w:r w:rsidR="00513DAA">
              <w:rPr>
                <w:rFonts w:cs="Arial"/>
                <w:sz w:val="24"/>
                <w:szCs w:val="24"/>
              </w:rPr>
              <w:t xml:space="preserve">previstos para </w:t>
            </w:r>
            <w:r w:rsidR="00C620DA">
              <w:rPr>
                <w:rFonts w:cs="Arial"/>
                <w:sz w:val="24"/>
                <w:szCs w:val="24"/>
              </w:rPr>
              <w:t>serem</w:t>
            </w:r>
            <w:r w:rsidR="00513DAA">
              <w:rPr>
                <w:rFonts w:cs="Arial"/>
                <w:sz w:val="24"/>
                <w:szCs w:val="24"/>
              </w:rPr>
              <w:t xml:space="preserve"> r</w:t>
            </w:r>
            <w:r w:rsidR="00D855E5">
              <w:rPr>
                <w:rFonts w:cs="Arial"/>
                <w:sz w:val="24"/>
                <w:szCs w:val="24"/>
              </w:rPr>
              <w:t>ealizados</w:t>
            </w:r>
            <w:r w:rsidR="00AD0DC5">
              <w:rPr>
                <w:rFonts w:cs="Arial"/>
                <w:sz w:val="24"/>
                <w:szCs w:val="24"/>
              </w:rPr>
              <w:t xml:space="preserve"> </w:t>
            </w:r>
            <w:r w:rsidR="00D855E5">
              <w:rPr>
                <w:rFonts w:cs="Arial"/>
                <w:sz w:val="24"/>
                <w:szCs w:val="24"/>
              </w:rPr>
              <w:t>em JUN/JUL/AGO</w:t>
            </w:r>
            <w:r w:rsidR="00F510EF">
              <w:rPr>
                <w:rFonts w:cs="Arial"/>
                <w:sz w:val="24"/>
                <w:szCs w:val="24"/>
              </w:rPr>
              <w:t>.</w:t>
            </w:r>
            <w:r w:rsidR="00C620DA">
              <w:rPr>
                <w:rFonts w:cs="Arial"/>
                <w:sz w:val="24"/>
                <w:szCs w:val="24"/>
              </w:rPr>
              <w:t xml:space="preserve"> Enquanto não discutirmos a fundo como será o ensino, não chegaremos a lugar algum, ressalta. </w:t>
            </w:r>
            <w:r w:rsidR="00DD4FF3">
              <w:rPr>
                <w:rFonts w:cs="Arial"/>
                <w:sz w:val="24"/>
                <w:szCs w:val="24"/>
              </w:rPr>
              <w:t xml:space="preserve">  </w:t>
            </w:r>
            <w:r w:rsidR="00C620DA">
              <w:rPr>
                <w:rFonts w:cs="Arial"/>
                <w:sz w:val="24"/>
                <w:szCs w:val="24"/>
              </w:rPr>
              <w:t>O p</w:t>
            </w:r>
            <w:r w:rsidR="00DD4FF3">
              <w:rPr>
                <w:rFonts w:cs="Arial"/>
                <w:sz w:val="24"/>
                <w:szCs w:val="24"/>
              </w:rPr>
              <w:t>residente Roberto Py, aproveitando a oportunidade, solicita ao Conselheiro que este proponha ao CAU/BR, que o seminário da regional Sul, seja realizado em Porto Alegre, descentralizando de São Paulo</w:t>
            </w:r>
            <w:r w:rsidR="007A0BCD">
              <w:rPr>
                <w:rFonts w:cs="Arial"/>
                <w:sz w:val="24"/>
                <w:szCs w:val="24"/>
              </w:rPr>
              <w:t>.</w:t>
            </w:r>
            <w:r w:rsidR="00AD0DC5">
              <w:rPr>
                <w:rFonts w:cs="Arial"/>
                <w:sz w:val="24"/>
                <w:szCs w:val="24"/>
              </w:rPr>
              <w:t xml:space="preserve"> </w:t>
            </w:r>
            <w:r w:rsidR="007A0BCD">
              <w:rPr>
                <w:rFonts w:cs="Arial"/>
                <w:sz w:val="24"/>
                <w:szCs w:val="24"/>
              </w:rPr>
              <w:t xml:space="preserve">Cons. </w:t>
            </w:r>
            <w:proofErr w:type="spellStart"/>
            <w:r w:rsidR="007A0BCD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="007A0BCD">
              <w:rPr>
                <w:rFonts w:cs="Arial"/>
                <w:sz w:val="24"/>
                <w:szCs w:val="24"/>
              </w:rPr>
              <w:t xml:space="preserve"> relatou</w:t>
            </w:r>
            <w:r w:rsidR="00513DAA">
              <w:rPr>
                <w:rFonts w:cs="Arial"/>
                <w:sz w:val="24"/>
                <w:szCs w:val="24"/>
              </w:rPr>
              <w:t>, ainda,</w:t>
            </w:r>
            <w:r w:rsidR="007A0BCD">
              <w:rPr>
                <w:rFonts w:cs="Arial"/>
                <w:sz w:val="24"/>
                <w:szCs w:val="24"/>
              </w:rPr>
              <w:t xml:space="preserve"> a dificuldade de comunicação com o MEC. </w:t>
            </w:r>
            <w:r w:rsidR="00C620DA">
              <w:rPr>
                <w:rFonts w:cs="Arial"/>
                <w:sz w:val="24"/>
                <w:szCs w:val="24"/>
              </w:rPr>
              <w:t>Em sua opinião</w:t>
            </w:r>
            <w:r w:rsidR="00AD0DC5">
              <w:rPr>
                <w:rFonts w:cs="Arial"/>
                <w:sz w:val="24"/>
                <w:szCs w:val="24"/>
              </w:rPr>
              <w:t>, o CAU precisa aparecer mais como Conselho, tal como a OAB, CR</w:t>
            </w:r>
            <w:r w:rsidR="00C620DA">
              <w:rPr>
                <w:rFonts w:cs="Arial"/>
                <w:sz w:val="24"/>
                <w:szCs w:val="24"/>
              </w:rPr>
              <w:t>E</w:t>
            </w:r>
            <w:r w:rsidR="00AD0DC5">
              <w:rPr>
                <w:rFonts w:cs="Arial"/>
                <w:sz w:val="24"/>
                <w:szCs w:val="24"/>
              </w:rPr>
              <w:t>M</w:t>
            </w:r>
            <w:r w:rsidR="00C620DA">
              <w:rPr>
                <w:rFonts w:cs="Arial"/>
                <w:sz w:val="24"/>
                <w:szCs w:val="24"/>
              </w:rPr>
              <w:t>ERS</w:t>
            </w:r>
            <w:r w:rsidR="00AD0DC5">
              <w:rPr>
                <w:rFonts w:cs="Arial"/>
                <w:sz w:val="24"/>
                <w:szCs w:val="24"/>
              </w:rPr>
              <w:t xml:space="preserve">, </w:t>
            </w:r>
            <w:r w:rsidR="00C620DA">
              <w:rPr>
                <w:rFonts w:cs="Arial"/>
                <w:sz w:val="24"/>
                <w:szCs w:val="24"/>
              </w:rPr>
              <w:t xml:space="preserve">COREN, </w:t>
            </w:r>
            <w:r w:rsidR="00AD0DC5">
              <w:rPr>
                <w:rFonts w:cs="Arial"/>
                <w:sz w:val="24"/>
                <w:szCs w:val="24"/>
              </w:rPr>
              <w:t xml:space="preserve">etc. Salienta a discussão da CEF/BR e a defesa quanto </w:t>
            </w:r>
            <w:r w:rsidR="00C620DA">
              <w:rPr>
                <w:rFonts w:cs="Arial"/>
                <w:sz w:val="24"/>
                <w:szCs w:val="24"/>
              </w:rPr>
              <w:t>à</w:t>
            </w:r>
            <w:r w:rsidR="00AD0DC5">
              <w:rPr>
                <w:rFonts w:cs="Arial"/>
                <w:sz w:val="24"/>
                <w:szCs w:val="24"/>
              </w:rPr>
              <w:t xml:space="preserve"> residência e exame</w:t>
            </w:r>
            <w:r w:rsidR="00B30C93">
              <w:rPr>
                <w:rFonts w:cs="Arial"/>
                <w:sz w:val="24"/>
                <w:szCs w:val="24"/>
              </w:rPr>
              <w:t xml:space="preserve"> para o curso de Arquitetura e Urbanismo a nível nacional</w:t>
            </w:r>
            <w:r w:rsidR="00AD0DC5">
              <w:rPr>
                <w:rFonts w:cs="Arial"/>
                <w:sz w:val="24"/>
                <w:szCs w:val="24"/>
              </w:rPr>
              <w:t xml:space="preserve">, sendo que </w:t>
            </w:r>
            <w:r w:rsidR="00F510EF">
              <w:rPr>
                <w:rFonts w:cs="Arial"/>
                <w:sz w:val="24"/>
                <w:szCs w:val="24"/>
              </w:rPr>
              <w:t>d</w:t>
            </w:r>
            <w:r w:rsidR="00AD0DC5">
              <w:rPr>
                <w:rFonts w:cs="Arial"/>
                <w:sz w:val="24"/>
                <w:szCs w:val="24"/>
              </w:rPr>
              <w:t xml:space="preserve">o primeiro </w:t>
            </w:r>
            <w:r w:rsidR="00AD0DC5">
              <w:rPr>
                <w:rFonts w:cs="Arial"/>
                <w:sz w:val="24"/>
                <w:szCs w:val="24"/>
              </w:rPr>
              <w:lastRenderedPageBreak/>
              <w:t xml:space="preserve">já houve a concordância do </w:t>
            </w:r>
            <w:r w:rsidR="00C620DA">
              <w:rPr>
                <w:rFonts w:cs="Arial"/>
                <w:sz w:val="24"/>
                <w:szCs w:val="24"/>
              </w:rPr>
              <w:t>p</w:t>
            </w:r>
            <w:r w:rsidR="00AD0DC5">
              <w:rPr>
                <w:rFonts w:cs="Arial"/>
                <w:sz w:val="24"/>
                <w:szCs w:val="24"/>
              </w:rPr>
              <w:t>residente Haroldo. Segundo ele, no Seminário Internacional ocorrido em Brasília no final de 2012, ap</w:t>
            </w:r>
            <w:r w:rsidR="00B30C93">
              <w:rPr>
                <w:rFonts w:cs="Arial"/>
                <w:sz w:val="24"/>
                <w:szCs w:val="24"/>
              </w:rPr>
              <w:t xml:space="preserve">ós conversa com diversas representações mundiais, concluiu que esta prática é comum, todos realizam residência e exame. </w:t>
            </w:r>
            <w:r w:rsidR="00082E8F">
              <w:rPr>
                <w:rFonts w:cs="Arial"/>
                <w:sz w:val="24"/>
                <w:szCs w:val="24"/>
              </w:rPr>
              <w:t>Porém</w:t>
            </w:r>
            <w:r w:rsidR="00B30C93">
              <w:rPr>
                <w:rFonts w:cs="Arial"/>
                <w:sz w:val="24"/>
                <w:szCs w:val="24"/>
              </w:rPr>
              <w:t xml:space="preserve"> para ser feito é necessário Lei, ressalta. Porém, o CAU pode fazê-lo sem obrigatoriedade</w:t>
            </w:r>
            <w:r w:rsidR="00B85D70">
              <w:rPr>
                <w:rFonts w:cs="Arial"/>
                <w:sz w:val="24"/>
                <w:szCs w:val="24"/>
              </w:rPr>
              <w:t xml:space="preserve"> de o </w:t>
            </w:r>
            <w:r w:rsidR="00C620DA">
              <w:rPr>
                <w:rFonts w:cs="Arial"/>
                <w:sz w:val="24"/>
                <w:szCs w:val="24"/>
              </w:rPr>
              <w:t>aluno</w:t>
            </w:r>
            <w:r w:rsidR="00B85D70">
              <w:rPr>
                <w:rFonts w:cs="Arial"/>
                <w:sz w:val="24"/>
                <w:szCs w:val="24"/>
              </w:rPr>
              <w:t xml:space="preserve"> prestar tais procedimentos</w:t>
            </w:r>
            <w:r w:rsidR="00B30C93">
              <w:rPr>
                <w:rFonts w:cs="Arial"/>
                <w:sz w:val="24"/>
                <w:szCs w:val="24"/>
              </w:rPr>
              <w:t xml:space="preserve">, </w:t>
            </w:r>
            <w:r w:rsidR="00B85D70">
              <w:rPr>
                <w:rFonts w:cs="Arial"/>
                <w:sz w:val="24"/>
                <w:szCs w:val="24"/>
              </w:rPr>
              <w:t>p</w:t>
            </w:r>
            <w:r w:rsidR="00B30C93">
              <w:rPr>
                <w:rFonts w:cs="Arial"/>
                <w:sz w:val="24"/>
                <w:szCs w:val="24"/>
              </w:rPr>
              <w:t>odendo</w:t>
            </w:r>
            <w:r w:rsidR="00C620DA">
              <w:rPr>
                <w:rFonts w:cs="Arial"/>
                <w:sz w:val="24"/>
                <w:szCs w:val="24"/>
              </w:rPr>
              <w:t>, inclusive,</w:t>
            </w:r>
            <w:r w:rsidR="00B30C93">
              <w:rPr>
                <w:rFonts w:cs="Arial"/>
                <w:sz w:val="24"/>
                <w:szCs w:val="24"/>
              </w:rPr>
              <w:t xml:space="preserve"> </w:t>
            </w:r>
            <w:r w:rsidR="00B85D70">
              <w:rPr>
                <w:rFonts w:cs="Arial"/>
                <w:sz w:val="24"/>
                <w:szCs w:val="24"/>
              </w:rPr>
              <w:t xml:space="preserve">ter </w:t>
            </w:r>
            <w:r w:rsidR="00E65213">
              <w:rPr>
                <w:rFonts w:cs="Arial"/>
                <w:sz w:val="24"/>
                <w:szCs w:val="24"/>
              </w:rPr>
              <w:t xml:space="preserve">este </w:t>
            </w:r>
            <w:r w:rsidR="00B30C93">
              <w:rPr>
                <w:rFonts w:cs="Arial"/>
                <w:sz w:val="24"/>
                <w:szCs w:val="24"/>
              </w:rPr>
              <w:t>registr</w:t>
            </w:r>
            <w:r w:rsidR="00E65213">
              <w:rPr>
                <w:rFonts w:cs="Arial"/>
                <w:sz w:val="24"/>
                <w:szCs w:val="24"/>
              </w:rPr>
              <w:t>o</w:t>
            </w:r>
            <w:r w:rsidR="00B30C93">
              <w:rPr>
                <w:rFonts w:cs="Arial"/>
                <w:sz w:val="24"/>
                <w:szCs w:val="24"/>
              </w:rPr>
              <w:t xml:space="preserve"> </w:t>
            </w:r>
            <w:r w:rsidR="00B85D70">
              <w:rPr>
                <w:rFonts w:cs="Arial"/>
                <w:sz w:val="24"/>
                <w:szCs w:val="24"/>
              </w:rPr>
              <w:t>em sua</w:t>
            </w:r>
            <w:r w:rsidR="00B30C93">
              <w:rPr>
                <w:rFonts w:cs="Arial"/>
                <w:sz w:val="24"/>
                <w:szCs w:val="24"/>
              </w:rPr>
              <w:t xml:space="preserve"> carteira </w:t>
            </w:r>
            <w:r w:rsidR="00F510EF">
              <w:rPr>
                <w:rFonts w:cs="Arial"/>
                <w:sz w:val="24"/>
                <w:szCs w:val="24"/>
              </w:rPr>
              <w:t xml:space="preserve">como uma referência </w:t>
            </w:r>
            <w:r w:rsidR="00B30C93">
              <w:rPr>
                <w:rFonts w:cs="Arial"/>
                <w:sz w:val="24"/>
                <w:szCs w:val="24"/>
              </w:rPr>
              <w:t>profissional</w:t>
            </w:r>
            <w:r w:rsidR="00F510EF">
              <w:rPr>
                <w:rFonts w:cs="Arial"/>
                <w:sz w:val="24"/>
                <w:szCs w:val="24"/>
              </w:rPr>
              <w:t>, qualificando</w:t>
            </w:r>
            <w:r w:rsidR="0021163B">
              <w:rPr>
                <w:rFonts w:cs="Arial"/>
                <w:sz w:val="24"/>
                <w:szCs w:val="24"/>
              </w:rPr>
              <w:t>-o</w:t>
            </w:r>
            <w:r w:rsidR="00F510EF">
              <w:rPr>
                <w:rFonts w:cs="Arial"/>
                <w:sz w:val="24"/>
                <w:szCs w:val="24"/>
              </w:rPr>
              <w:t xml:space="preserve"> e</w:t>
            </w:r>
            <w:r w:rsidR="0021163B">
              <w:rPr>
                <w:rFonts w:cs="Arial"/>
                <w:sz w:val="24"/>
                <w:szCs w:val="24"/>
              </w:rPr>
              <w:t xml:space="preserve"> valorizando-o</w:t>
            </w:r>
            <w:r w:rsidR="00B30C93">
              <w:rPr>
                <w:rFonts w:cs="Arial"/>
                <w:sz w:val="24"/>
                <w:szCs w:val="24"/>
              </w:rPr>
              <w:t>.</w:t>
            </w:r>
            <w:r w:rsidR="00E65213">
              <w:rPr>
                <w:rFonts w:cs="Arial"/>
                <w:sz w:val="24"/>
                <w:szCs w:val="24"/>
              </w:rPr>
              <w:t xml:space="preserve"> </w:t>
            </w:r>
            <w:r w:rsidR="009810A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65213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="00E65213">
              <w:rPr>
                <w:rFonts w:cs="Arial"/>
                <w:sz w:val="24"/>
                <w:szCs w:val="24"/>
              </w:rPr>
              <w:t xml:space="preserve"> ficou de enviar os temas que estão sendo estudados pela CEF/BR à Coord. Nirce. Informa que após o Seminário do CAU/BR, </w:t>
            </w:r>
            <w:r w:rsidR="00F510EF">
              <w:rPr>
                <w:rFonts w:cs="Arial"/>
                <w:sz w:val="24"/>
                <w:szCs w:val="24"/>
              </w:rPr>
              <w:t>a comissão</w:t>
            </w:r>
            <w:r w:rsidR="00E65213">
              <w:rPr>
                <w:rFonts w:cs="Arial"/>
                <w:sz w:val="24"/>
                <w:szCs w:val="24"/>
              </w:rPr>
              <w:t xml:space="preserve"> deverá encaminhar documento ao MEC sobre o pensament</w:t>
            </w:r>
            <w:r w:rsidR="009A6D85">
              <w:rPr>
                <w:rFonts w:cs="Arial"/>
                <w:sz w:val="24"/>
                <w:szCs w:val="24"/>
              </w:rPr>
              <w:t xml:space="preserve">o da classe, pois entende que políticas maiores que envolvem este Ministério </w:t>
            </w:r>
            <w:r w:rsidR="00F510EF">
              <w:rPr>
                <w:rFonts w:cs="Arial"/>
                <w:sz w:val="24"/>
                <w:szCs w:val="24"/>
              </w:rPr>
              <w:t xml:space="preserve">são </w:t>
            </w:r>
            <w:r w:rsidR="009A6D85">
              <w:rPr>
                <w:rFonts w:cs="Arial"/>
                <w:sz w:val="24"/>
                <w:szCs w:val="24"/>
              </w:rPr>
              <w:t>de responsabilidade do CAU/BR.</w:t>
            </w:r>
            <w:r w:rsidR="009810AC">
              <w:rPr>
                <w:rFonts w:cs="Arial"/>
                <w:sz w:val="24"/>
                <w:szCs w:val="24"/>
              </w:rPr>
              <w:t xml:space="preserve"> </w:t>
            </w:r>
            <w:r w:rsidR="0074371C">
              <w:rPr>
                <w:rFonts w:cs="Arial"/>
                <w:sz w:val="24"/>
                <w:szCs w:val="24"/>
              </w:rPr>
              <w:t xml:space="preserve">Trabalho Profissional – </w:t>
            </w:r>
            <w:r w:rsidR="009A6D85">
              <w:rPr>
                <w:rFonts w:cs="Arial"/>
                <w:sz w:val="24"/>
                <w:szCs w:val="24"/>
              </w:rPr>
              <w:t>Residência</w:t>
            </w:r>
            <w:r w:rsidR="0074371C">
              <w:rPr>
                <w:rFonts w:cs="Arial"/>
                <w:sz w:val="24"/>
                <w:szCs w:val="24"/>
              </w:rPr>
              <w:t xml:space="preserve"> – Como deve ser feito? F</w:t>
            </w:r>
            <w:r w:rsidR="00082E8F">
              <w:rPr>
                <w:rFonts w:cs="Arial"/>
                <w:sz w:val="24"/>
                <w:szCs w:val="24"/>
              </w:rPr>
              <w:t>N</w:t>
            </w:r>
            <w:r w:rsidR="0074371C">
              <w:rPr>
                <w:rFonts w:cs="Arial"/>
                <w:sz w:val="24"/>
                <w:szCs w:val="24"/>
              </w:rPr>
              <w:t>A e IAB – moradia econômica - Já estão sendo feitos alguns convênios com Prefeituras Municipais para fazer projetos. Sugestão: através de entidades, ou não, abrir escritórios</w:t>
            </w:r>
            <w:r w:rsidR="00BE1F3E">
              <w:rPr>
                <w:rFonts w:cs="Arial"/>
                <w:sz w:val="24"/>
                <w:szCs w:val="24"/>
              </w:rPr>
              <w:t xml:space="preserve"> </w:t>
            </w:r>
            <w:r w:rsidR="0074371C">
              <w:rPr>
                <w:rFonts w:cs="Arial"/>
                <w:sz w:val="24"/>
                <w:szCs w:val="24"/>
              </w:rPr>
              <w:t xml:space="preserve">com o mínimo de capacidade </w:t>
            </w:r>
            <w:r w:rsidR="00F510EF">
              <w:rPr>
                <w:rFonts w:cs="Arial"/>
                <w:sz w:val="24"/>
                <w:szCs w:val="24"/>
              </w:rPr>
              <w:t>operacional (</w:t>
            </w:r>
            <w:r w:rsidR="0074371C">
              <w:rPr>
                <w:rFonts w:cs="Arial"/>
                <w:sz w:val="24"/>
                <w:szCs w:val="24"/>
              </w:rPr>
              <w:t xml:space="preserve">01 secretária, o1 auxiliar, </w:t>
            </w:r>
            <w:r w:rsidR="00F510EF">
              <w:rPr>
                <w:rFonts w:cs="Arial"/>
                <w:sz w:val="24"/>
                <w:szCs w:val="24"/>
              </w:rPr>
              <w:t>01 computador,</w:t>
            </w:r>
            <w:r w:rsidR="00862792">
              <w:rPr>
                <w:rFonts w:cs="Arial"/>
                <w:sz w:val="24"/>
                <w:szCs w:val="24"/>
              </w:rPr>
              <w:t xml:space="preserve"> </w:t>
            </w:r>
            <w:r w:rsidR="0074371C">
              <w:rPr>
                <w:rFonts w:cs="Arial"/>
                <w:sz w:val="24"/>
                <w:szCs w:val="24"/>
              </w:rPr>
              <w:t>etc.) para cadastrar arquitetos que estiverem dispostos</w:t>
            </w:r>
            <w:proofErr w:type="gramStart"/>
            <w:r w:rsidR="0074371C">
              <w:rPr>
                <w:rFonts w:cs="Arial"/>
                <w:sz w:val="24"/>
                <w:szCs w:val="24"/>
              </w:rPr>
              <w:t xml:space="preserve">  </w:t>
            </w:r>
            <w:proofErr w:type="gramEnd"/>
            <w:r w:rsidR="0074371C">
              <w:rPr>
                <w:rFonts w:cs="Arial"/>
                <w:sz w:val="24"/>
                <w:szCs w:val="24"/>
              </w:rPr>
              <w:t xml:space="preserve">e interessados a prestar serviços para as Prefeituras locais, já com a </w:t>
            </w:r>
            <w:r w:rsidR="00F510EF">
              <w:rPr>
                <w:rFonts w:cs="Arial"/>
                <w:sz w:val="24"/>
                <w:szCs w:val="24"/>
              </w:rPr>
              <w:t>ideia</w:t>
            </w:r>
            <w:r w:rsidR="0074371C">
              <w:rPr>
                <w:rFonts w:cs="Arial"/>
                <w:sz w:val="24"/>
                <w:szCs w:val="24"/>
              </w:rPr>
              <w:t xml:space="preserve"> de Residência profissional. O CAU/BR propôs um piloto no CAU/RS. “Temos que pensar em algo que vá funcionar”,</w:t>
            </w:r>
            <w:r w:rsidR="00F510EF">
              <w:rPr>
                <w:rFonts w:cs="Arial"/>
                <w:sz w:val="24"/>
                <w:szCs w:val="24"/>
              </w:rPr>
              <w:t xml:space="preserve"> </w:t>
            </w:r>
            <w:r w:rsidR="0074371C">
              <w:rPr>
                <w:rFonts w:cs="Arial"/>
                <w:sz w:val="24"/>
                <w:szCs w:val="24"/>
              </w:rPr>
              <w:t xml:space="preserve">comenta. Como todo estágio ou residência, tem que ter </w:t>
            </w:r>
            <w:r w:rsidR="009A6D85">
              <w:rPr>
                <w:rFonts w:cs="Arial"/>
                <w:sz w:val="24"/>
                <w:szCs w:val="24"/>
              </w:rPr>
              <w:t>supervisão, no caso dos arquitetos quem responderia legalmente pelos escritórios? Coord. Nirce cobra uma ação mais pr</w:t>
            </w:r>
            <w:r w:rsidR="00BE1F3E">
              <w:rPr>
                <w:rFonts w:cs="Arial"/>
                <w:sz w:val="24"/>
                <w:szCs w:val="24"/>
              </w:rPr>
              <w:t xml:space="preserve">ó </w:t>
            </w:r>
            <w:proofErr w:type="gramStart"/>
            <w:r w:rsidR="009A6D85">
              <w:rPr>
                <w:rFonts w:cs="Arial"/>
                <w:sz w:val="24"/>
                <w:szCs w:val="24"/>
              </w:rPr>
              <w:t>ativa,</w:t>
            </w:r>
            <w:proofErr w:type="gramEnd"/>
            <w:r w:rsidR="009A6D85">
              <w:rPr>
                <w:rFonts w:cs="Arial"/>
                <w:sz w:val="24"/>
                <w:szCs w:val="24"/>
              </w:rPr>
              <w:t xml:space="preserve"> no sentido de encaminhar proposta ao CAU/BR para que outras </w:t>
            </w:r>
            <w:proofErr w:type="spellStart"/>
            <w:r w:rsidR="009A6D85">
              <w:rPr>
                <w:rFonts w:cs="Arial"/>
                <w:sz w:val="24"/>
                <w:szCs w:val="24"/>
              </w:rPr>
              <w:t>UFs</w:t>
            </w:r>
            <w:proofErr w:type="spellEnd"/>
            <w:r w:rsidR="009A6D85">
              <w:rPr>
                <w:rFonts w:cs="Arial"/>
                <w:sz w:val="24"/>
                <w:szCs w:val="24"/>
              </w:rPr>
              <w:t xml:space="preserve"> discutam este assunto, </w:t>
            </w:r>
            <w:r w:rsidR="0021163B">
              <w:rPr>
                <w:rFonts w:cs="Arial"/>
                <w:sz w:val="24"/>
                <w:szCs w:val="24"/>
              </w:rPr>
              <w:t xml:space="preserve">a prática </w:t>
            </w:r>
            <w:r w:rsidR="009A6D85">
              <w:rPr>
                <w:rFonts w:cs="Arial"/>
                <w:sz w:val="24"/>
                <w:szCs w:val="24"/>
              </w:rPr>
              <w:t>da profissão. Presidente Roberto Py propõe ao Cons. Federal que apoie a iniciativa da CEF/RS neste seminário, solicitando, inclusive</w:t>
            </w:r>
            <w:r w:rsidR="00F510EF">
              <w:rPr>
                <w:rFonts w:cs="Arial"/>
                <w:sz w:val="24"/>
                <w:szCs w:val="24"/>
              </w:rPr>
              <w:t xml:space="preserve"> que se façam presentes. Cons. </w:t>
            </w:r>
            <w:proofErr w:type="spellStart"/>
            <w:r w:rsidR="00F510EF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="00F510EF">
              <w:rPr>
                <w:rFonts w:cs="Arial"/>
                <w:sz w:val="24"/>
                <w:szCs w:val="24"/>
              </w:rPr>
              <w:t xml:space="preserve"> pede que seja enviado convite com antecedência ao CAU/BR para reserva de data para participação neste evento.</w:t>
            </w:r>
          </w:p>
          <w:p w:rsidR="00A5561B" w:rsidRDefault="00A5561B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Após ampla discussão ficou decidido pelo grupo que o seminário se dará em três turnos – tarde/manhã/tarde, dos dias 20 e 21/06/2013.</w:t>
            </w:r>
          </w:p>
          <w:p w:rsidR="00A5561B" w:rsidRDefault="00A5561B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Temas a serem desenvolvidos: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</w:t>
            </w:r>
          </w:p>
          <w:p w:rsidR="00A5561B" w:rsidRDefault="002F3B4C" w:rsidP="00A5561B">
            <w:pPr>
              <w:rPr>
                <w:rFonts w:cs="Arial"/>
                <w:sz w:val="24"/>
                <w:szCs w:val="24"/>
              </w:rPr>
            </w:pPr>
            <w:proofErr w:type="gramEnd"/>
            <w:r>
              <w:rPr>
                <w:rFonts w:cs="Arial"/>
                <w:sz w:val="24"/>
                <w:szCs w:val="24"/>
              </w:rPr>
              <w:t>1</w:t>
            </w:r>
            <w:r w:rsidR="00A5561B">
              <w:rPr>
                <w:rFonts w:cs="Arial"/>
                <w:sz w:val="24"/>
                <w:szCs w:val="24"/>
              </w:rPr>
              <w:t>º - Paralelos com outras profissões (exemplo de outros países);</w:t>
            </w:r>
          </w:p>
          <w:p w:rsidR="00A5561B" w:rsidRDefault="002F3B4C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A5561B">
              <w:rPr>
                <w:rFonts w:cs="Arial"/>
                <w:sz w:val="24"/>
                <w:szCs w:val="24"/>
              </w:rPr>
              <w:t>º - Como inovar, que alternativas temos para a inserção da prática profissional no ensino;</w:t>
            </w:r>
          </w:p>
          <w:p w:rsidR="00A5561B" w:rsidRDefault="002F3B4C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A5561B">
              <w:rPr>
                <w:rFonts w:cs="Arial"/>
                <w:sz w:val="24"/>
                <w:szCs w:val="24"/>
              </w:rPr>
              <w:t>º - Prática da arquitetura e urbanismo dentro do ambiente acadêmico (relato de boas práticas e responsabilidade civil);</w:t>
            </w:r>
          </w:p>
          <w:p w:rsidR="00A5561B" w:rsidRDefault="002F3B4C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  <w:r w:rsidR="00A5561B">
              <w:rPr>
                <w:rFonts w:cs="Arial"/>
                <w:sz w:val="24"/>
                <w:szCs w:val="24"/>
              </w:rPr>
              <w:t>º - Universalização do acesso à formação com esse caráter de prática dentro da escola.</w:t>
            </w:r>
          </w:p>
          <w:p w:rsidR="00A5561B" w:rsidRDefault="00A5561B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Formato: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2 ou 3 palestrantes. </w:t>
            </w:r>
          </w:p>
          <w:p w:rsidR="00A5561B" w:rsidRDefault="00A5561B" w:rsidP="00A5561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Cons. Nirce propôs o envio de convite para possíveis palestrantes e para todos os coordenadores de curso das IES, inclusive as que ainda não formaram profissionais, solicitando que se manifestem a respeito no sentido de organizar o evento.  </w:t>
            </w:r>
          </w:p>
          <w:p w:rsidR="0062609E" w:rsidRDefault="00A5561B" w:rsidP="002F3B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Nomes propostos: Arq. </w:t>
            </w:r>
            <w:proofErr w:type="gramStart"/>
            <w:r>
              <w:rPr>
                <w:rFonts w:cs="Arial"/>
                <w:sz w:val="24"/>
                <w:szCs w:val="24"/>
              </w:rPr>
              <w:t>e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Urb. Ciro </w:t>
            </w:r>
            <w:proofErr w:type="spellStart"/>
            <w:r>
              <w:rPr>
                <w:rFonts w:cs="Arial"/>
                <w:sz w:val="24"/>
                <w:szCs w:val="24"/>
              </w:rPr>
              <w:t>Perondi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,</w:t>
            </w:r>
            <w:r w:rsidR="00E431C6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Demetre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Anastassakis</w:t>
            </w:r>
            <w:proofErr w:type="spellEnd"/>
            <w:r>
              <w:rPr>
                <w:rFonts w:cs="Arial"/>
                <w:sz w:val="24"/>
                <w:szCs w:val="24"/>
              </w:rPr>
              <w:t>,</w:t>
            </w:r>
            <w:r w:rsidR="00E431C6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Coord. CEF/BR, Eduardo </w:t>
            </w:r>
            <w:proofErr w:type="spellStart"/>
            <w:r>
              <w:rPr>
                <w:rFonts w:cs="Arial"/>
                <w:sz w:val="24"/>
                <w:szCs w:val="24"/>
              </w:rPr>
              <w:t>Chinetto</w:t>
            </w:r>
            <w:proofErr w:type="spellEnd"/>
            <w:r>
              <w:rPr>
                <w:rFonts w:cs="Arial"/>
                <w:sz w:val="24"/>
                <w:szCs w:val="24"/>
              </w:rPr>
              <w:t>.</w:t>
            </w:r>
          </w:p>
          <w:p w:rsidR="007F0F3A" w:rsidRPr="00DC02D6" w:rsidRDefault="007F0F3A" w:rsidP="002F3B4C">
            <w:pPr>
              <w:rPr>
                <w:rFonts w:cs="Arial"/>
                <w:sz w:val="24"/>
                <w:szCs w:val="24"/>
              </w:rPr>
            </w:pPr>
          </w:p>
        </w:tc>
      </w:tr>
      <w:tr w:rsidR="00743542" w:rsidRPr="00B23A4F" w:rsidTr="00911A77"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43542" w:rsidRPr="00DC02D6" w:rsidRDefault="00743542" w:rsidP="000237A2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b/>
                <w:sz w:val="24"/>
                <w:szCs w:val="24"/>
              </w:rPr>
              <w:lastRenderedPageBreak/>
              <w:t>Decisões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43542" w:rsidRPr="00DC02D6" w:rsidRDefault="00743542" w:rsidP="000237A2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DC02D6">
              <w:rPr>
                <w:rFonts w:cs="Arial"/>
                <w:b/>
                <w:sz w:val="24"/>
                <w:szCs w:val="24"/>
              </w:rPr>
              <w:t>Providências/Responsável</w:t>
            </w:r>
          </w:p>
        </w:tc>
      </w:tr>
      <w:tr w:rsidR="00911A77" w:rsidRPr="00B23A4F" w:rsidTr="00911A77"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11A77" w:rsidRDefault="00911A77" w:rsidP="002F3B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Preparar Deliberação da CEF/RS referente à realização do Seminário, para aprovação do Plenário</w:t>
            </w:r>
            <w:r w:rsidR="007F0F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11A77" w:rsidRPr="00DC02D6" w:rsidRDefault="00DD11BF" w:rsidP="002F3B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Secretária Ana</w:t>
            </w:r>
          </w:p>
        </w:tc>
      </w:tr>
      <w:tr w:rsidR="002F3B4C" w:rsidRPr="00B23A4F" w:rsidTr="00911A77"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2F3B4C" w:rsidRDefault="002F3B4C" w:rsidP="002F3B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Encaminhar convite ao CAU/BR para participação no evento.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F3B4C" w:rsidRPr="00DC02D6" w:rsidRDefault="00DD11BF" w:rsidP="002F3B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Assessora Maríndia</w:t>
            </w:r>
          </w:p>
        </w:tc>
      </w:tr>
      <w:tr w:rsidR="00743542" w:rsidRPr="00B23A4F" w:rsidTr="00911A77"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743542" w:rsidRPr="00DC02D6" w:rsidRDefault="00CD4393" w:rsidP="0045350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Encaminhar convite aos coord. das IES para participarem como palestrantes do seminário apresentando suas experiências ou indicar alguém.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43542" w:rsidRPr="00DC02D6" w:rsidRDefault="00DD11BF" w:rsidP="002F3B4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Assessora Maríndia</w:t>
            </w:r>
          </w:p>
        </w:tc>
      </w:tr>
      <w:tr w:rsidR="00453501" w:rsidRPr="00B23A4F" w:rsidTr="00911A77"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53501" w:rsidRPr="00DC02D6" w:rsidRDefault="00504D45" w:rsidP="00BA703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Convidar pr</w:t>
            </w:r>
            <w:r w:rsidR="00273470">
              <w:rPr>
                <w:rFonts w:cs="Arial"/>
                <w:sz w:val="24"/>
                <w:szCs w:val="24"/>
              </w:rPr>
              <w:t>ofissionais de outros segmentos, que possam relatar suas experiências na prática profissional.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53501" w:rsidRPr="00DC02D6" w:rsidRDefault="00DD11BF" w:rsidP="00EF16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Assessora Maríndia</w:t>
            </w:r>
          </w:p>
        </w:tc>
      </w:tr>
      <w:tr w:rsidR="00273470" w:rsidRPr="00B23A4F" w:rsidTr="00911A77">
        <w:tc>
          <w:tcPr>
            <w:tcW w:w="5000" w:type="pct"/>
            <w:gridSpan w:val="3"/>
            <w:shd w:val="clear" w:color="auto" w:fill="FFC000"/>
            <w:vAlign w:val="center"/>
          </w:tcPr>
          <w:p w:rsidR="00273470" w:rsidRPr="00DC02D6" w:rsidRDefault="00BF4E48" w:rsidP="00BF4E48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4</w:t>
            </w:r>
            <w:r w:rsidR="00273470" w:rsidRPr="00DC02D6">
              <w:rPr>
                <w:rFonts w:cs="Arial"/>
                <w:b/>
                <w:sz w:val="24"/>
                <w:szCs w:val="24"/>
              </w:rPr>
              <w:t xml:space="preserve">.  Assuntos Gerais. </w:t>
            </w:r>
          </w:p>
        </w:tc>
      </w:tr>
      <w:tr w:rsidR="00273470" w:rsidRPr="00B23A4F" w:rsidTr="00911A77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273470" w:rsidRDefault="00273470" w:rsidP="00E579A9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BD79CA" w:rsidRPr="00BD79CA" w:rsidRDefault="00E431C6" w:rsidP="00BD79CA">
            <w:pPr>
              <w:jc w:val="both"/>
              <w:rPr>
                <w:rFonts w:cs="Arial"/>
                <w:sz w:val="24"/>
                <w:szCs w:val="24"/>
              </w:rPr>
            </w:pPr>
            <w:r w:rsidRPr="00BD79CA">
              <w:rPr>
                <w:rFonts w:cs="Arial"/>
                <w:sz w:val="24"/>
                <w:szCs w:val="24"/>
              </w:rPr>
              <w:t xml:space="preserve">A Assessora Técnica </w:t>
            </w:r>
            <w:bookmarkStart w:id="0" w:name="_GoBack"/>
            <w:bookmarkEnd w:id="0"/>
            <w:r w:rsidRPr="00BD79CA">
              <w:rPr>
                <w:rFonts w:cs="Arial"/>
                <w:sz w:val="24"/>
                <w:szCs w:val="24"/>
              </w:rPr>
              <w:t>Maríndia  manifestou preocupação</w:t>
            </w:r>
            <w:r w:rsidR="00BD79CA" w:rsidRPr="00BD79CA">
              <w:rPr>
                <w:rFonts w:cs="Arial"/>
                <w:sz w:val="24"/>
                <w:szCs w:val="24"/>
              </w:rPr>
              <w:t xml:space="preserve"> com a diferença entre as orientações do CAU/BR para o registro de profissionais, que são feitos administrativamente sem passar pela  Comissão de Ensino, e o disposto na Resolução nº 18 do CAU/BR, que prevê a apreciação do requerimento de registro pela CEF do CAU/UF. </w:t>
            </w:r>
            <w:r w:rsidR="00BD79CA">
              <w:rPr>
                <w:rFonts w:cs="Arial"/>
                <w:sz w:val="24"/>
                <w:szCs w:val="24"/>
              </w:rPr>
              <w:t xml:space="preserve"> O Conselheiro </w:t>
            </w:r>
            <w:proofErr w:type="spellStart"/>
            <w:r w:rsidR="00BD79CA">
              <w:rPr>
                <w:rFonts w:cs="Arial"/>
                <w:sz w:val="24"/>
                <w:szCs w:val="24"/>
              </w:rPr>
              <w:t>Dorfman</w:t>
            </w:r>
            <w:proofErr w:type="spellEnd"/>
            <w:r w:rsidR="00BD79CA">
              <w:rPr>
                <w:rFonts w:cs="Arial"/>
                <w:sz w:val="24"/>
                <w:szCs w:val="24"/>
              </w:rPr>
              <w:t xml:space="preserve"> solicitou enviar </w:t>
            </w:r>
            <w:proofErr w:type="gramStart"/>
            <w:r w:rsidR="00BD79CA">
              <w:rPr>
                <w:rFonts w:cs="Arial"/>
                <w:sz w:val="24"/>
                <w:szCs w:val="24"/>
              </w:rPr>
              <w:t>a</w:t>
            </w:r>
            <w:proofErr w:type="gramEnd"/>
            <w:r w:rsidR="00BD79CA">
              <w:rPr>
                <w:rFonts w:cs="Arial"/>
                <w:sz w:val="24"/>
                <w:szCs w:val="24"/>
              </w:rPr>
              <w:t xml:space="preserve"> consulta para a CEF do CAU/BR, oficialmente.</w:t>
            </w:r>
          </w:p>
          <w:p w:rsidR="00273470" w:rsidRPr="00DC02D6" w:rsidRDefault="00273470" w:rsidP="00BD79CA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273470" w:rsidRPr="00B23A4F" w:rsidTr="00911A77">
        <w:trPr>
          <w:trHeight w:val="360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470" w:rsidRPr="00BD79CA" w:rsidRDefault="00BD79CA" w:rsidP="003817BE">
            <w:pPr>
              <w:jc w:val="both"/>
              <w:rPr>
                <w:rFonts w:cs="Arial"/>
                <w:sz w:val="24"/>
                <w:szCs w:val="24"/>
              </w:rPr>
            </w:pPr>
            <w:r w:rsidRPr="00BD79CA">
              <w:rPr>
                <w:rFonts w:cs="Arial"/>
                <w:sz w:val="24"/>
                <w:szCs w:val="24"/>
              </w:rPr>
              <w:t>Preparar consulta ao CAU/BR sobre os registros de profissionais</w:t>
            </w: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470" w:rsidRPr="00DC02D6" w:rsidRDefault="00BD79CA" w:rsidP="002F3B4C">
            <w:pPr>
              <w:tabs>
                <w:tab w:val="left" w:pos="3343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Assess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. Técnica Maríndia </w:t>
            </w:r>
            <w:r w:rsidRPr="00BD79CA">
              <w:rPr>
                <w:rFonts w:cs="Arial"/>
                <w:sz w:val="24"/>
                <w:szCs w:val="24"/>
              </w:rPr>
              <w:t>providenciará o ofício.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851"/>
      </w:tblGrid>
      <w:tr w:rsidR="00D04933" w:rsidRPr="00B23A4F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B23A4F" w:rsidRDefault="00911A77" w:rsidP="007F0F3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APROVAÇÃO DA SÚMULA DA 11ª REUNIÃO DA CEF/RS</w:t>
            </w:r>
          </w:p>
        </w:tc>
      </w:tr>
      <w:tr w:rsidR="00D04933" w:rsidRPr="00B23A4F" w:rsidTr="007F0F3A">
        <w:tc>
          <w:tcPr>
            <w:tcW w:w="1545" w:type="pct"/>
            <w:shd w:val="clear" w:color="auto" w:fill="D9D9D9" w:themeFill="background1" w:themeFillShade="D9"/>
          </w:tcPr>
          <w:p w:rsidR="00D04933" w:rsidRPr="00B23A4F" w:rsidRDefault="00D04933" w:rsidP="007F0F3A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D04933" w:rsidRPr="00B23A4F" w:rsidRDefault="00D04933" w:rsidP="007F0F3A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402" w:type="pct"/>
            <w:shd w:val="clear" w:color="auto" w:fill="D9D9D9" w:themeFill="background1" w:themeFillShade="D9"/>
          </w:tcPr>
          <w:p w:rsidR="00D04933" w:rsidRPr="00B23A4F" w:rsidRDefault="00D04933" w:rsidP="007F0F3A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9F6C86" w:rsidRPr="00B23A4F" w:rsidTr="007F0F3A"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Nirce Saffer Medvedovski</w:t>
            </w:r>
            <w:r w:rsidRPr="00202F5D">
              <w:rPr>
                <w:rFonts w:cs="Arial"/>
                <w:b/>
              </w:rPr>
              <w:tab/>
            </w:r>
            <w:r w:rsidRPr="00202F5D">
              <w:rPr>
                <w:rFonts w:cs="Arial"/>
                <w:b/>
              </w:rPr>
              <w:tab/>
            </w:r>
            <w:r w:rsidRPr="00202F5D">
              <w:rPr>
                <w:rFonts w:cs="Arial"/>
                <w:b/>
              </w:rPr>
              <w:tab/>
            </w:r>
            <w:r w:rsidRPr="00202F5D">
              <w:rPr>
                <w:rFonts w:cs="Arial"/>
                <w:b/>
              </w:rPr>
              <w:tab/>
            </w:r>
            <w:r w:rsidRPr="00202F5D">
              <w:rPr>
                <w:rFonts w:cs="Arial"/>
                <w:b/>
              </w:rPr>
              <w:tab/>
            </w:r>
          </w:p>
        </w:tc>
        <w:tc>
          <w:tcPr>
            <w:tcW w:w="1053" w:type="pct"/>
          </w:tcPr>
          <w:p w:rsidR="009F6C86" w:rsidRPr="00B23A4F" w:rsidRDefault="00202F5D" w:rsidP="007F0F3A">
            <w:pPr>
              <w:rPr>
                <w:rFonts w:cs="Arial"/>
              </w:rPr>
            </w:pPr>
            <w:r w:rsidRPr="00202F5D">
              <w:rPr>
                <w:rFonts w:cs="Arial"/>
                <w:b/>
              </w:rPr>
              <w:t>Coordenador</w:t>
            </w:r>
            <w:r>
              <w:rPr>
                <w:rFonts w:cs="Arial"/>
                <w:b/>
              </w:rPr>
              <w:t>a</w:t>
            </w:r>
          </w:p>
        </w:tc>
        <w:tc>
          <w:tcPr>
            <w:tcW w:w="2402" w:type="pct"/>
          </w:tcPr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 xml:space="preserve">Luiz </w:t>
            </w:r>
            <w:proofErr w:type="spellStart"/>
            <w:r w:rsidRPr="00202F5D">
              <w:rPr>
                <w:rFonts w:cs="Arial"/>
                <w:b/>
              </w:rPr>
              <w:t>Antonio</w:t>
            </w:r>
            <w:proofErr w:type="spellEnd"/>
            <w:r w:rsidRPr="00202F5D">
              <w:rPr>
                <w:rFonts w:cs="Arial"/>
                <w:b/>
              </w:rPr>
              <w:t xml:space="preserve"> </w:t>
            </w:r>
            <w:proofErr w:type="spellStart"/>
            <w:r w:rsidRPr="00202F5D">
              <w:rPr>
                <w:rFonts w:cs="Arial"/>
                <w:b/>
              </w:rPr>
              <w:t>M.Veríssimo</w:t>
            </w:r>
            <w:proofErr w:type="spellEnd"/>
          </w:p>
        </w:tc>
        <w:tc>
          <w:tcPr>
            <w:tcW w:w="1053" w:type="pct"/>
          </w:tcPr>
          <w:p w:rsidR="009F6C86" w:rsidRPr="00B23A4F" w:rsidRDefault="00202F5D" w:rsidP="007F0F3A">
            <w:pPr>
              <w:rPr>
                <w:rFonts w:cs="Arial"/>
              </w:rPr>
            </w:pPr>
            <w:r w:rsidRPr="00202F5D">
              <w:rPr>
                <w:rFonts w:cs="Arial"/>
                <w:b/>
              </w:rPr>
              <w:t>Conselheiro</w:t>
            </w:r>
          </w:p>
        </w:tc>
        <w:tc>
          <w:tcPr>
            <w:tcW w:w="2402" w:type="pct"/>
          </w:tcPr>
          <w:p w:rsidR="009F6C86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Cláudio Fischer</w:t>
            </w:r>
          </w:p>
        </w:tc>
        <w:tc>
          <w:tcPr>
            <w:tcW w:w="1053" w:type="pct"/>
          </w:tcPr>
          <w:p w:rsidR="009F6C86" w:rsidRPr="00B23A4F" w:rsidRDefault="00202F5D" w:rsidP="007F0F3A">
            <w:pPr>
              <w:rPr>
                <w:rFonts w:cs="Arial"/>
              </w:rPr>
            </w:pPr>
            <w:r w:rsidRPr="00202F5D">
              <w:rPr>
                <w:rFonts w:cs="Arial"/>
                <w:b/>
              </w:rPr>
              <w:t>Conselheiro</w:t>
            </w:r>
          </w:p>
        </w:tc>
        <w:tc>
          <w:tcPr>
            <w:tcW w:w="2402" w:type="pct"/>
          </w:tcPr>
          <w:p w:rsidR="009F6C86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rPr>
          <w:trHeight w:val="502"/>
        </w:trPr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Nino Roberto S. Machado</w:t>
            </w:r>
          </w:p>
        </w:tc>
        <w:tc>
          <w:tcPr>
            <w:tcW w:w="1053" w:type="pct"/>
          </w:tcPr>
          <w:p w:rsidR="009F6C86" w:rsidRPr="00B23A4F" w:rsidRDefault="00202F5D" w:rsidP="007F0F3A">
            <w:pPr>
              <w:rPr>
                <w:rFonts w:cs="Arial"/>
              </w:rPr>
            </w:pPr>
            <w:r w:rsidRPr="00202F5D">
              <w:rPr>
                <w:rFonts w:cs="Arial"/>
                <w:b/>
              </w:rPr>
              <w:t>Conselheiro</w:t>
            </w:r>
          </w:p>
        </w:tc>
        <w:tc>
          <w:tcPr>
            <w:tcW w:w="2402" w:type="pct"/>
          </w:tcPr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Paulo Ricardo Bregatto</w:t>
            </w:r>
          </w:p>
        </w:tc>
        <w:tc>
          <w:tcPr>
            <w:tcW w:w="1053" w:type="pct"/>
          </w:tcPr>
          <w:p w:rsidR="009F6C86" w:rsidRPr="00B23A4F" w:rsidRDefault="00202F5D" w:rsidP="007F0F3A">
            <w:pPr>
              <w:rPr>
                <w:rFonts w:cs="Arial"/>
              </w:rPr>
            </w:pPr>
            <w:r w:rsidRPr="00202F5D">
              <w:rPr>
                <w:rFonts w:cs="Arial"/>
                <w:b/>
              </w:rPr>
              <w:t>Conselheiro</w:t>
            </w:r>
          </w:p>
        </w:tc>
        <w:tc>
          <w:tcPr>
            <w:tcW w:w="2402" w:type="pct"/>
          </w:tcPr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rPr>
          <w:trHeight w:val="227"/>
        </w:trPr>
        <w:tc>
          <w:tcPr>
            <w:tcW w:w="1545" w:type="pct"/>
          </w:tcPr>
          <w:p w:rsidR="009F6C86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 xml:space="preserve">Maríndia </w:t>
            </w:r>
            <w:r>
              <w:rPr>
                <w:rFonts w:cs="Arial"/>
                <w:b/>
              </w:rPr>
              <w:t xml:space="preserve">I. </w:t>
            </w:r>
            <w:r w:rsidRPr="00202F5D">
              <w:rPr>
                <w:rFonts w:cs="Arial"/>
                <w:b/>
              </w:rPr>
              <w:t>Girardello</w:t>
            </w:r>
          </w:p>
        </w:tc>
        <w:tc>
          <w:tcPr>
            <w:tcW w:w="1053" w:type="pct"/>
          </w:tcPr>
          <w:p w:rsidR="00202F5D" w:rsidRPr="00202F5D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Assessora</w:t>
            </w:r>
            <w:r w:rsidR="002437AA">
              <w:rPr>
                <w:rFonts w:cs="Arial"/>
                <w:b/>
              </w:rPr>
              <w:t xml:space="preserve"> Técnica</w:t>
            </w:r>
          </w:p>
          <w:p w:rsidR="009F6C86" w:rsidRPr="00B23A4F" w:rsidRDefault="009F6C86" w:rsidP="007F0F3A">
            <w:pPr>
              <w:rPr>
                <w:rFonts w:cs="Arial"/>
              </w:rPr>
            </w:pPr>
          </w:p>
        </w:tc>
        <w:tc>
          <w:tcPr>
            <w:tcW w:w="2402" w:type="pct"/>
          </w:tcPr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202F5D" w:rsidRPr="00B23A4F" w:rsidTr="007F0F3A">
        <w:trPr>
          <w:trHeight w:val="227"/>
        </w:trPr>
        <w:tc>
          <w:tcPr>
            <w:tcW w:w="1545" w:type="pct"/>
          </w:tcPr>
          <w:p w:rsidR="00202F5D" w:rsidRPr="00B23A4F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Ana Cristina S. Carvalho</w:t>
            </w:r>
          </w:p>
        </w:tc>
        <w:tc>
          <w:tcPr>
            <w:tcW w:w="1053" w:type="pct"/>
          </w:tcPr>
          <w:p w:rsidR="00202F5D" w:rsidRDefault="00202F5D" w:rsidP="007F0F3A">
            <w:pPr>
              <w:rPr>
                <w:rFonts w:cs="Arial"/>
                <w:b/>
              </w:rPr>
            </w:pPr>
            <w:r w:rsidRPr="00202F5D">
              <w:rPr>
                <w:rFonts w:cs="Arial"/>
                <w:b/>
              </w:rPr>
              <w:t>Secretária</w:t>
            </w:r>
            <w:r w:rsidR="002437AA">
              <w:rPr>
                <w:rFonts w:cs="Arial"/>
                <w:b/>
              </w:rPr>
              <w:t xml:space="preserve"> Executiva</w:t>
            </w:r>
          </w:p>
          <w:p w:rsidR="002437AA" w:rsidRPr="00B23A4F" w:rsidRDefault="002437AA" w:rsidP="007F0F3A">
            <w:pPr>
              <w:rPr>
                <w:rFonts w:cs="Arial"/>
              </w:rPr>
            </w:pPr>
          </w:p>
        </w:tc>
        <w:tc>
          <w:tcPr>
            <w:tcW w:w="2402" w:type="pct"/>
          </w:tcPr>
          <w:p w:rsidR="00202F5D" w:rsidRPr="00B23A4F" w:rsidRDefault="00202F5D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F6C86" w:rsidRPr="00B23A4F" w:rsidTr="007F0F3A">
        <w:tc>
          <w:tcPr>
            <w:tcW w:w="1545" w:type="pct"/>
            <w:shd w:val="clear" w:color="auto" w:fill="D9D9D9" w:themeFill="background1" w:themeFillShade="D9"/>
          </w:tcPr>
          <w:p w:rsidR="009F6C86" w:rsidRPr="00B23A4F" w:rsidRDefault="009F6C86" w:rsidP="007F0F3A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9F6C86" w:rsidRPr="00B23A4F" w:rsidRDefault="009F6C86" w:rsidP="007F0F3A">
            <w:pPr>
              <w:rPr>
                <w:rFonts w:cs="Arial"/>
              </w:rPr>
            </w:pPr>
          </w:p>
        </w:tc>
        <w:tc>
          <w:tcPr>
            <w:tcW w:w="2402" w:type="pct"/>
            <w:shd w:val="clear" w:color="auto" w:fill="D9D9D9" w:themeFill="background1" w:themeFillShade="D9"/>
          </w:tcPr>
          <w:p w:rsidR="009F6C86" w:rsidRPr="00B23A4F" w:rsidRDefault="009F6C86" w:rsidP="007F0F3A">
            <w:pPr>
              <w:rPr>
                <w:rFonts w:cs="Arial"/>
                <w:b/>
              </w:rPr>
            </w:pPr>
          </w:p>
        </w:tc>
      </w:tr>
      <w:tr w:rsidR="009F6C86" w:rsidRPr="00B23A4F" w:rsidTr="007F0F3A">
        <w:tc>
          <w:tcPr>
            <w:tcW w:w="1545" w:type="pct"/>
          </w:tcPr>
          <w:p w:rsidR="009F6C86" w:rsidRPr="00B23A4F" w:rsidRDefault="009F6C86" w:rsidP="007F0F3A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Roberto Py</w:t>
            </w:r>
          </w:p>
        </w:tc>
        <w:tc>
          <w:tcPr>
            <w:tcW w:w="1053" w:type="pct"/>
          </w:tcPr>
          <w:p w:rsidR="009F6C86" w:rsidRPr="00737007" w:rsidRDefault="009F6C86" w:rsidP="007F0F3A">
            <w:pPr>
              <w:rPr>
                <w:rFonts w:cs="Arial"/>
                <w:b/>
              </w:rPr>
            </w:pPr>
            <w:r w:rsidRPr="00737007">
              <w:rPr>
                <w:rFonts w:cs="Arial"/>
                <w:b/>
              </w:rPr>
              <w:t>Presidente</w:t>
            </w:r>
          </w:p>
        </w:tc>
        <w:tc>
          <w:tcPr>
            <w:tcW w:w="2402" w:type="pct"/>
          </w:tcPr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  <w:p w:rsidR="009F6C86" w:rsidRPr="00B23A4F" w:rsidRDefault="009F6C86" w:rsidP="007F0F3A">
            <w:pPr>
              <w:jc w:val="center"/>
              <w:rPr>
                <w:rFonts w:cs="Arial"/>
                <w:b/>
              </w:rPr>
            </w:pPr>
          </w:p>
        </w:tc>
      </w:tr>
      <w:tr w:rsidR="00911A77" w:rsidRPr="00B23A4F" w:rsidTr="007F0F3A">
        <w:tc>
          <w:tcPr>
            <w:tcW w:w="1545" w:type="pct"/>
          </w:tcPr>
          <w:p w:rsidR="00911A77" w:rsidRPr="00B23A4F" w:rsidRDefault="00911A77" w:rsidP="007F0F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Cesar </w:t>
            </w:r>
            <w:proofErr w:type="spellStart"/>
            <w:r>
              <w:rPr>
                <w:rFonts w:cs="Arial"/>
                <w:b/>
              </w:rPr>
              <w:t>Dorfman</w:t>
            </w:r>
            <w:proofErr w:type="spellEnd"/>
          </w:p>
        </w:tc>
        <w:tc>
          <w:tcPr>
            <w:tcW w:w="1053" w:type="pct"/>
          </w:tcPr>
          <w:p w:rsidR="00911A77" w:rsidRDefault="00911A77" w:rsidP="007F0F3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Conselheiro Federal</w:t>
            </w:r>
          </w:p>
          <w:p w:rsidR="007F0F3A" w:rsidRPr="00737007" w:rsidRDefault="007F0F3A" w:rsidP="007F0F3A">
            <w:pPr>
              <w:rPr>
                <w:rFonts w:cs="Arial"/>
                <w:b/>
              </w:rPr>
            </w:pPr>
          </w:p>
        </w:tc>
        <w:tc>
          <w:tcPr>
            <w:tcW w:w="2402" w:type="pct"/>
          </w:tcPr>
          <w:p w:rsidR="00911A77" w:rsidRPr="00B23A4F" w:rsidRDefault="00911A77" w:rsidP="007F0F3A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35D9F"/>
    <w:rsid w:val="00040E42"/>
    <w:rsid w:val="00061EF6"/>
    <w:rsid w:val="00082E8F"/>
    <w:rsid w:val="000A083A"/>
    <w:rsid w:val="000A4CBB"/>
    <w:rsid w:val="000A6CD7"/>
    <w:rsid w:val="000F291F"/>
    <w:rsid w:val="000F6DD2"/>
    <w:rsid w:val="0011750D"/>
    <w:rsid w:val="00160155"/>
    <w:rsid w:val="001734AD"/>
    <w:rsid w:val="001C449B"/>
    <w:rsid w:val="002021A3"/>
    <w:rsid w:val="00202F5D"/>
    <w:rsid w:val="0021163B"/>
    <w:rsid w:val="00224C9B"/>
    <w:rsid w:val="002437AA"/>
    <w:rsid w:val="00273470"/>
    <w:rsid w:val="00287AE1"/>
    <w:rsid w:val="002C7AE9"/>
    <w:rsid w:val="002E2373"/>
    <w:rsid w:val="002F3B4C"/>
    <w:rsid w:val="00301608"/>
    <w:rsid w:val="00313EE1"/>
    <w:rsid w:val="00332119"/>
    <w:rsid w:val="00336F4E"/>
    <w:rsid w:val="0034545A"/>
    <w:rsid w:val="00346C3D"/>
    <w:rsid w:val="003817BE"/>
    <w:rsid w:val="00404B80"/>
    <w:rsid w:val="00423A0C"/>
    <w:rsid w:val="00426AC6"/>
    <w:rsid w:val="004278E0"/>
    <w:rsid w:val="004468B6"/>
    <w:rsid w:val="00453501"/>
    <w:rsid w:val="00465760"/>
    <w:rsid w:val="0047510F"/>
    <w:rsid w:val="00483D09"/>
    <w:rsid w:val="004C7944"/>
    <w:rsid w:val="004D1303"/>
    <w:rsid w:val="004E2A36"/>
    <w:rsid w:val="004E37DC"/>
    <w:rsid w:val="004E5F28"/>
    <w:rsid w:val="00500328"/>
    <w:rsid w:val="00504D45"/>
    <w:rsid w:val="00513484"/>
    <w:rsid w:val="00513DAA"/>
    <w:rsid w:val="00523664"/>
    <w:rsid w:val="00562D94"/>
    <w:rsid w:val="00563A4D"/>
    <w:rsid w:val="005734AC"/>
    <w:rsid w:val="0057365D"/>
    <w:rsid w:val="00576124"/>
    <w:rsid w:val="005B18B9"/>
    <w:rsid w:val="005E5888"/>
    <w:rsid w:val="005E5DE0"/>
    <w:rsid w:val="006119F3"/>
    <w:rsid w:val="0062609E"/>
    <w:rsid w:val="00633574"/>
    <w:rsid w:val="00637C03"/>
    <w:rsid w:val="00646B97"/>
    <w:rsid w:val="00683E4C"/>
    <w:rsid w:val="00686BEF"/>
    <w:rsid w:val="00737007"/>
    <w:rsid w:val="00737E12"/>
    <w:rsid w:val="00743542"/>
    <w:rsid w:val="0074371C"/>
    <w:rsid w:val="00797457"/>
    <w:rsid w:val="007A0BCD"/>
    <w:rsid w:val="007B5357"/>
    <w:rsid w:val="007C0340"/>
    <w:rsid w:val="007C27D9"/>
    <w:rsid w:val="007F0F3A"/>
    <w:rsid w:val="007F4756"/>
    <w:rsid w:val="00802DAE"/>
    <w:rsid w:val="00806ED4"/>
    <w:rsid w:val="00812BA5"/>
    <w:rsid w:val="00814236"/>
    <w:rsid w:val="00827019"/>
    <w:rsid w:val="00831B35"/>
    <w:rsid w:val="0084381C"/>
    <w:rsid w:val="00843D41"/>
    <w:rsid w:val="00862792"/>
    <w:rsid w:val="0086478F"/>
    <w:rsid w:val="00875837"/>
    <w:rsid w:val="00876BB1"/>
    <w:rsid w:val="008C5345"/>
    <w:rsid w:val="008E4B3F"/>
    <w:rsid w:val="00911A77"/>
    <w:rsid w:val="00973CA7"/>
    <w:rsid w:val="009810AC"/>
    <w:rsid w:val="00981732"/>
    <w:rsid w:val="009855EB"/>
    <w:rsid w:val="009A6D85"/>
    <w:rsid w:val="009B29C2"/>
    <w:rsid w:val="009B7958"/>
    <w:rsid w:val="009C16D1"/>
    <w:rsid w:val="009D52EA"/>
    <w:rsid w:val="009F0757"/>
    <w:rsid w:val="009F6C86"/>
    <w:rsid w:val="00A1445D"/>
    <w:rsid w:val="00A14ABE"/>
    <w:rsid w:val="00A457A7"/>
    <w:rsid w:val="00A5561B"/>
    <w:rsid w:val="00A97BB7"/>
    <w:rsid w:val="00AD0DC5"/>
    <w:rsid w:val="00AE655C"/>
    <w:rsid w:val="00B01978"/>
    <w:rsid w:val="00B1036B"/>
    <w:rsid w:val="00B20110"/>
    <w:rsid w:val="00B30C93"/>
    <w:rsid w:val="00B53794"/>
    <w:rsid w:val="00B73B42"/>
    <w:rsid w:val="00B74B6E"/>
    <w:rsid w:val="00B85D70"/>
    <w:rsid w:val="00BA089C"/>
    <w:rsid w:val="00BA7030"/>
    <w:rsid w:val="00BB13C2"/>
    <w:rsid w:val="00BC63C0"/>
    <w:rsid w:val="00BC6AD6"/>
    <w:rsid w:val="00BD79CA"/>
    <w:rsid w:val="00BE1F3E"/>
    <w:rsid w:val="00BE5787"/>
    <w:rsid w:val="00BF4E48"/>
    <w:rsid w:val="00C24899"/>
    <w:rsid w:val="00C4667E"/>
    <w:rsid w:val="00C60870"/>
    <w:rsid w:val="00C620DA"/>
    <w:rsid w:val="00C916BF"/>
    <w:rsid w:val="00CA203B"/>
    <w:rsid w:val="00CC6F07"/>
    <w:rsid w:val="00CD4393"/>
    <w:rsid w:val="00CF2030"/>
    <w:rsid w:val="00D04933"/>
    <w:rsid w:val="00D313A8"/>
    <w:rsid w:val="00D712A9"/>
    <w:rsid w:val="00D855E5"/>
    <w:rsid w:val="00D97822"/>
    <w:rsid w:val="00DA1AEB"/>
    <w:rsid w:val="00DB1882"/>
    <w:rsid w:val="00DB2239"/>
    <w:rsid w:val="00DC02D6"/>
    <w:rsid w:val="00DC3663"/>
    <w:rsid w:val="00DD11BF"/>
    <w:rsid w:val="00DD4FF3"/>
    <w:rsid w:val="00E021FF"/>
    <w:rsid w:val="00E255EC"/>
    <w:rsid w:val="00E422F9"/>
    <w:rsid w:val="00E431C6"/>
    <w:rsid w:val="00E579A9"/>
    <w:rsid w:val="00E65213"/>
    <w:rsid w:val="00E86FA5"/>
    <w:rsid w:val="00EB7507"/>
    <w:rsid w:val="00EC3E3B"/>
    <w:rsid w:val="00EF1665"/>
    <w:rsid w:val="00F30E27"/>
    <w:rsid w:val="00F34223"/>
    <w:rsid w:val="00F510EF"/>
    <w:rsid w:val="00F57D74"/>
    <w:rsid w:val="00F70F1E"/>
    <w:rsid w:val="00F9006B"/>
    <w:rsid w:val="00F93403"/>
    <w:rsid w:val="00FB1536"/>
    <w:rsid w:val="00FD02AA"/>
    <w:rsid w:val="00FD20AA"/>
    <w:rsid w:val="00FD2DDF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5BE0-EC45-4788-8C77-62B419AF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1175</Words>
  <Characters>6348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2013-04-29T13:47:00Z</dcterms:created>
  <dcterms:modified xsi:type="dcterms:W3CDTF">2013-05-15T18:40:00Z</dcterms:modified>
</cp:coreProperties>
</file>