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2268"/>
        <w:gridCol w:w="2399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5"/>
            <w:shd w:val="clear" w:color="auto" w:fill="D9D9D9" w:themeFill="background1" w:themeFillShade="D9"/>
          </w:tcPr>
          <w:p w14:paraId="43E63645" w14:textId="50C5013F" w:rsidR="00020BC5" w:rsidRPr="00F86CBC" w:rsidRDefault="00B94197" w:rsidP="009576F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  <w:r w:rsidR="009576F6">
              <w:rPr>
                <w:rFonts w:ascii="Times New Roman" w:hAnsi="Times New Roman" w:cs="Times New Roman"/>
                <w:b/>
              </w:rPr>
              <w:t>º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5"/>
            <w:vAlign w:val="center"/>
          </w:tcPr>
          <w:p w14:paraId="6B2FC21B" w14:textId="66A5A0E3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B94197">
              <w:rPr>
                <w:rFonts w:ascii="Times New Roman" w:hAnsi="Times New Roman" w:cs="Times New Roman"/>
                <w:b/>
              </w:rPr>
              <w:t>08/09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2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5"/>
            <w:vAlign w:val="center"/>
          </w:tcPr>
          <w:p w14:paraId="30F57C6D" w14:textId="11264F93" w:rsidR="00A265E9" w:rsidRPr="00F86CBC" w:rsidRDefault="00A265E9" w:rsidP="00D61E9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B43D07">
              <w:rPr>
                <w:rFonts w:ascii="Times New Roman" w:hAnsi="Times New Roman" w:cs="Times New Roman"/>
              </w:rPr>
              <w:t>o CAU/RS: Rua Dona Laura, 320/1</w:t>
            </w:r>
            <w:r w:rsidR="00FA235A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- </w:t>
            </w:r>
            <w:r w:rsidRPr="00F86CBC">
              <w:rPr>
                <w:rFonts w:ascii="Times New Roman" w:hAnsi="Times New Roman" w:cs="Times New Roman"/>
              </w:rPr>
              <w:t xml:space="preserve">Sala de Reuniões </w:t>
            </w:r>
            <w:r w:rsidR="00D61E9A">
              <w:rPr>
                <w:rFonts w:ascii="Times New Roman" w:hAnsi="Times New Roman" w:cs="Times New Roman"/>
              </w:rPr>
              <w:t xml:space="preserve">da </w:t>
            </w:r>
            <w:proofErr w:type="gramStart"/>
            <w:r w:rsidR="00D61E9A">
              <w:rPr>
                <w:rFonts w:ascii="Times New Roman" w:hAnsi="Times New Roman" w:cs="Times New Roman"/>
              </w:rPr>
              <w:t>CED</w:t>
            </w:r>
            <w:proofErr w:type="gramEnd"/>
          </w:p>
        </w:tc>
      </w:tr>
      <w:tr w:rsidR="009E47A2" w:rsidRPr="00F86CBC" w14:paraId="4002DF9C" w14:textId="77777777" w:rsidTr="696D901B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1D3AF885" w:rsidR="009E47A2" w:rsidRPr="00F86CBC" w:rsidRDefault="0047308C" w:rsidP="005D374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5E2143">
              <w:rPr>
                <w:rFonts w:ascii="Times New Roman" w:eastAsia="Times New Roman" w:hAnsi="Times New Roman" w:cs="Times New Roman"/>
              </w:rPr>
              <w:t xml:space="preserve"> Conselheiro Márcio Gomes Lontra</w:t>
            </w:r>
            <w:r w:rsidR="003D0BA3" w:rsidRPr="003D0BA3">
              <w:rPr>
                <w:rFonts w:ascii="Times New Roman" w:eastAsia="Times New Roman" w:hAnsi="Times New Roman" w:cs="Times New Roman"/>
              </w:rPr>
              <w:t xml:space="preserve"> </w:t>
            </w:r>
            <w:r w:rsidR="003D0BA3">
              <w:rPr>
                <w:rFonts w:ascii="Times New Roman" w:eastAsia="Times New Roman" w:hAnsi="Times New Roman" w:cs="Times New Roman"/>
              </w:rPr>
              <w:t xml:space="preserve">e a </w:t>
            </w:r>
            <w:r w:rsidR="007C1D8F">
              <w:rPr>
                <w:rFonts w:ascii="Times New Roman" w:eastAsia="Times New Roman" w:hAnsi="Times New Roman" w:cs="Times New Roman"/>
              </w:rPr>
              <w:t>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125BB5">
              <w:rPr>
                <w:rFonts w:ascii="Times New Roman" w:eastAsia="Times New Roman" w:hAnsi="Times New Roman" w:cs="Times New Roman"/>
              </w:rPr>
              <w:t>Lopes Ourique</w:t>
            </w:r>
            <w:r w:rsidR="003D0BA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5D42924C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B94197">
              <w:rPr>
                <w:rFonts w:ascii="Times New Roman" w:hAnsi="Times New Roman" w:cs="Times New Roman"/>
                <w:b/>
              </w:rPr>
              <w:t>72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FA235A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72AB6214" w:rsidR="00DC0E8C" w:rsidRDefault="002944E2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626FBB66" w14:textId="77777777" w:rsidR="006C5150" w:rsidRPr="006C5150" w:rsidRDefault="002944E2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72DB">
              <w:rPr>
                <w:rFonts w:ascii="Times New Roman" w:hAnsi="Times New Roman" w:cs="Times New Roman"/>
              </w:rPr>
              <w:t>.1.1</w:t>
            </w:r>
            <w:r w:rsidR="00AB48E4">
              <w:rPr>
                <w:rFonts w:ascii="Times New Roman" w:hAnsi="Times New Roman" w:cs="Times New Roman"/>
              </w:rPr>
              <w:t xml:space="preserve">. Denúncia </w:t>
            </w:r>
            <w:r w:rsidR="00E272DB">
              <w:rPr>
                <w:rFonts w:ascii="Times New Roman" w:hAnsi="Times New Roman" w:cs="Times New Roman"/>
              </w:rPr>
              <w:t xml:space="preserve">nº </w:t>
            </w:r>
            <w:r w:rsidR="00BB28B4">
              <w:rPr>
                <w:rFonts w:ascii="Times New Roman" w:hAnsi="Times New Roman" w:cs="Times New Roman"/>
              </w:rPr>
              <w:t xml:space="preserve">8144/2016 </w:t>
            </w:r>
            <w:r w:rsidR="006C5150" w:rsidRPr="006C5150">
              <w:rPr>
                <w:rFonts w:ascii="Times New Roman" w:hAnsi="Times New Roman" w:cs="Times New Roman"/>
              </w:rPr>
              <w:t>– a denúncia foi admitida, conforme a fundamentação e capitulação descrita no processo. As medidas administrativas cabíveis devem ser tomadas, inclusive o envio de ofício às partes sobre a decisão.</w:t>
            </w:r>
          </w:p>
          <w:p w14:paraId="2B843FEB" w14:textId="129F40B3" w:rsidR="00BB28B4" w:rsidRPr="00004549" w:rsidRDefault="00BB28B4" w:rsidP="00C85DA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F02E8EB" w14:textId="01074992" w:rsidR="00BB28B4" w:rsidRDefault="002944E2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E272DB"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Denúncia nº 6128/2015 </w:t>
            </w:r>
            <w:r w:rsidR="008512E1">
              <w:rPr>
                <w:rFonts w:ascii="Times New Roman" w:hAnsi="Times New Roman" w:cs="Times New Roman"/>
              </w:rPr>
              <w:t>–</w:t>
            </w:r>
            <w:r w:rsidR="00BB28B4">
              <w:rPr>
                <w:rFonts w:ascii="Times New Roman" w:hAnsi="Times New Roman" w:cs="Times New Roman"/>
              </w:rPr>
              <w:t xml:space="preserve"> </w:t>
            </w:r>
            <w:r w:rsidR="008512E1">
              <w:rPr>
                <w:rFonts w:ascii="Times New Roman" w:hAnsi="Times New Roman" w:cs="Times New Roman"/>
              </w:rPr>
              <w:t>a denúncia foi admitida, conforme a fundamentação e capitulação descrita no processo. As medidas administrativas cabíveis devem ser tomadas, inclusive o envio de ofício às partes sobre a decisão.</w:t>
            </w:r>
          </w:p>
          <w:p w14:paraId="60703E03" w14:textId="77777777" w:rsidR="009145AF" w:rsidRDefault="009145AF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21CBF420" w14:textId="55B63AA0" w:rsidR="003F138D" w:rsidRDefault="002944E2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Denúncia nº 7816/2015 </w:t>
            </w:r>
            <w:r w:rsidR="00C331D5">
              <w:rPr>
                <w:rFonts w:ascii="Times New Roman" w:hAnsi="Times New Roman" w:cs="Times New Roman"/>
              </w:rPr>
              <w:t>– a denúncia foi inadmitida, uma vez que a denunciante desistiu do processo, conforme e-mail juntado no processo.</w:t>
            </w:r>
          </w:p>
          <w:p w14:paraId="5EC5E255" w14:textId="77777777" w:rsidR="00015899" w:rsidRDefault="00015899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1741EF35" w14:textId="1ECC8331" w:rsidR="005D494F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7267ED"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3231146" w14:textId="2ABC0D85" w:rsidR="007267E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2.2.1. </w:t>
            </w:r>
            <w:r w:rsidR="007267ED">
              <w:rPr>
                <w:rFonts w:ascii="Times New Roman" w:hAnsi="Times New Roman" w:cs="Times New Roman"/>
              </w:rPr>
              <w:t xml:space="preserve">Protocolo nº 277892/2015 (Denúncia nº 2026/2013) </w:t>
            </w:r>
            <w:r w:rsidR="004A0194">
              <w:rPr>
                <w:rFonts w:ascii="Times New Roman" w:hAnsi="Times New Roman" w:cs="Times New Roman"/>
              </w:rPr>
              <w:t>–</w:t>
            </w:r>
            <w:r w:rsidR="005238EA">
              <w:rPr>
                <w:rFonts w:ascii="Times New Roman" w:hAnsi="Times New Roman" w:cs="Times New Roman"/>
              </w:rPr>
              <w:t xml:space="preserve"> </w:t>
            </w:r>
            <w:r w:rsidR="004A0194">
              <w:rPr>
                <w:rFonts w:ascii="Times New Roman" w:hAnsi="Times New Roman" w:cs="Times New Roman"/>
              </w:rPr>
              <w:t xml:space="preserve">Conselheiro relator realiza despacho no processo, em que, </w:t>
            </w:r>
            <w:r w:rsidR="00A25CD7">
              <w:rPr>
                <w:rFonts w:ascii="Times New Roman" w:hAnsi="Times New Roman" w:cs="Times New Roman"/>
              </w:rPr>
              <w:t>depois de</w:t>
            </w:r>
            <w:r w:rsidR="004A0194">
              <w:rPr>
                <w:rFonts w:ascii="Times New Roman" w:hAnsi="Times New Roman" w:cs="Times New Roman"/>
              </w:rPr>
              <w:t xml:space="preserve"> atendidas as solicitações, o processo deverá ser encaminhado à CED do CAU/BR.</w:t>
            </w:r>
          </w:p>
          <w:p w14:paraId="0B394D86" w14:textId="0C802B81" w:rsidR="003F138D" w:rsidRDefault="004A0194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24F3EE" w14:textId="4E3DE61C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2.2.2. Processo nº 158813/2014 </w:t>
            </w:r>
            <w:r w:rsidR="004A0194">
              <w:rPr>
                <w:rFonts w:ascii="Times New Roman" w:hAnsi="Times New Roman" w:cs="Times New Roman"/>
              </w:rPr>
              <w:t xml:space="preserve">– a comissão solicita a convocação das partes interessadas no processo para audiência de instrução no dia 31/10/2016, com início às </w:t>
            </w:r>
            <w:r w:rsidR="00A25CD7">
              <w:rPr>
                <w:rFonts w:ascii="Times New Roman" w:hAnsi="Times New Roman" w:cs="Times New Roman"/>
              </w:rPr>
              <w:t>09h30min</w:t>
            </w:r>
            <w:r w:rsidR="004A0194">
              <w:rPr>
                <w:rFonts w:ascii="Times New Roman" w:hAnsi="Times New Roman" w:cs="Times New Roman"/>
              </w:rPr>
              <w:t>.</w:t>
            </w:r>
          </w:p>
          <w:p w14:paraId="0C97ADEF" w14:textId="77777777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3C86B08" w14:textId="07DC1215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2.2.3. Processo nº 245112/2014 </w:t>
            </w:r>
            <w:r w:rsidR="006C5150">
              <w:rPr>
                <w:rFonts w:ascii="Times New Roman" w:hAnsi="Times New Roman" w:cs="Times New Roman"/>
              </w:rPr>
              <w:t>–</w:t>
            </w:r>
            <w:r w:rsidR="00606AE1">
              <w:rPr>
                <w:rFonts w:ascii="Times New Roman" w:hAnsi="Times New Roman" w:cs="Times New Roman"/>
              </w:rPr>
              <w:t xml:space="preserve"> </w:t>
            </w:r>
            <w:r w:rsidR="006C5150">
              <w:rPr>
                <w:rFonts w:ascii="Times New Roman" w:hAnsi="Times New Roman" w:cs="Times New Roman"/>
              </w:rPr>
              <w:t>o conselheiro relator, acompanhado pela comissão, realizou despacho no processo, que deverá seguir o rito estabelecido no fluxo dos processos éticos.</w:t>
            </w:r>
          </w:p>
          <w:p w14:paraId="26D1A13B" w14:textId="2AFA6A30" w:rsidR="007267E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0132E8F5" w14:textId="1F0A7D98" w:rsidR="002944E2" w:rsidRDefault="007267E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2944E2" w:rsidRPr="002944E2">
              <w:rPr>
                <w:rFonts w:ascii="Times New Roman" w:hAnsi="Times New Roman" w:cs="Times New Roman"/>
                <w:u w:val="single"/>
              </w:rPr>
              <w:t>Para Análise d</w:t>
            </w:r>
            <w:r w:rsidR="003F138D">
              <w:rPr>
                <w:rFonts w:ascii="Times New Roman" w:hAnsi="Times New Roman" w:cs="Times New Roman"/>
                <w:u w:val="single"/>
              </w:rPr>
              <w:t>o Relator Márcio Lontra</w:t>
            </w:r>
            <w:r w:rsidR="002944E2">
              <w:rPr>
                <w:rFonts w:ascii="Times New Roman" w:hAnsi="Times New Roman" w:cs="Times New Roman"/>
              </w:rPr>
              <w:t xml:space="preserve">: </w:t>
            </w:r>
          </w:p>
          <w:p w14:paraId="6D3E9149" w14:textId="77777777" w:rsidR="002944E2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4589D80" w14:textId="1E5614E4" w:rsidR="002944E2" w:rsidRDefault="0064606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2.3</w:t>
            </w:r>
            <w:r w:rsidR="003F138D">
              <w:rPr>
                <w:rFonts w:ascii="Times New Roman" w:hAnsi="Times New Roman" w:cs="Times New Roman"/>
              </w:rPr>
              <w:t>.1. Processo</w:t>
            </w:r>
            <w:r w:rsidR="00486914">
              <w:rPr>
                <w:rFonts w:ascii="Times New Roman" w:hAnsi="Times New Roman" w:cs="Times New Roman"/>
              </w:rPr>
              <w:t xml:space="preserve"> nº 245110/2015</w:t>
            </w:r>
            <w:r w:rsidR="002944E2">
              <w:rPr>
                <w:rFonts w:ascii="Times New Roman" w:hAnsi="Times New Roman" w:cs="Times New Roman"/>
              </w:rPr>
              <w:t xml:space="preserve"> </w:t>
            </w:r>
            <w:r w:rsidR="00401BCB">
              <w:rPr>
                <w:rFonts w:ascii="Times New Roman" w:hAnsi="Times New Roman" w:cs="Times New Roman"/>
              </w:rPr>
              <w:t>– Não foi analisado, repautar.</w:t>
            </w:r>
          </w:p>
          <w:p w14:paraId="442EF602" w14:textId="77777777" w:rsidR="002944E2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47ABB10E" w14:textId="3DC05C18" w:rsidR="002944E2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4606D">
              <w:rPr>
                <w:rFonts w:ascii="Times New Roman" w:hAnsi="Times New Roman" w:cs="Times New Roman"/>
              </w:rPr>
              <w:t xml:space="preserve">  2.3</w:t>
            </w:r>
            <w:r w:rsidR="00486914">
              <w:rPr>
                <w:rFonts w:ascii="Times New Roman" w:hAnsi="Times New Roman" w:cs="Times New Roman"/>
              </w:rPr>
              <w:t>.2. Processo nº 257333/2015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72D5">
              <w:rPr>
                <w:rFonts w:ascii="Times New Roman" w:hAnsi="Times New Roman" w:cs="Times New Roman"/>
              </w:rPr>
              <w:t xml:space="preserve">– </w:t>
            </w:r>
            <w:r w:rsidR="004872D5" w:rsidRPr="004872D5">
              <w:rPr>
                <w:rFonts w:ascii="Times New Roman" w:hAnsi="Times New Roman" w:cs="Times New Roman"/>
              </w:rPr>
              <w:t xml:space="preserve">o conselheiro relator, acompanhado pela comissão, realizou despacho no processo, </w:t>
            </w:r>
            <w:r w:rsidR="004872D5">
              <w:rPr>
                <w:rFonts w:ascii="Times New Roman" w:hAnsi="Times New Roman" w:cs="Times New Roman"/>
              </w:rPr>
              <w:t>solicitando a degravação do áudio da Audiência de Conciliação.</w:t>
            </w:r>
          </w:p>
          <w:p w14:paraId="1799E1B5" w14:textId="77777777" w:rsidR="004872D5" w:rsidRDefault="004872D5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FA32626" w14:textId="6BD7849E" w:rsidR="002944E2" w:rsidRDefault="0064606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2.3</w:t>
            </w:r>
            <w:r w:rsidR="00486914">
              <w:rPr>
                <w:rFonts w:ascii="Times New Roman" w:hAnsi="Times New Roman" w:cs="Times New Roman"/>
              </w:rPr>
              <w:t>.3. Processo</w:t>
            </w:r>
            <w:r w:rsidR="002944E2">
              <w:rPr>
                <w:rFonts w:ascii="Times New Roman" w:hAnsi="Times New Roman" w:cs="Times New Roman"/>
              </w:rPr>
              <w:t xml:space="preserve"> nº 2</w:t>
            </w:r>
            <w:r w:rsidR="00486914">
              <w:rPr>
                <w:rFonts w:ascii="Times New Roman" w:hAnsi="Times New Roman" w:cs="Times New Roman"/>
              </w:rPr>
              <w:t>24572</w:t>
            </w:r>
            <w:r w:rsidR="002944E2">
              <w:rPr>
                <w:rFonts w:ascii="Times New Roman" w:hAnsi="Times New Roman" w:cs="Times New Roman"/>
              </w:rPr>
              <w:t xml:space="preserve">/2015 </w:t>
            </w:r>
            <w:r w:rsidR="00401BCB">
              <w:rPr>
                <w:rFonts w:ascii="Times New Roman" w:hAnsi="Times New Roman" w:cs="Times New Roman"/>
              </w:rPr>
              <w:t xml:space="preserve">– </w:t>
            </w:r>
            <w:r w:rsidR="00401BCB" w:rsidRPr="004872D5">
              <w:rPr>
                <w:rFonts w:ascii="Times New Roman" w:hAnsi="Times New Roman" w:cs="Times New Roman"/>
              </w:rPr>
              <w:t xml:space="preserve">o conselheiro relator, acompanhado pela comissão, realizou despacho no processo, </w:t>
            </w:r>
            <w:r w:rsidR="00401BCB">
              <w:rPr>
                <w:rFonts w:ascii="Times New Roman" w:hAnsi="Times New Roman" w:cs="Times New Roman"/>
              </w:rPr>
              <w:t>solicitando que as partes sejam oficiadas para envio de provas finais, encaminhamento de audiência de instrução, bem como informar ao denunciante sobre o termo de audiência de conciliação.</w:t>
            </w:r>
          </w:p>
          <w:p w14:paraId="70FB4735" w14:textId="579CF24B" w:rsidR="002944E2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75D8">
              <w:rPr>
                <w:rFonts w:ascii="Times New Roman" w:hAnsi="Times New Roman" w:cs="Times New Roman"/>
              </w:rPr>
              <w:t xml:space="preserve"> </w:t>
            </w:r>
          </w:p>
          <w:p w14:paraId="5FD88FE6" w14:textId="77777777" w:rsidR="00401BCB" w:rsidRDefault="0064606D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2.3</w:t>
            </w:r>
            <w:r w:rsidR="002944E2">
              <w:rPr>
                <w:rFonts w:ascii="Times New Roman" w:hAnsi="Times New Roman" w:cs="Times New Roman"/>
              </w:rPr>
              <w:t>.4. Pro</w:t>
            </w:r>
            <w:r w:rsidR="00486914">
              <w:rPr>
                <w:rFonts w:ascii="Times New Roman" w:hAnsi="Times New Roman" w:cs="Times New Roman"/>
              </w:rPr>
              <w:t>cess</w:t>
            </w:r>
            <w:r w:rsidR="002944E2">
              <w:rPr>
                <w:rFonts w:ascii="Times New Roman" w:hAnsi="Times New Roman" w:cs="Times New Roman"/>
              </w:rPr>
              <w:t>o</w:t>
            </w:r>
            <w:r w:rsidR="00486914">
              <w:rPr>
                <w:rFonts w:ascii="Times New Roman" w:hAnsi="Times New Roman" w:cs="Times New Roman"/>
              </w:rPr>
              <w:t xml:space="preserve"> nº 224570/2015</w:t>
            </w:r>
            <w:r w:rsidR="002944E2">
              <w:rPr>
                <w:rFonts w:ascii="Times New Roman" w:hAnsi="Times New Roman" w:cs="Times New Roman"/>
              </w:rPr>
              <w:t xml:space="preserve"> </w:t>
            </w:r>
            <w:r w:rsidR="00486914">
              <w:rPr>
                <w:rFonts w:ascii="Times New Roman" w:hAnsi="Times New Roman" w:cs="Times New Roman"/>
              </w:rPr>
              <w:t>-</w:t>
            </w:r>
            <w:r w:rsidR="00401BCB">
              <w:rPr>
                <w:rFonts w:ascii="Times New Roman" w:hAnsi="Times New Roman" w:cs="Times New Roman"/>
              </w:rPr>
              <w:t xml:space="preserve"> Não foi analisado, repautar.</w:t>
            </w:r>
          </w:p>
          <w:p w14:paraId="54862D05" w14:textId="77777777" w:rsidR="00401BCB" w:rsidRDefault="0064606D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2.3</w:t>
            </w:r>
            <w:r w:rsidR="00486914">
              <w:rPr>
                <w:rFonts w:ascii="Times New Roman" w:hAnsi="Times New Roman" w:cs="Times New Roman"/>
              </w:rPr>
              <w:t xml:space="preserve">.5. </w:t>
            </w:r>
            <w:r w:rsidR="001075D8">
              <w:rPr>
                <w:rFonts w:ascii="Times New Roman" w:hAnsi="Times New Roman" w:cs="Times New Roman"/>
              </w:rPr>
              <w:t>Processo nº 340485/2016 -</w:t>
            </w:r>
            <w:r w:rsidR="00401BCB">
              <w:rPr>
                <w:rFonts w:ascii="Times New Roman" w:hAnsi="Times New Roman" w:cs="Times New Roman"/>
              </w:rPr>
              <w:t xml:space="preserve"> Não foi analisado, repautar.</w:t>
            </w:r>
          </w:p>
          <w:p w14:paraId="051B55B0" w14:textId="121541B3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A79ED1D" w14:textId="728A3245" w:rsidR="00401BCB" w:rsidRDefault="0064606D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2.3</w:t>
            </w:r>
            <w:r w:rsidR="00486914">
              <w:rPr>
                <w:rFonts w:ascii="Times New Roman" w:hAnsi="Times New Roman" w:cs="Times New Roman"/>
              </w:rPr>
              <w:t xml:space="preserve">.6. </w:t>
            </w:r>
            <w:r w:rsidR="001075D8">
              <w:rPr>
                <w:rFonts w:ascii="Times New Roman" w:hAnsi="Times New Roman" w:cs="Times New Roman"/>
              </w:rPr>
              <w:t>Processo nº 331482/2015 -</w:t>
            </w:r>
            <w:r w:rsidR="00401BCB">
              <w:rPr>
                <w:rFonts w:ascii="Times New Roman" w:hAnsi="Times New Roman" w:cs="Times New Roman"/>
              </w:rPr>
              <w:t xml:space="preserve"> Não foi analisado, repautar.</w:t>
            </w:r>
          </w:p>
          <w:p w14:paraId="47E60019" w14:textId="5691C65C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5AABD18" w14:textId="7BFE5216" w:rsidR="00AB48E4" w:rsidRDefault="002944E2" w:rsidP="006D3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7267ED">
              <w:rPr>
                <w:rFonts w:ascii="Times New Roman" w:hAnsi="Times New Roman" w:cs="Times New Roman"/>
              </w:rPr>
              <w:t>4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>
              <w:rPr>
                <w:rFonts w:ascii="Times New Roman" w:eastAsia="Times New Roman" w:hAnsi="Times New Roman"/>
                <w:color w:val="000000"/>
                <w:u w:val="single"/>
              </w:rPr>
              <w:t xml:space="preserve"> de nº 188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 xml:space="preserve"> a 192/2016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3AB77EDF" w14:textId="5778FF80" w:rsidR="00401BCB" w:rsidRDefault="00401BCB" w:rsidP="006D3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ofícios foram assinados pelo coordenador da comissão.</w:t>
            </w:r>
          </w:p>
          <w:p w14:paraId="69B57BA6" w14:textId="01DF7CC2" w:rsidR="005B0779" w:rsidRPr="004A0CB0" w:rsidRDefault="005B0779" w:rsidP="008B3B8D">
            <w:pPr>
              <w:rPr>
                <w:rFonts w:ascii="Times New Roman" w:hAnsi="Times New Roman" w:cs="Times New Roman"/>
              </w:rPr>
            </w:pPr>
          </w:p>
        </w:tc>
      </w:tr>
      <w:tr w:rsidR="008764D0" w:rsidRPr="002C5FF9" w14:paraId="326AB9EE" w14:textId="77777777" w:rsidTr="00FA235A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37B18E3F" w:rsidR="008764D0" w:rsidRPr="002C5FF9" w:rsidRDefault="00A25CD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3BA365D3" w:rsidR="008764D0" w:rsidRPr="002C5FF9" w:rsidRDefault="00A25CD7" w:rsidP="005101E1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os processos que não tiveram análise.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20DCE981" w:rsidR="008764D0" w:rsidRPr="002C5FF9" w:rsidRDefault="00A25CD7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Sprenger</w:t>
            </w:r>
          </w:p>
        </w:tc>
      </w:tr>
      <w:tr w:rsidR="0005097F" w:rsidRPr="00F86CBC" w14:paraId="04CA6EB3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78556A64" w:rsidR="0005097F" w:rsidRPr="00BF2B3D" w:rsidRDefault="00C85DA6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Encaminhamentos sobre Reserva Técnica, a partir do que foi discutido na Plenária Extraordinária</w:t>
            </w:r>
            <w:r w:rsidR="000A7CD3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03C35" w:rsidRPr="00203C35" w14:paraId="742E48AD" w14:textId="77777777" w:rsidTr="00203C35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8A40" w14:textId="16845B43" w:rsidR="00203C35" w:rsidRDefault="00763508" w:rsidP="00F7691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Solicitação de</w:t>
            </w:r>
            <w:r w:rsidR="00401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lojista</w:t>
            </w:r>
            <w:r w:rsidR="00401BC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de Caxias do Sul para </w:t>
            </w:r>
            <w:r w:rsidR="00401BCB">
              <w:rPr>
                <w:rFonts w:ascii="Times New Roman" w:hAnsi="Times New Roman" w:cs="Times New Roman"/>
              </w:rPr>
              <w:t xml:space="preserve">realização de uma reunião com </w:t>
            </w:r>
            <w:r>
              <w:rPr>
                <w:rFonts w:ascii="Times New Roman" w:hAnsi="Times New Roman" w:cs="Times New Roman"/>
              </w:rPr>
              <w:t>o CAU para tratar do tema Reserva Técnica:</w:t>
            </w:r>
          </w:p>
          <w:p w14:paraId="64EE6C87" w14:textId="1E889798" w:rsidR="00763508" w:rsidRDefault="00763508" w:rsidP="0076350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a elaboração de um memorando, fundamentando</w:t>
            </w:r>
            <w:r w:rsidR="00075D25">
              <w:rPr>
                <w:rFonts w:ascii="Times New Roman" w:hAnsi="Times New Roman" w:cs="Times New Roman"/>
              </w:rPr>
              <w:t xml:space="preserve"> na demanda recebida</w:t>
            </w:r>
            <w:r>
              <w:rPr>
                <w:rFonts w:ascii="Times New Roman" w:hAnsi="Times New Roman" w:cs="Times New Roman"/>
              </w:rPr>
              <w:t xml:space="preserve">, para que o coordenador adjunto leve no conselho diretor, no dia 12/09/2016 às 10h, para solicitar autorização da presidência quanto </w:t>
            </w:r>
            <w:r w:rsidR="00401BCB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realização desta ação. </w:t>
            </w:r>
          </w:p>
          <w:p w14:paraId="29C66CAF" w14:textId="77777777" w:rsidR="00763508" w:rsidRDefault="00763508" w:rsidP="0076350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E65079E" w14:textId="77777777" w:rsidR="00763508" w:rsidRDefault="00763508" w:rsidP="0076350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E-mail de um profissional divulgando a oferta de reserva técnica feita por uma empresa:</w:t>
            </w:r>
          </w:p>
          <w:p w14:paraId="1F8609AF" w14:textId="15C67FCE" w:rsidR="00763508" w:rsidRPr="00905E0E" w:rsidRDefault="00763508" w:rsidP="0076350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a minuta do ofício</w:t>
            </w:r>
            <w:r w:rsidR="00B074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já enviado </w:t>
            </w:r>
            <w:r w:rsidR="00401BCB">
              <w:rPr>
                <w:rFonts w:ascii="Times New Roman" w:hAnsi="Times New Roman" w:cs="Times New Roman"/>
              </w:rPr>
              <w:t>à</w:t>
            </w:r>
            <w:r>
              <w:rPr>
                <w:rFonts w:ascii="Times New Roman" w:hAnsi="Times New Roman" w:cs="Times New Roman"/>
              </w:rPr>
              <w:t xml:space="preserve"> outra empresa, para utilizar como base para elaborar uma minuta para encaminhamento às empresas que possuem esta conduta.</w:t>
            </w:r>
          </w:p>
        </w:tc>
      </w:tr>
      <w:tr w:rsidR="00203C35" w:rsidRPr="00203C35" w14:paraId="2A3CD98B" w14:textId="77777777" w:rsidTr="00203C35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CF06" w14:textId="2AEAFD80" w:rsidR="00203C35" w:rsidRDefault="00203C35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03C35" w:rsidRPr="00203C35" w14:paraId="3863EA7A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92B8" w14:textId="350133BE" w:rsidR="00203C35" w:rsidRPr="002C5FF9" w:rsidRDefault="00203C35" w:rsidP="00203C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  <w:r w:rsidR="00401B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68EE2" w14:textId="0B0C414E" w:rsidR="00203C35" w:rsidRPr="002C5FF9" w:rsidRDefault="00203C35" w:rsidP="00203C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A08" w14:textId="48226B12" w:rsidR="00203C35" w:rsidRPr="002C5FF9" w:rsidRDefault="00203C35" w:rsidP="00203C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3C35" w:rsidRPr="00203C35" w14:paraId="3DAC6F2B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2855" w14:textId="0A2AC689" w:rsidR="00203C35" w:rsidRPr="00401BCB" w:rsidRDefault="00401BCB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401BCB"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53D" w14:textId="4A8EE17F" w:rsidR="00203C35" w:rsidRPr="00401BCB" w:rsidRDefault="00401BCB" w:rsidP="00280A69">
            <w:pPr>
              <w:tabs>
                <w:tab w:val="left" w:pos="2367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401BCB">
              <w:rPr>
                <w:rFonts w:ascii="Times New Roman" w:hAnsi="Times New Roman" w:cs="Times New Roman"/>
              </w:rPr>
              <w:t>Elaborar um memorando</w:t>
            </w:r>
            <w:r w:rsidR="00B074E7">
              <w:rPr>
                <w:rFonts w:ascii="Times New Roman" w:hAnsi="Times New Roman" w:cs="Times New Roman"/>
              </w:rPr>
              <w:t xml:space="preserve"> da CED para o Conselho Diretor, fundamentando na demanda recebida, propondo a realização </w:t>
            </w:r>
            <w:r w:rsidR="00280A69">
              <w:rPr>
                <w:rFonts w:ascii="Times New Roman" w:hAnsi="Times New Roman" w:cs="Times New Roman"/>
              </w:rPr>
              <w:t xml:space="preserve">de uma reunião </w:t>
            </w:r>
            <w:r w:rsidR="00280A69">
              <w:rPr>
                <w:rFonts w:ascii="Times New Roman" w:hAnsi="Times New Roman" w:cs="Times New Roman"/>
              </w:rPr>
              <w:t>entre</w:t>
            </w:r>
            <w:r w:rsidR="00280A69">
              <w:rPr>
                <w:rFonts w:ascii="Times New Roman" w:hAnsi="Times New Roman" w:cs="Times New Roman"/>
              </w:rPr>
              <w:t xml:space="preserve"> o CAU </w:t>
            </w:r>
            <w:r w:rsidR="00280A69">
              <w:rPr>
                <w:rFonts w:ascii="Times New Roman" w:hAnsi="Times New Roman" w:cs="Times New Roman"/>
              </w:rPr>
              <w:t xml:space="preserve">e os </w:t>
            </w:r>
            <w:r w:rsidR="00280A69">
              <w:rPr>
                <w:rFonts w:ascii="Times New Roman" w:hAnsi="Times New Roman" w:cs="Times New Roman"/>
              </w:rPr>
              <w:t>lojistas de Caxias do Sul para tratar do tema Reserva Técnica</w:t>
            </w:r>
            <w:r w:rsidR="00280A69">
              <w:rPr>
                <w:rFonts w:ascii="Times New Roman" w:hAnsi="Times New Roman" w:cs="Times New Roman"/>
              </w:rPr>
              <w:t>, por intermédio da CED</w:t>
            </w:r>
            <w:r w:rsidR="00B074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99F1" w14:textId="2BC758A5" w:rsidR="00203C35" w:rsidRPr="00B074E7" w:rsidRDefault="00B074E7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B074E7"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B074E7" w:rsidRPr="00203C35" w14:paraId="79DC5C1B" w14:textId="77777777" w:rsidTr="00425502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1257" w14:textId="77777777" w:rsidR="00B074E7" w:rsidRPr="00401BCB" w:rsidRDefault="00B074E7" w:rsidP="00425502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401BCB"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61FC" w14:textId="0786E7F7" w:rsidR="00B074E7" w:rsidRPr="00401BCB" w:rsidRDefault="006D7859" w:rsidP="00280A69">
            <w:pPr>
              <w:tabs>
                <w:tab w:val="left" w:pos="2367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Localizar a minuta do ofício, já enviado </w:t>
            </w:r>
            <w:r w:rsidR="009333E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uma empresa, para utilizar como base para elaborar uma minuta para encaminhamento às empresas que </w:t>
            </w:r>
            <w:r w:rsidR="00280A69">
              <w:rPr>
                <w:rFonts w:ascii="Times New Roman" w:hAnsi="Times New Roman" w:cs="Times New Roman"/>
              </w:rPr>
              <w:t>ofertam</w:t>
            </w:r>
            <w:r>
              <w:rPr>
                <w:rFonts w:ascii="Times New Roman" w:hAnsi="Times New Roman" w:cs="Times New Roman"/>
              </w:rPr>
              <w:t xml:space="preserve"> reserva técnica.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B3DF" w14:textId="77777777" w:rsidR="00B074E7" w:rsidRPr="00B074E7" w:rsidRDefault="00B074E7" w:rsidP="00425502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B074E7"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B647E4" w:rsidRPr="00F86CBC" w14:paraId="4473096A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432F1" w14:textId="77777777" w:rsidR="00B647E4" w:rsidRPr="00B647E4" w:rsidRDefault="00B647E4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647E4">
              <w:rPr>
                <w:rFonts w:ascii="Times New Roman" w:eastAsia="Times New Roman" w:hAnsi="Times New Roman"/>
                <w:b/>
                <w:bCs/>
                <w:color w:val="000000"/>
              </w:rPr>
              <w:t>Série de cadernos do CAU/RS (Arquitetura e Urbanismo – Código de Ética e Disciplina e Regulamentação da Profissão):</w:t>
            </w:r>
          </w:p>
        </w:tc>
      </w:tr>
      <w:tr w:rsidR="00B647E4" w:rsidRPr="00FA58F6" w14:paraId="19783B61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F463" w14:textId="4CFED2AC" w:rsidR="00B647E4" w:rsidRPr="00905E0E" w:rsidRDefault="003250B5" w:rsidP="003250B5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Rui fez considerações para ajustes no caderno.</w:t>
            </w:r>
            <w:r w:rsidR="005238EA">
              <w:rPr>
                <w:rFonts w:ascii="Times New Roman" w:hAnsi="Times New Roman" w:cs="Times New Roman"/>
              </w:rPr>
              <w:t xml:space="preserve"> A comissão solicita uma nova revisão pela Gerente Técnica, Maríndia, e, a impressão das 2.000 unidades.</w:t>
            </w:r>
          </w:p>
        </w:tc>
      </w:tr>
      <w:tr w:rsidR="00B647E4" w:rsidRPr="002C5FF9" w14:paraId="4A349742" w14:textId="77777777" w:rsidTr="00FA235A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C1AB" w14:textId="77777777" w:rsidR="00B647E4" w:rsidRPr="002C5FF9" w:rsidRDefault="00B647E4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647E4" w:rsidRPr="002C5FF9" w14:paraId="6243E502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AC85" w14:textId="77777777" w:rsidR="00B647E4" w:rsidRPr="002C5FF9" w:rsidRDefault="00B647E4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5996" w14:textId="77777777" w:rsidR="00B647E4" w:rsidRPr="002C5FF9" w:rsidRDefault="00B647E4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F37" w14:textId="77777777" w:rsidR="00B647E4" w:rsidRPr="002C5FF9" w:rsidRDefault="00B647E4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647E4" w:rsidRPr="002C5FF9" w14:paraId="1F76DC54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A5F" w14:textId="62461E65" w:rsidR="00B647E4" w:rsidRPr="002C5FF9" w:rsidRDefault="009333EC" w:rsidP="00FA235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6E4" w14:textId="4FB1D8B9" w:rsidR="00B647E4" w:rsidRPr="002C5FF9" w:rsidRDefault="009333EC" w:rsidP="009333E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a impressão do caderno que contém o código de ética e demais legislações, com os ajustes indicados pelo Cons. Rui Mineiro.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2D47" w14:textId="08310095" w:rsidR="00B647E4" w:rsidRPr="002C5FF9" w:rsidRDefault="009333EC" w:rsidP="009333E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05097F" w:rsidRPr="00F86CBC" w14:paraId="488FFCAD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54D5579C" w:rsidR="0005097F" w:rsidRPr="00A34FE8" w:rsidRDefault="001075D8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Consulta sobre a solicitação de gravação de audiência de conciliação</w:t>
            </w:r>
            <w:r w:rsidR="0043118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075D8" w:rsidRPr="00FA58F6" w14:paraId="5C0C145F" w14:textId="77777777" w:rsidTr="005F4CBF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D451" w14:textId="5BAF78B1" w:rsidR="001075D8" w:rsidRPr="00905E0E" w:rsidRDefault="00C331D5" w:rsidP="005F4CBF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informa que a gravação pode ser disponibilizada às partes interessadas ao processo, entretanto, deve-se ter a garantia que a mídia não poderá ser alterada.</w:t>
            </w:r>
          </w:p>
        </w:tc>
      </w:tr>
      <w:tr w:rsidR="005A4E31" w:rsidRPr="00FA58F6" w14:paraId="627ACF93" w14:textId="77777777" w:rsidTr="005F4CBF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3AD4" w14:textId="418C114D" w:rsidR="005A4E31" w:rsidRPr="00905E0E" w:rsidRDefault="005A4E31" w:rsidP="005A4E31">
            <w:pPr>
              <w:tabs>
                <w:tab w:val="left" w:pos="3058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4E31" w:rsidRPr="002C5FF9" w14:paraId="09B92051" w14:textId="77777777" w:rsidTr="005F4CBF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58AC" w14:textId="77777777" w:rsidR="005A4E31" w:rsidRPr="002C5FF9" w:rsidRDefault="005A4E31" w:rsidP="005F4CB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82E4" w14:textId="77777777" w:rsidR="005A4E31" w:rsidRPr="002C5FF9" w:rsidRDefault="005A4E31" w:rsidP="005F4CB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5ED1" w14:textId="77777777" w:rsidR="005A4E31" w:rsidRPr="002C5FF9" w:rsidRDefault="005A4E31" w:rsidP="005F4CB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A4E31" w:rsidRPr="002C5FF9" w14:paraId="42381E20" w14:textId="77777777" w:rsidTr="005F4CBF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1935" w14:textId="7DD4AD22" w:rsidR="005A4E31" w:rsidRPr="00280A69" w:rsidRDefault="00280A69" w:rsidP="005F4CB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80A69"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DE73" w14:textId="6E9F537D" w:rsidR="005A4E31" w:rsidRPr="00280A69" w:rsidRDefault="00280A69" w:rsidP="00280A6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280A69">
              <w:rPr>
                <w:rFonts w:ascii="Times New Roman" w:hAnsi="Times New Roman" w:cs="Times New Roman"/>
              </w:rPr>
              <w:t>Disponibilizar a gravação da audiência ao solicitante.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8D3D" w14:textId="4EBF42D5" w:rsidR="005A4E31" w:rsidRPr="002C5FF9" w:rsidRDefault="00280A69" w:rsidP="005F4CB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Eduardo Sprenger</w:t>
            </w:r>
          </w:p>
        </w:tc>
      </w:tr>
      <w:tr w:rsidR="001075D8" w:rsidRPr="00F86CBC" w14:paraId="17B30111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7451C" w14:textId="4BC16683" w:rsidR="001075D8" w:rsidRPr="00AB48E4" w:rsidRDefault="001075D8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t>Visitas às IES</w:t>
            </w:r>
            <w:r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03C35" w:rsidRPr="00F86CBC" w14:paraId="11048B51" w14:textId="77777777" w:rsidTr="00203C35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B597C" w14:textId="46326B91" w:rsidR="00203C35" w:rsidRPr="00AA676B" w:rsidRDefault="00203C35" w:rsidP="003F167D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203C35" w:rsidRPr="00F86CBC" w14:paraId="21FA2BDC" w14:textId="77777777" w:rsidTr="00203C35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95DE" w14:textId="5371FAF9" w:rsidR="00203C35" w:rsidRPr="00D868A6" w:rsidRDefault="00C92985" w:rsidP="00D868A6">
            <w:pPr>
              <w:tabs>
                <w:tab w:val="left" w:pos="1262"/>
                <w:tab w:val="left" w:pos="2604"/>
                <w:tab w:val="left" w:pos="5425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Providências/En</w:t>
            </w:r>
            <w:r w:rsidR="00D868A6">
              <w:rPr>
                <w:rFonts w:ascii="Times New Roman" w:eastAsia="Times New Roman" w:hAnsi="Times New Roman"/>
                <w:b/>
                <w:bCs/>
              </w:rPr>
              <w:t>caminhamentos</w:t>
            </w:r>
          </w:p>
        </w:tc>
      </w:tr>
      <w:tr w:rsidR="00203C35" w:rsidRPr="00F86CBC" w14:paraId="579572F3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CE627" w14:textId="25009897" w:rsidR="00203C35" w:rsidRPr="00203C35" w:rsidRDefault="00D868A6" w:rsidP="00D868A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Solicitante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2509" w14:textId="1F2058DC" w:rsidR="00203C35" w:rsidRPr="00D868A6" w:rsidRDefault="00D868A6" w:rsidP="00D868A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D0C2" w14:textId="69164941" w:rsidR="00203C35" w:rsidRPr="00D868A6" w:rsidRDefault="00D868A6" w:rsidP="00D868A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Responsável</w:t>
            </w:r>
          </w:p>
        </w:tc>
      </w:tr>
      <w:tr w:rsidR="00203C35" w:rsidRPr="00F86CBC" w14:paraId="547A3AC7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F494" w14:textId="1DDF00FE" w:rsidR="00203C35" w:rsidRDefault="00203C35" w:rsidP="00E256DA">
            <w:pPr>
              <w:tabs>
                <w:tab w:val="left" w:pos="2564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BBBD4" w14:textId="6297D1C1" w:rsidR="00203C35" w:rsidRPr="00E256DA" w:rsidRDefault="00203C35" w:rsidP="00E256DA">
            <w:pPr>
              <w:tabs>
                <w:tab w:val="left" w:pos="2564"/>
              </w:tabs>
              <w:ind w:right="-1"/>
              <w:jc w:val="both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C7D5" w14:textId="7556CC0D" w:rsidR="00203C35" w:rsidRPr="00E256DA" w:rsidRDefault="00203C35" w:rsidP="00E256DA">
            <w:pPr>
              <w:tabs>
                <w:tab w:val="left" w:pos="2564"/>
              </w:tabs>
              <w:ind w:right="-1"/>
              <w:jc w:val="center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</w:p>
        </w:tc>
      </w:tr>
      <w:tr w:rsidR="00203C35" w:rsidRPr="00911990" w14:paraId="51800522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3E8ABE05" w:rsidR="00203C35" w:rsidRPr="000A7CD3" w:rsidRDefault="00203C35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A7CD3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0A7CD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3C35" w:rsidRPr="00CF7FAA" w14:paraId="556C8F79" w14:textId="77777777" w:rsidTr="00FA235A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BA80" w14:textId="466A9078" w:rsidR="00203C35" w:rsidRPr="00CF7FAA" w:rsidRDefault="00AF0190" w:rsidP="005E3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um relatório das conciliações realizadas pela comissão, observando o caso do processo em que a conciliação, ainda que inexitosa</w:t>
            </w:r>
            <w:proofErr w:type="gramStart"/>
            <w:r>
              <w:rPr>
                <w:rFonts w:ascii="Times New Roman" w:hAnsi="Times New Roman" w:cs="Times New Roman"/>
              </w:rPr>
              <w:t>, subsidiou</w:t>
            </w:r>
            <w:proofErr w:type="gramEnd"/>
            <w:r>
              <w:rPr>
                <w:rFonts w:ascii="Times New Roman" w:hAnsi="Times New Roman" w:cs="Times New Roman"/>
              </w:rPr>
              <w:t xml:space="preserve"> a solução do conflito, uma vez que a denunciante desistiu do processo.</w:t>
            </w:r>
          </w:p>
        </w:tc>
      </w:tr>
      <w:tr w:rsidR="00203C35" w:rsidRPr="002C5FF9" w14:paraId="7A12FC08" w14:textId="77777777" w:rsidTr="00FA235A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03C35" w:rsidRPr="002C5FF9" w14:paraId="7B8D5E62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3C35" w:rsidRPr="002C5FF9" w14:paraId="0227E62E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1E01294D" w:rsidR="00203C35" w:rsidRDefault="00F834F1" w:rsidP="00124DF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21DBD2C6" w:rsidR="00203C35" w:rsidRDefault="00F834F1" w:rsidP="00124DF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um relatório </w:t>
            </w:r>
            <w:r>
              <w:rPr>
                <w:rFonts w:ascii="Times New Roman" w:hAnsi="Times New Roman" w:cs="Times New Roman"/>
              </w:rPr>
              <w:t>das conciliações realizadas pela comissão, observando o caso do processo em que a conciliação, ainda que inexitosa</w:t>
            </w:r>
            <w:proofErr w:type="gramStart"/>
            <w:r>
              <w:rPr>
                <w:rFonts w:ascii="Times New Roman" w:hAnsi="Times New Roman" w:cs="Times New Roman"/>
              </w:rPr>
              <w:t>, subsidiou</w:t>
            </w:r>
            <w:proofErr w:type="gramEnd"/>
            <w:r>
              <w:rPr>
                <w:rFonts w:ascii="Times New Roman" w:hAnsi="Times New Roman" w:cs="Times New Roman"/>
              </w:rPr>
              <w:t xml:space="preserve"> a solução do conflito, uma vez que a denunciante desistiu do processo.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55925A88" w:rsidR="00203C35" w:rsidRDefault="00F834F1" w:rsidP="00203C3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técnica</w:t>
            </w:r>
            <w:bookmarkStart w:id="0" w:name="_GoBack"/>
            <w:bookmarkEnd w:id="0"/>
          </w:p>
        </w:tc>
      </w:tr>
      <w:tr w:rsidR="00203C35" w:rsidRPr="00F86CBC" w14:paraId="12030E79" w14:textId="77777777" w:rsidTr="00F834F1">
        <w:trPr>
          <w:trHeight w:hRule="exact" w:val="340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203C35" w:rsidRPr="00F86CBC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4677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203C35" w:rsidRPr="00F86CBC" w:rsidRDefault="00203C35" w:rsidP="00203C35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203C35" w:rsidRPr="00F86CBC" w:rsidRDefault="00203C35" w:rsidP="00203C35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203C35" w:rsidRPr="00F86CBC" w14:paraId="71CF3CCF" w14:textId="77777777" w:rsidTr="00F834F1">
        <w:trPr>
          <w:trHeight w:val="198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203C35" w:rsidRPr="00F86CBC" w:rsidRDefault="00203C35" w:rsidP="00F834F1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203C35" w:rsidRPr="00F86CBC" w:rsidRDefault="00203C35" w:rsidP="00203C35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203C35" w:rsidRPr="00F86CBC" w14:paraId="514E7C99" w14:textId="77777777" w:rsidTr="00F834F1">
        <w:trPr>
          <w:trHeight w:val="260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203C35" w:rsidRPr="00F86CBC" w:rsidRDefault="00203C35" w:rsidP="00F834F1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203C35" w:rsidRPr="00F86CBC" w:rsidRDefault="00203C35" w:rsidP="00203C35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203C35" w:rsidRPr="00F86CBC" w14:paraId="0A9A233B" w14:textId="77777777" w:rsidTr="00F834F1">
        <w:trPr>
          <w:trHeight w:val="260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203C35" w:rsidRPr="00F86CBC" w:rsidRDefault="00FA7516" w:rsidP="00203C35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203C35" w:rsidRPr="00F86CBC" w:rsidRDefault="00431180" w:rsidP="00F834F1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203C35" w:rsidRPr="00F86CBC" w:rsidRDefault="00203C35" w:rsidP="00203C35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26C18" w14:textId="77777777" w:rsidR="00ED4598" w:rsidRDefault="00ED4598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ED4598" w:rsidRDefault="00ED459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FFA0" w14:textId="77777777" w:rsidR="00B953CC" w:rsidRDefault="00B953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B953CC" w:rsidRPr="005E4F36" w:rsidRDefault="00B953C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834F1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B953CC" w:rsidRPr="005E4F36" w:rsidRDefault="00B953C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4B58" w14:textId="77777777" w:rsidR="00B953CC" w:rsidRDefault="00B953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61FF" w14:textId="77777777" w:rsidR="00ED4598" w:rsidRDefault="00ED4598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ED4598" w:rsidRDefault="00ED459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81CE2" w14:textId="77777777" w:rsidR="00B953CC" w:rsidRDefault="00B953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97BE" w14:textId="77777777" w:rsidR="00B953CC" w:rsidRDefault="00B953C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4F1A6" w14:textId="77777777" w:rsidR="00B953CC" w:rsidRDefault="00B953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0"/>
  </w:num>
  <w:num w:numId="4">
    <w:abstractNumId w:val="23"/>
  </w:num>
  <w:num w:numId="5">
    <w:abstractNumId w:val="13"/>
  </w:num>
  <w:num w:numId="6">
    <w:abstractNumId w:val="12"/>
  </w:num>
  <w:num w:numId="7">
    <w:abstractNumId w:val="18"/>
  </w:num>
  <w:num w:numId="8">
    <w:abstractNumId w:val="34"/>
  </w:num>
  <w:num w:numId="9">
    <w:abstractNumId w:val="6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20"/>
  </w:num>
  <w:num w:numId="15">
    <w:abstractNumId w:val="14"/>
  </w:num>
  <w:num w:numId="16">
    <w:abstractNumId w:val="37"/>
  </w:num>
  <w:num w:numId="17">
    <w:abstractNumId w:val="0"/>
  </w:num>
  <w:num w:numId="18">
    <w:abstractNumId w:val="11"/>
  </w:num>
  <w:num w:numId="19">
    <w:abstractNumId w:val="35"/>
  </w:num>
  <w:num w:numId="20">
    <w:abstractNumId w:val="36"/>
  </w:num>
  <w:num w:numId="21">
    <w:abstractNumId w:val="33"/>
  </w:num>
  <w:num w:numId="22">
    <w:abstractNumId w:val="16"/>
  </w:num>
  <w:num w:numId="23">
    <w:abstractNumId w:val="32"/>
  </w:num>
  <w:num w:numId="24">
    <w:abstractNumId w:val="26"/>
  </w:num>
  <w:num w:numId="25">
    <w:abstractNumId w:val="2"/>
  </w:num>
  <w:num w:numId="26">
    <w:abstractNumId w:val="8"/>
  </w:num>
  <w:num w:numId="27">
    <w:abstractNumId w:val="5"/>
  </w:num>
  <w:num w:numId="28">
    <w:abstractNumId w:val="22"/>
  </w:num>
  <w:num w:numId="29">
    <w:abstractNumId w:val="10"/>
  </w:num>
  <w:num w:numId="30">
    <w:abstractNumId w:val="7"/>
  </w:num>
  <w:num w:numId="31">
    <w:abstractNumId w:val="24"/>
  </w:num>
  <w:num w:numId="32">
    <w:abstractNumId w:val="21"/>
  </w:num>
  <w:num w:numId="33">
    <w:abstractNumId w:val="31"/>
  </w:num>
  <w:num w:numId="34">
    <w:abstractNumId w:val="4"/>
  </w:num>
  <w:num w:numId="35">
    <w:abstractNumId w:val="27"/>
  </w:num>
  <w:num w:numId="36">
    <w:abstractNumId w:val="17"/>
  </w:num>
  <w:num w:numId="37">
    <w:abstractNumId w:val="15"/>
  </w:num>
  <w:num w:numId="3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281"/>
    <w:rsid w:val="000A64FB"/>
    <w:rsid w:val="000A6916"/>
    <w:rsid w:val="000A6CD7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A69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44E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DDF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3EC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5CD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27"/>
    <w:rsid w:val="00A659F6"/>
    <w:rsid w:val="00A65EA3"/>
    <w:rsid w:val="00A662A1"/>
    <w:rsid w:val="00A6748D"/>
    <w:rsid w:val="00A7037B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BAF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985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D41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77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4F1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DC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CBD3-7490-4DC0-9303-C4A22B02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2016-07-20T14:29:00Z</cp:lastPrinted>
  <dcterms:created xsi:type="dcterms:W3CDTF">2016-10-06T11:41:00Z</dcterms:created>
  <dcterms:modified xsi:type="dcterms:W3CDTF">2016-10-06T12:12:00Z</dcterms:modified>
</cp:coreProperties>
</file>