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5982" w:type="pct"/>
        <w:tblInd w:w="-743" w:type="dxa"/>
        <w:tblLook w:val="04A0" w:firstRow="1" w:lastRow="0" w:firstColumn="1" w:lastColumn="0" w:noHBand="0" w:noVBand="1"/>
      </w:tblPr>
      <w:tblGrid>
        <w:gridCol w:w="3388"/>
        <w:gridCol w:w="1582"/>
        <w:gridCol w:w="28"/>
        <w:gridCol w:w="216"/>
        <w:gridCol w:w="474"/>
        <w:gridCol w:w="4235"/>
      </w:tblGrid>
      <w:tr w:rsidR="003817BE" w:rsidRPr="00A021E7" w:rsidTr="00D5171C">
        <w:trPr>
          <w:trHeight w:val="276"/>
        </w:trPr>
        <w:tc>
          <w:tcPr>
            <w:tcW w:w="5000" w:type="pct"/>
            <w:gridSpan w:val="6"/>
            <w:shd w:val="clear" w:color="auto" w:fill="D9D9D9" w:themeFill="background1" w:themeFillShade="D9"/>
          </w:tcPr>
          <w:p w:rsidR="003817BE" w:rsidRPr="00A021E7" w:rsidRDefault="00423252" w:rsidP="0022361A">
            <w:pPr>
              <w:jc w:val="center"/>
              <w:rPr>
                <w:rFonts w:cs="Arial"/>
                <w:b/>
              </w:rPr>
            </w:pPr>
            <w:r>
              <w:rPr>
                <w:rFonts w:cs="Arial"/>
                <w:b/>
              </w:rPr>
              <w:t xml:space="preserve">SÚMULA DA </w:t>
            </w:r>
            <w:r w:rsidR="004264BC">
              <w:rPr>
                <w:rFonts w:cs="Arial"/>
                <w:b/>
              </w:rPr>
              <w:t>7</w:t>
            </w:r>
            <w:r>
              <w:rPr>
                <w:rFonts w:cs="Arial"/>
                <w:b/>
              </w:rPr>
              <w:t>ª REUNIÃO D</w:t>
            </w:r>
            <w:r w:rsidR="0022361A">
              <w:rPr>
                <w:rFonts w:cs="Arial"/>
                <w:b/>
              </w:rPr>
              <w:t>A COMISSÃO DE ÉTICA E DISCIPLINA</w:t>
            </w:r>
          </w:p>
        </w:tc>
      </w:tr>
      <w:tr w:rsidR="003817BE" w:rsidRPr="00A021E7" w:rsidTr="00D5171C">
        <w:tc>
          <w:tcPr>
            <w:tcW w:w="2627" w:type="pct"/>
            <w:gridSpan w:val="4"/>
          </w:tcPr>
          <w:p w:rsidR="003817BE" w:rsidRPr="00A021E7" w:rsidRDefault="003817BE" w:rsidP="0022361A">
            <w:pPr>
              <w:jc w:val="both"/>
              <w:rPr>
                <w:rFonts w:cs="Arial"/>
              </w:rPr>
            </w:pPr>
            <w:r w:rsidRPr="00A021E7">
              <w:rPr>
                <w:rFonts w:cs="Arial"/>
              </w:rPr>
              <w:t>L</w:t>
            </w:r>
            <w:r w:rsidR="0022361A">
              <w:rPr>
                <w:rFonts w:cs="Arial"/>
              </w:rPr>
              <w:t>OCAL</w:t>
            </w:r>
            <w:r w:rsidRPr="00A021E7">
              <w:rPr>
                <w:rFonts w:cs="Arial"/>
              </w:rPr>
              <w:t xml:space="preserve">: </w:t>
            </w:r>
            <w:r w:rsidR="0022361A">
              <w:rPr>
                <w:rFonts w:cs="Arial"/>
              </w:rPr>
              <w:t xml:space="preserve">Biblioteca da </w:t>
            </w:r>
            <w:r w:rsidRPr="00A021E7">
              <w:rPr>
                <w:rFonts w:cs="Arial"/>
              </w:rPr>
              <w:t>S</w:t>
            </w:r>
            <w:r w:rsidR="0022361A">
              <w:rPr>
                <w:rFonts w:cs="Arial"/>
              </w:rPr>
              <w:t>ERGS – 8º andar</w:t>
            </w:r>
          </w:p>
        </w:tc>
        <w:tc>
          <w:tcPr>
            <w:tcW w:w="2373" w:type="pct"/>
            <w:gridSpan w:val="2"/>
          </w:tcPr>
          <w:p w:rsidR="003817BE" w:rsidRPr="00A021E7" w:rsidRDefault="003817BE" w:rsidP="0022361A">
            <w:pPr>
              <w:tabs>
                <w:tab w:val="left" w:pos="2400"/>
              </w:tabs>
              <w:jc w:val="both"/>
              <w:rPr>
                <w:rFonts w:cs="Arial"/>
              </w:rPr>
            </w:pPr>
            <w:r w:rsidRPr="00A021E7">
              <w:rPr>
                <w:rFonts w:cs="Arial"/>
              </w:rPr>
              <w:t>DATA:</w:t>
            </w:r>
            <w:r w:rsidR="00FD02AA" w:rsidRPr="00A021E7">
              <w:rPr>
                <w:rFonts w:cs="Arial"/>
              </w:rPr>
              <w:t xml:space="preserve"> </w:t>
            </w:r>
            <w:r w:rsidR="0022361A">
              <w:rPr>
                <w:rFonts w:cs="Arial"/>
              </w:rPr>
              <w:t>07</w:t>
            </w:r>
            <w:r w:rsidR="00E255EC" w:rsidRPr="00A021E7">
              <w:rPr>
                <w:rFonts w:cs="Arial"/>
              </w:rPr>
              <w:t>.0</w:t>
            </w:r>
            <w:r w:rsidR="0022361A">
              <w:rPr>
                <w:rFonts w:cs="Arial"/>
              </w:rPr>
              <w:t>6</w:t>
            </w:r>
            <w:r w:rsidR="00E255EC" w:rsidRPr="00A021E7">
              <w:rPr>
                <w:rFonts w:cs="Arial"/>
              </w:rPr>
              <w:t>.13</w:t>
            </w:r>
            <w:r w:rsidR="00BB13C2" w:rsidRPr="00A021E7">
              <w:rPr>
                <w:rFonts w:cs="Arial"/>
              </w:rPr>
              <w:tab/>
            </w:r>
          </w:p>
        </w:tc>
      </w:tr>
      <w:tr w:rsidR="00911A77" w:rsidRPr="00A021E7" w:rsidTr="00D5171C">
        <w:tc>
          <w:tcPr>
            <w:tcW w:w="5000" w:type="pct"/>
            <w:gridSpan w:val="6"/>
            <w:shd w:val="clear" w:color="auto" w:fill="auto"/>
          </w:tcPr>
          <w:p w:rsidR="00D5171C" w:rsidRPr="00BB57A8" w:rsidRDefault="00911A77" w:rsidP="00743C28">
            <w:pPr>
              <w:jc w:val="both"/>
              <w:rPr>
                <w:rFonts w:cs="Arial"/>
              </w:rPr>
            </w:pPr>
            <w:r w:rsidRPr="00A021E7">
              <w:rPr>
                <w:rFonts w:cs="Arial"/>
                <w:b/>
              </w:rPr>
              <w:t>PRESENTES:</w:t>
            </w:r>
            <w:r w:rsidRPr="00A021E7">
              <w:rPr>
                <w:rFonts w:cs="Arial"/>
              </w:rPr>
              <w:t xml:space="preserve"> </w:t>
            </w:r>
            <w:proofErr w:type="gramStart"/>
            <w:r w:rsidR="000D3541">
              <w:rPr>
                <w:rFonts w:cs="Arial"/>
              </w:rPr>
              <w:t xml:space="preserve">Conselheiros </w:t>
            </w:r>
            <w:r w:rsidR="000D3541" w:rsidRPr="00CD2045">
              <w:rPr>
                <w:rFonts w:ascii="Calibri" w:hAnsi="Calibri"/>
              </w:rPr>
              <w:t>Marcelo Petrucci Maia</w:t>
            </w:r>
            <w:proofErr w:type="gramEnd"/>
            <w:r w:rsidR="000D3541" w:rsidRPr="00CD2045">
              <w:rPr>
                <w:rFonts w:ascii="Calibri" w:hAnsi="Calibri"/>
              </w:rPr>
              <w:t xml:space="preserve">, Núbia Margot Menezes Jardim e </w:t>
            </w:r>
            <w:proofErr w:type="spellStart"/>
            <w:r w:rsidR="000D3541">
              <w:rPr>
                <w:rFonts w:ascii="Calibri" w:hAnsi="Calibri"/>
              </w:rPr>
              <w:t>Ednezer</w:t>
            </w:r>
            <w:proofErr w:type="spellEnd"/>
            <w:r w:rsidR="000D3541">
              <w:rPr>
                <w:rFonts w:ascii="Calibri" w:hAnsi="Calibri"/>
              </w:rPr>
              <w:t xml:space="preserve"> Rodrigues Flores. Presidente Roberto Py, Diretor Geral Eduardo </w:t>
            </w:r>
            <w:proofErr w:type="spellStart"/>
            <w:r w:rsidR="000D3541">
              <w:rPr>
                <w:rFonts w:ascii="Calibri" w:hAnsi="Calibri"/>
              </w:rPr>
              <w:t>Bimbi</w:t>
            </w:r>
            <w:proofErr w:type="spellEnd"/>
            <w:r w:rsidR="000D3541">
              <w:rPr>
                <w:rFonts w:ascii="Calibri" w:hAnsi="Calibri"/>
              </w:rPr>
              <w:t>. A</w:t>
            </w:r>
            <w:r w:rsidR="00BB57A8">
              <w:rPr>
                <w:rFonts w:ascii="Calibri" w:hAnsi="Calibri"/>
              </w:rPr>
              <w:t>ssessor Jurídico</w:t>
            </w:r>
            <w:r w:rsidR="000D3541">
              <w:rPr>
                <w:rFonts w:ascii="Calibri" w:hAnsi="Calibri"/>
              </w:rPr>
              <w:t xml:space="preserve"> Filipe</w:t>
            </w:r>
            <w:r w:rsidR="00BB57A8">
              <w:rPr>
                <w:rFonts w:ascii="Calibri" w:hAnsi="Calibri"/>
              </w:rPr>
              <w:t xml:space="preserve"> </w:t>
            </w:r>
            <w:proofErr w:type="spellStart"/>
            <w:r w:rsidR="00BB57A8">
              <w:rPr>
                <w:rFonts w:ascii="Calibri" w:hAnsi="Calibri"/>
              </w:rPr>
              <w:t>Diffini</w:t>
            </w:r>
            <w:proofErr w:type="spellEnd"/>
            <w:r w:rsidR="00BB57A8">
              <w:rPr>
                <w:rFonts w:ascii="Calibri" w:hAnsi="Calibri"/>
              </w:rPr>
              <w:t xml:space="preserve"> Santa Maria, Assessora Técnica Maríndia Girardello, Assessor Administrativo Sérgio Gré Jr. e a Secretária Simone S. Corrêa</w:t>
            </w:r>
            <w:r w:rsidR="00130091">
              <w:rPr>
                <w:rFonts w:ascii="Calibri" w:hAnsi="Calibri"/>
              </w:rPr>
              <w:t>.</w:t>
            </w:r>
          </w:p>
        </w:tc>
      </w:tr>
      <w:tr w:rsidR="003817BE" w:rsidRPr="00A021E7" w:rsidTr="00130091">
        <w:tc>
          <w:tcPr>
            <w:tcW w:w="5000" w:type="pct"/>
            <w:gridSpan w:val="6"/>
            <w:shd w:val="clear" w:color="auto" w:fill="FFC000"/>
          </w:tcPr>
          <w:p w:rsidR="003817BE" w:rsidRPr="00A021E7" w:rsidRDefault="00BD79CA" w:rsidP="003817BE">
            <w:pPr>
              <w:jc w:val="both"/>
              <w:rPr>
                <w:rFonts w:cs="Arial"/>
                <w:b/>
              </w:rPr>
            </w:pPr>
            <w:r w:rsidRPr="00A021E7">
              <w:rPr>
                <w:rFonts w:cs="Arial"/>
                <w:b/>
              </w:rPr>
              <w:t>ASSUNTOS TRATADOS</w:t>
            </w:r>
          </w:p>
        </w:tc>
      </w:tr>
      <w:tr w:rsidR="003817BE" w:rsidRPr="00A021E7" w:rsidTr="00D5171C">
        <w:trPr>
          <w:trHeight w:val="183"/>
        </w:trPr>
        <w:tc>
          <w:tcPr>
            <w:tcW w:w="5000" w:type="pct"/>
            <w:gridSpan w:val="6"/>
            <w:shd w:val="clear" w:color="auto" w:fill="FFC000"/>
          </w:tcPr>
          <w:p w:rsidR="003817BE" w:rsidRPr="00A021E7" w:rsidRDefault="00B53794" w:rsidP="00D5171C">
            <w:pPr>
              <w:jc w:val="both"/>
              <w:rPr>
                <w:b/>
              </w:rPr>
            </w:pPr>
            <w:r w:rsidRPr="00A021E7">
              <w:rPr>
                <w:rFonts w:cs="Arial"/>
                <w:b/>
              </w:rPr>
              <w:t xml:space="preserve">1. </w:t>
            </w:r>
            <w:r w:rsidR="00BC525E">
              <w:rPr>
                <w:rFonts w:cs="Arial"/>
                <w:b/>
              </w:rPr>
              <w:t>Aprovação da Súmula da 6ª Reunião da Comissão de Ética</w:t>
            </w:r>
            <w:bookmarkStart w:id="0" w:name="_GoBack"/>
            <w:bookmarkEnd w:id="0"/>
          </w:p>
        </w:tc>
      </w:tr>
      <w:tr w:rsidR="00BC525E" w:rsidRPr="00A021E7" w:rsidTr="00BC525E">
        <w:tc>
          <w:tcPr>
            <w:tcW w:w="5000" w:type="pct"/>
            <w:gridSpan w:val="6"/>
            <w:tcBorders>
              <w:bottom w:val="single" w:sz="4" w:space="0" w:color="000000" w:themeColor="text1"/>
            </w:tcBorders>
            <w:shd w:val="clear" w:color="auto" w:fill="FFC000"/>
          </w:tcPr>
          <w:p w:rsidR="00BC525E" w:rsidRPr="00A021E7" w:rsidRDefault="00BC525E" w:rsidP="00BC525E">
            <w:pPr>
              <w:jc w:val="both"/>
              <w:rPr>
                <w:b/>
              </w:rPr>
            </w:pPr>
            <w:r>
              <w:rPr>
                <w:rFonts w:cs="Arial"/>
                <w:b/>
              </w:rPr>
              <w:t>2</w:t>
            </w:r>
            <w:r w:rsidRPr="00A021E7">
              <w:rPr>
                <w:rFonts w:cs="Arial"/>
                <w:b/>
              </w:rPr>
              <w:t xml:space="preserve">. </w:t>
            </w:r>
            <w:r>
              <w:rPr>
                <w:rFonts w:cs="Arial"/>
                <w:b/>
              </w:rPr>
              <w:t>Providências da Reunião anterior</w:t>
            </w:r>
          </w:p>
        </w:tc>
      </w:tr>
      <w:tr w:rsidR="00176032" w:rsidRPr="00A021E7" w:rsidTr="00176032">
        <w:tc>
          <w:tcPr>
            <w:tcW w:w="5000" w:type="pct"/>
            <w:gridSpan w:val="6"/>
            <w:tcBorders>
              <w:bottom w:val="single" w:sz="4" w:space="0" w:color="000000" w:themeColor="text1"/>
            </w:tcBorders>
            <w:shd w:val="clear" w:color="auto" w:fill="FFFFFF" w:themeFill="background1"/>
          </w:tcPr>
          <w:p w:rsidR="00756D20" w:rsidRDefault="00756D20" w:rsidP="00756D20">
            <w:pPr>
              <w:jc w:val="both"/>
              <w:rPr>
                <w:rFonts w:cs="Arial"/>
              </w:rPr>
            </w:pPr>
            <w:r>
              <w:rPr>
                <w:rFonts w:cs="Arial"/>
              </w:rPr>
              <w:t>Decisões:</w:t>
            </w:r>
          </w:p>
          <w:p w:rsidR="00756D20" w:rsidRDefault="00176032" w:rsidP="00756D20">
            <w:pPr>
              <w:jc w:val="both"/>
              <w:rPr>
                <w:rFonts w:cs="Arial"/>
              </w:rPr>
            </w:pPr>
            <w:r w:rsidRPr="00176032">
              <w:rPr>
                <w:rFonts w:cs="Arial"/>
              </w:rPr>
              <w:t>2.1</w:t>
            </w:r>
            <w:r w:rsidR="00756D20">
              <w:rPr>
                <w:rFonts w:cs="Arial"/>
              </w:rPr>
              <w:t xml:space="preserve"> - a Assessora Maríndia solicitará a colocação da apresentação em Power Point;</w:t>
            </w:r>
          </w:p>
          <w:p w:rsidR="00756D20" w:rsidRDefault="00176032" w:rsidP="00756D20">
            <w:pPr>
              <w:jc w:val="both"/>
              <w:rPr>
                <w:rFonts w:cs="Arial"/>
              </w:rPr>
            </w:pPr>
            <w:r w:rsidRPr="00176032">
              <w:rPr>
                <w:rFonts w:cs="Arial"/>
              </w:rPr>
              <w:t>2.2</w:t>
            </w:r>
            <w:r w:rsidR="00756D20">
              <w:rPr>
                <w:rFonts w:cs="Arial"/>
              </w:rPr>
              <w:t xml:space="preserve"> – o Assessor Sérgio providenciará os ajustes no gráfico</w:t>
            </w:r>
            <w:r w:rsidRPr="00176032">
              <w:rPr>
                <w:rFonts w:cs="Arial"/>
              </w:rPr>
              <w:t xml:space="preserve"> e</w:t>
            </w:r>
            <w:r w:rsidR="00756D20">
              <w:rPr>
                <w:rFonts w:cs="Arial"/>
              </w:rPr>
              <w:t>;</w:t>
            </w:r>
          </w:p>
          <w:p w:rsidR="00176032" w:rsidRPr="00176032" w:rsidRDefault="00176032" w:rsidP="00756D20">
            <w:pPr>
              <w:jc w:val="both"/>
              <w:rPr>
                <w:rFonts w:cs="Arial"/>
              </w:rPr>
            </w:pPr>
            <w:r w:rsidRPr="00176032">
              <w:rPr>
                <w:rFonts w:cs="Arial"/>
              </w:rPr>
              <w:t xml:space="preserve">2.3 </w:t>
            </w:r>
            <w:r w:rsidR="00756D20">
              <w:rPr>
                <w:rFonts w:cs="Arial"/>
              </w:rPr>
              <w:t>– a Secretária Simone já providenciou</w:t>
            </w:r>
            <w:r>
              <w:rPr>
                <w:rFonts w:cs="Arial"/>
              </w:rPr>
              <w:t>.</w:t>
            </w:r>
          </w:p>
        </w:tc>
      </w:tr>
      <w:tr w:rsidR="00BC525E" w:rsidRPr="00A021E7" w:rsidTr="00D5171C">
        <w:tc>
          <w:tcPr>
            <w:tcW w:w="2518" w:type="pct"/>
            <w:gridSpan w:val="3"/>
            <w:tcBorders>
              <w:right w:val="single" w:sz="4" w:space="0" w:color="auto"/>
            </w:tcBorders>
            <w:shd w:val="clear" w:color="auto" w:fill="FFFFFF" w:themeFill="background1"/>
          </w:tcPr>
          <w:p w:rsidR="00BC525E" w:rsidRPr="00A021E7" w:rsidRDefault="00BC525E" w:rsidP="00DF1E90">
            <w:pPr>
              <w:jc w:val="both"/>
              <w:rPr>
                <w:rFonts w:cs="Arial"/>
                <w:b/>
              </w:rPr>
            </w:pPr>
            <w:r w:rsidRPr="00A021E7">
              <w:rPr>
                <w:rFonts w:cs="Arial"/>
                <w:b/>
              </w:rPr>
              <w:t>Decisões</w:t>
            </w:r>
          </w:p>
        </w:tc>
        <w:tc>
          <w:tcPr>
            <w:tcW w:w="2482" w:type="pct"/>
            <w:gridSpan w:val="3"/>
            <w:tcBorders>
              <w:left w:val="single" w:sz="4" w:space="0" w:color="auto"/>
            </w:tcBorders>
            <w:shd w:val="clear" w:color="auto" w:fill="FFFFFF" w:themeFill="background1"/>
          </w:tcPr>
          <w:p w:rsidR="00BC525E" w:rsidRPr="00A021E7" w:rsidRDefault="00BC525E" w:rsidP="00DF1E90">
            <w:pPr>
              <w:jc w:val="both"/>
              <w:rPr>
                <w:rFonts w:cs="Arial"/>
                <w:b/>
              </w:rPr>
            </w:pPr>
            <w:r w:rsidRPr="00A021E7">
              <w:rPr>
                <w:rFonts w:cs="Arial"/>
                <w:b/>
              </w:rPr>
              <w:t>Providências/Responsável</w:t>
            </w:r>
          </w:p>
        </w:tc>
      </w:tr>
      <w:tr w:rsidR="00BC525E" w:rsidRPr="00A021E7" w:rsidTr="00D5171C">
        <w:tc>
          <w:tcPr>
            <w:tcW w:w="2518" w:type="pct"/>
            <w:gridSpan w:val="3"/>
            <w:tcBorders>
              <w:right w:val="single" w:sz="4" w:space="0" w:color="auto"/>
            </w:tcBorders>
            <w:shd w:val="clear" w:color="auto" w:fill="FFFFFF" w:themeFill="background1"/>
          </w:tcPr>
          <w:p w:rsidR="00BC525E" w:rsidRPr="00A021E7" w:rsidRDefault="00BC525E" w:rsidP="00756D20">
            <w:pPr>
              <w:jc w:val="both"/>
              <w:rPr>
                <w:rFonts w:cs="Arial"/>
              </w:rPr>
            </w:pPr>
            <w:r w:rsidRPr="00BC525E">
              <w:rPr>
                <w:rFonts w:cs="Arial"/>
                <w:b/>
              </w:rPr>
              <w:t>2.1</w:t>
            </w:r>
            <w:r>
              <w:rPr>
                <w:rFonts w:cs="Arial"/>
                <w:b/>
              </w:rPr>
              <w:t>.</w:t>
            </w:r>
            <w:r w:rsidRPr="00BC525E">
              <w:rPr>
                <w:rFonts w:cs="Arial"/>
                <w:b/>
              </w:rPr>
              <w:t xml:space="preserve"> </w:t>
            </w:r>
            <w:r w:rsidRPr="00BC525E">
              <w:t>Solicitar à assessora de imprensa a colocação da palestra e apresentação sobre direito autoral no site, se for tecnicamente possível e com autorização do presidente</w:t>
            </w:r>
            <w:r w:rsidR="00756D20">
              <w:t>.</w:t>
            </w:r>
          </w:p>
        </w:tc>
        <w:tc>
          <w:tcPr>
            <w:tcW w:w="2482" w:type="pct"/>
            <w:gridSpan w:val="3"/>
            <w:tcBorders>
              <w:left w:val="single" w:sz="4" w:space="0" w:color="auto"/>
            </w:tcBorders>
            <w:shd w:val="clear" w:color="auto" w:fill="FFFFFF" w:themeFill="background1"/>
          </w:tcPr>
          <w:p w:rsidR="00BC525E" w:rsidRPr="00A021E7" w:rsidRDefault="00BC525E" w:rsidP="00DF1E90">
            <w:pPr>
              <w:rPr>
                <w:rFonts w:cs="Arial"/>
              </w:rPr>
            </w:pPr>
            <w:r>
              <w:t xml:space="preserve">Assessora Técnica </w:t>
            </w:r>
            <w:r w:rsidRPr="00BC525E">
              <w:t>Maríndia.</w:t>
            </w:r>
          </w:p>
        </w:tc>
      </w:tr>
      <w:tr w:rsidR="00BC525E" w:rsidRPr="00A021E7" w:rsidTr="00D5171C">
        <w:tc>
          <w:tcPr>
            <w:tcW w:w="2518" w:type="pct"/>
            <w:gridSpan w:val="3"/>
            <w:tcBorders>
              <w:right w:val="single" w:sz="4" w:space="0" w:color="auto"/>
            </w:tcBorders>
            <w:shd w:val="clear" w:color="auto" w:fill="FFFFFF" w:themeFill="background1"/>
          </w:tcPr>
          <w:p w:rsidR="00BC525E" w:rsidRDefault="00BC525E" w:rsidP="00BC525E">
            <w:pPr>
              <w:pStyle w:val="NormalWeb"/>
              <w:spacing w:before="2" w:after="2"/>
              <w:ind w:firstLine="34"/>
              <w:rPr>
                <w:rFonts w:cs="Arial"/>
              </w:rPr>
            </w:pPr>
            <w:r w:rsidRPr="00BC525E">
              <w:rPr>
                <w:rFonts w:ascii="Calibri" w:hAnsi="Calibri"/>
                <w:b/>
                <w:sz w:val="22"/>
                <w:szCs w:val="22"/>
              </w:rPr>
              <w:t>2.2.</w:t>
            </w:r>
            <w:r w:rsidRPr="00015EC4">
              <w:rPr>
                <w:rFonts w:ascii="Calibri" w:hAnsi="Calibri"/>
                <w:sz w:val="22"/>
                <w:szCs w:val="22"/>
              </w:rPr>
              <w:t xml:space="preserve"> Resumo dos processos por assunto, para lev</w:t>
            </w:r>
            <w:r w:rsidR="00176032">
              <w:rPr>
                <w:rFonts w:ascii="Calibri" w:hAnsi="Calibri"/>
                <w:sz w:val="22"/>
                <w:szCs w:val="22"/>
              </w:rPr>
              <w:t>antamento de ocorrências. Conselheiro Marcelo solicitou alguns ajustes no gráfico</w:t>
            </w:r>
            <w:r w:rsidR="000327E9">
              <w:rPr>
                <w:rFonts w:ascii="Calibri" w:hAnsi="Calibri"/>
                <w:sz w:val="22"/>
                <w:szCs w:val="22"/>
              </w:rPr>
              <w:t>.</w:t>
            </w:r>
          </w:p>
        </w:tc>
        <w:tc>
          <w:tcPr>
            <w:tcW w:w="2482" w:type="pct"/>
            <w:gridSpan w:val="3"/>
            <w:tcBorders>
              <w:left w:val="single" w:sz="4" w:space="0" w:color="auto"/>
            </w:tcBorders>
            <w:shd w:val="clear" w:color="auto" w:fill="FFFFFF" w:themeFill="background1"/>
          </w:tcPr>
          <w:p w:rsidR="00BC525E" w:rsidRDefault="00176032" w:rsidP="00DF1E90">
            <w:pPr>
              <w:rPr>
                <w:rFonts w:cs="Arial"/>
              </w:rPr>
            </w:pPr>
            <w:r>
              <w:t>Assessor Administrativo Sérgio</w:t>
            </w:r>
          </w:p>
        </w:tc>
      </w:tr>
      <w:tr w:rsidR="00176032" w:rsidRPr="00A021E7" w:rsidTr="00D5171C">
        <w:tc>
          <w:tcPr>
            <w:tcW w:w="2518" w:type="pct"/>
            <w:gridSpan w:val="3"/>
            <w:tcBorders>
              <w:right w:val="single" w:sz="4" w:space="0" w:color="auto"/>
            </w:tcBorders>
            <w:shd w:val="clear" w:color="auto" w:fill="FFFFFF" w:themeFill="background1"/>
          </w:tcPr>
          <w:p w:rsidR="00176032" w:rsidRPr="00BC525E" w:rsidRDefault="00176032" w:rsidP="00BC525E">
            <w:pPr>
              <w:pStyle w:val="NormalWeb"/>
              <w:spacing w:before="2" w:after="2"/>
              <w:ind w:firstLine="34"/>
              <w:rPr>
                <w:rFonts w:ascii="Calibri" w:hAnsi="Calibri"/>
                <w:b/>
                <w:sz w:val="22"/>
                <w:szCs w:val="22"/>
              </w:rPr>
            </w:pPr>
            <w:r w:rsidRPr="00176032">
              <w:rPr>
                <w:rFonts w:ascii="Calibri" w:hAnsi="Calibri"/>
                <w:b/>
                <w:sz w:val="22"/>
                <w:szCs w:val="22"/>
              </w:rPr>
              <w:t>2.3.</w:t>
            </w:r>
            <w:r w:rsidRPr="00015EC4">
              <w:rPr>
                <w:rFonts w:ascii="Calibri" w:hAnsi="Calibri"/>
                <w:sz w:val="22"/>
                <w:szCs w:val="22"/>
              </w:rPr>
              <w:t xml:space="preserve"> Encaminhar sempre cópia da convocação da reunião para o Dr. Filipe, solicitando que compareça</w:t>
            </w:r>
            <w:r>
              <w:rPr>
                <w:rFonts w:ascii="Calibri" w:hAnsi="Calibri"/>
                <w:sz w:val="22"/>
                <w:szCs w:val="22"/>
              </w:rPr>
              <w:t>.</w:t>
            </w:r>
          </w:p>
        </w:tc>
        <w:tc>
          <w:tcPr>
            <w:tcW w:w="2482" w:type="pct"/>
            <w:gridSpan w:val="3"/>
            <w:tcBorders>
              <w:left w:val="single" w:sz="4" w:space="0" w:color="auto"/>
            </w:tcBorders>
            <w:shd w:val="clear" w:color="auto" w:fill="FFFFFF" w:themeFill="background1"/>
          </w:tcPr>
          <w:p w:rsidR="00176032" w:rsidRDefault="00176032" w:rsidP="00DF1E90">
            <w:r>
              <w:t>Secretária Simone</w:t>
            </w:r>
          </w:p>
        </w:tc>
      </w:tr>
      <w:tr w:rsidR="00BC525E" w:rsidRPr="00A021E7" w:rsidTr="00D5171C">
        <w:tc>
          <w:tcPr>
            <w:tcW w:w="5000" w:type="pct"/>
            <w:gridSpan w:val="6"/>
            <w:tcBorders>
              <w:bottom w:val="single" w:sz="4" w:space="0" w:color="000000" w:themeColor="text1"/>
            </w:tcBorders>
            <w:shd w:val="clear" w:color="auto" w:fill="FFC000"/>
          </w:tcPr>
          <w:p w:rsidR="00BC525E" w:rsidRPr="00A021E7" w:rsidRDefault="00176032" w:rsidP="00176032">
            <w:pPr>
              <w:jc w:val="both"/>
              <w:rPr>
                <w:rFonts w:cs="Arial"/>
                <w:b/>
              </w:rPr>
            </w:pPr>
            <w:r>
              <w:rPr>
                <w:rFonts w:cs="Arial"/>
                <w:b/>
              </w:rPr>
              <w:t>3</w:t>
            </w:r>
            <w:r w:rsidR="00BC525E" w:rsidRPr="00A021E7">
              <w:rPr>
                <w:rFonts w:cs="Arial"/>
                <w:b/>
              </w:rPr>
              <w:t xml:space="preserve">. </w:t>
            </w:r>
            <w:r>
              <w:rPr>
                <w:rFonts w:cs="Arial"/>
                <w:b/>
              </w:rPr>
              <w:t xml:space="preserve">Aprovação </w:t>
            </w:r>
            <w:r w:rsidRPr="00176032">
              <w:rPr>
                <w:rFonts w:ascii="Calibri" w:hAnsi="Calibri"/>
                <w:b/>
              </w:rPr>
              <w:t>do documento a ser levado ao Seminário Nacional de Ética e Disciplina do CAU</w:t>
            </w:r>
          </w:p>
        </w:tc>
      </w:tr>
      <w:tr w:rsidR="00A10FD3" w:rsidRPr="00A021E7" w:rsidTr="00235A45">
        <w:tc>
          <w:tcPr>
            <w:tcW w:w="5000" w:type="pct"/>
            <w:gridSpan w:val="6"/>
            <w:tcBorders>
              <w:bottom w:val="single" w:sz="4" w:space="0" w:color="000000" w:themeColor="text1"/>
            </w:tcBorders>
            <w:shd w:val="clear" w:color="auto" w:fill="FFFFFF" w:themeFill="background1"/>
            <w:vAlign w:val="center"/>
          </w:tcPr>
          <w:p w:rsidR="00A10FD3" w:rsidRPr="00A021E7" w:rsidRDefault="00A10FD3" w:rsidP="00756D20">
            <w:pPr>
              <w:rPr>
                <w:rFonts w:cs="Arial"/>
              </w:rPr>
            </w:pPr>
            <w:r>
              <w:rPr>
                <w:rFonts w:cs="Arial"/>
              </w:rPr>
              <w:t xml:space="preserve">O Conselheiro Marcelo solicitou que encaminhe por e-mail para a Comissão de Ética as contribuições </w:t>
            </w:r>
            <w:r w:rsidR="00756D20">
              <w:rPr>
                <w:rFonts w:cs="Arial"/>
              </w:rPr>
              <w:t>dos Arquitetos e Urbanistas.</w:t>
            </w:r>
          </w:p>
        </w:tc>
      </w:tr>
      <w:tr w:rsidR="00A10FD3" w:rsidRPr="00A021E7" w:rsidTr="00D5171C">
        <w:tc>
          <w:tcPr>
            <w:tcW w:w="2518" w:type="pct"/>
            <w:gridSpan w:val="3"/>
            <w:tcBorders>
              <w:right w:val="single" w:sz="4" w:space="0" w:color="auto"/>
            </w:tcBorders>
            <w:shd w:val="clear" w:color="auto" w:fill="FFFFFF" w:themeFill="background1"/>
          </w:tcPr>
          <w:p w:rsidR="00A10FD3" w:rsidRPr="00A021E7" w:rsidRDefault="00A10FD3" w:rsidP="00DF1E90">
            <w:pPr>
              <w:jc w:val="both"/>
              <w:rPr>
                <w:rFonts w:cs="Arial"/>
                <w:b/>
              </w:rPr>
            </w:pPr>
            <w:r w:rsidRPr="00A021E7">
              <w:rPr>
                <w:rFonts w:cs="Arial"/>
                <w:b/>
              </w:rPr>
              <w:t>Decisões</w:t>
            </w:r>
          </w:p>
        </w:tc>
        <w:tc>
          <w:tcPr>
            <w:tcW w:w="2482" w:type="pct"/>
            <w:gridSpan w:val="3"/>
            <w:tcBorders>
              <w:left w:val="single" w:sz="4" w:space="0" w:color="auto"/>
            </w:tcBorders>
            <w:shd w:val="clear" w:color="auto" w:fill="FFFFFF" w:themeFill="background1"/>
          </w:tcPr>
          <w:p w:rsidR="00A10FD3" w:rsidRPr="00A021E7" w:rsidRDefault="00A10FD3" w:rsidP="00DF1E90">
            <w:pPr>
              <w:jc w:val="both"/>
              <w:rPr>
                <w:rFonts w:cs="Arial"/>
                <w:b/>
              </w:rPr>
            </w:pPr>
            <w:r w:rsidRPr="00A021E7">
              <w:rPr>
                <w:rFonts w:cs="Arial"/>
                <w:b/>
              </w:rPr>
              <w:t>Providências/Responsável</w:t>
            </w:r>
          </w:p>
        </w:tc>
      </w:tr>
      <w:tr w:rsidR="00A10FD3" w:rsidRPr="00A021E7" w:rsidTr="00D5171C">
        <w:tc>
          <w:tcPr>
            <w:tcW w:w="2518" w:type="pct"/>
            <w:gridSpan w:val="3"/>
            <w:tcBorders>
              <w:right w:val="single" w:sz="4" w:space="0" w:color="auto"/>
            </w:tcBorders>
            <w:shd w:val="clear" w:color="auto" w:fill="FFFFFF" w:themeFill="background1"/>
          </w:tcPr>
          <w:p w:rsidR="00A10FD3" w:rsidRPr="000327E9" w:rsidRDefault="00A10FD3" w:rsidP="000327E9">
            <w:pPr>
              <w:jc w:val="both"/>
              <w:rPr>
                <w:rFonts w:cs="Arial"/>
              </w:rPr>
            </w:pPr>
            <w:r>
              <w:rPr>
                <w:rFonts w:cs="Arial"/>
              </w:rPr>
              <w:t xml:space="preserve">O Conselheiro Marcelo solicitou que encaminhe por e-mail para a Comissão de Ética as contribuições sobre o Seminário de </w:t>
            </w:r>
            <w:proofErr w:type="gramStart"/>
            <w:r>
              <w:rPr>
                <w:rFonts w:cs="Arial"/>
              </w:rPr>
              <w:t>Ética ocorrido</w:t>
            </w:r>
            <w:proofErr w:type="gramEnd"/>
            <w:r>
              <w:rPr>
                <w:rFonts w:cs="Arial"/>
              </w:rPr>
              <w:t xml:space="preserve"> dia 09/05/2013</w:t>
            </w:r>
          </w:p>
        </w:tc>
        <w:tc>
          <w:tcPr>
            <w:tcW w:w="2482" w:type="pct"/>
            <w:gridSpan w:val="3"/>
            <w:tcBorders>
              <w:left w:val="single" w:sz="4" w:space="0" w:color="auto"/>
            </w:tcBorders>
            <w:shd w:val="clear" w:color="auto" w:fill="FFFFFF" w:themeFill="background1"/>
          </w:tcPr>
          <w:p w:rsidR="00A10FD3" w:rsidRPr="00A021E7" w:rsidRDefault="00756D20" w:rsidP="00DF1E90">
            <w:pPr>
              <w:rPr>
                <w:rFonts w:cs="Arial"/>
              </w:rPr>
            </w:pPr>
            <w:proofErr w:type="gramStart"/>
            <w:r>
              <w:rPr>
                <w:rFonts w:cs="Arial"/>
              </w:rPr>
              <w:t>????</w:t>
            </w:r>
            <w:proofErr w:type="gramEnd"/>
          </w:p>
        </w:tc>
      </w:tr>
      <w:tr w:rsidR="00A10FD3" w:rsidRPr="00A021E7" w:rsidTr="00D5171C">
        <w:tc>
          <w:tcPr>
            <w:tcW w:w="2518" w:type="pct"/>
            <w:gridSpan w:val="3"/>
            <w:tcBorders>
              <w:right w:val="single" w:sz="4" w:space="0" w:color="auto"/>
            </w:tcBorders>
            <w:shd w:val="clear" w:color="auto" w:fill="FFFFFF" w:themeFill="background1"/>
          </w:tcPr>
          <w:p w:rsidR="00A10FD3" w:rsidRPr="000327E9" w:rsidRDefault="00A10FD3" w:rsidP="00057C91">
            <w:pPr>
              <w:jc w:val="both"/>
              <w:rPr>
                <w:rFonts w:cs="Arial"/>
              </w:rPr>
            </w:pPr>
            <w:r w:rsidRPr="000327E9">
              <w:rPr>
                <w:rFonts w:cs="Arial"/>
              </w:rPr>
              <w:t xml:space="preserve">Providenciar Deliberação com as contribuições dos Arquitetos e Urbanistas do CAU/RS para encaminhar ao </w:t>
            </w:r>
            <w:r w:rsidRPr="000327E9">
              <w:t>Seminário Nacional de Ética e Disciplina do CAU</w:t>
            </w:r>
            <w:r>
              <w:t>, em Brasília.</w:t>
            </w:r>
          </w:p>
        </w:tc>
        <w:tc>
          <w:tcPr>
            <w:tcW w:w="2482" w:type="pct"/>
            <w:gridSpan w:val="3"/>
            <w:tcBorders>
              <w:left w:val="single" w:sz="4" w:space="0" w:color="auto"/>
            </w:tcBorders>
            <w:shd w:val="clear" w:color="auto" w:fill="FFFFFF" w:themeFill="background1"/>
          </w:tcPr>
          <w:p w:rsidR="00A10FD3" w:rsidRDefault="00A10FD3" w:rsidP="00DF1E90">
            <w:pPr>
              <w:rPr>
                <w:rFonts w:cs="Arial"/>
              </w:rPr>
            </w:pPr>
            <w:proofErr w:type="gramStart"/>
            <w:r>
              <w:rPr>
                <w:rFonts w:cs="Arial"/>
              </w:rPr>
              <w:t>????????</w:t>
            </w:r>
            <w:proofErr w:type="gramEnd"/>
          </w:p>
        </w:tc>
      </w:tr>
      <w:tr w:rsidR="00A10FD3" w:rsidRPr="00A021E7" w:rsidTr="00D5171C">
        <w:tc>
          <w:tcPr>
            <w:tcW w:w="5000" w:type="pct"/>
            <w:gridSpan w:val="6"/>
            <w:tcBorders>
              <w:bottom w:val="single" w:sz="4" w:space="0" w:color="000000" w:themeColor="text1"/>
            </w:tcBorders>
            <w:shd w:val="clear" w:color="auto" w:fill="FFC000"/>
          </w:tcPr>
          <w:p w:rsidR="00A10FD3" w:rsidRPr="00A021E7" w:rsidRDefault="00A10FD3" w:rsidP="000327E9">
            <w:pPr>
              <w:jc w:val="both"/>
              <w:rPr>
                <w:rFonts w:cs="Arial"/>
                <w:b/>
              </w:rPr>
            </w:pPr>
            <w:r>
              <w:rPr>
                <w:rFonts w:cs="Arial"/>
                <w:b/>
              </w:rPr>
              <w:t>4. Participação do Seminário Nacional de Ética e Disciplina do CAU</w:t>
            </w:r>
          </w:p>
        </w:tc>
      </w:tr>
      <w:tr w:rsidR="00A10FD3" w:rsidRPr="00A021E7" w:rsidTr="00D5171C">
        <w:trPr>
          <w:trHeight w:val="207"/>
        </w:trPr>
        <w:tc>
          <w:tcPr>
            <w:tcW w:w="5000" w:type="pct"/>
            <w:gridSpan w:val="6"/>
            <w:shd w:val="clear" w:color="auto" w:fill="auto"/>
          </w:tcPr>
          <w:p w:rsidR="00A10FD3" w:rsidRPr="00A021E7" w:rsidRDefault="00A10FD3" w:rsidP="009E7340">
            <w:pPr>
              <w:pStyle w:val="PargrafodaLista"/>
              <w:shd w:val="clear" w:color="auto" w:fill="FFFFFF"/>
              <w:spacing w:before="100" w:beforeAutospacing="1" w:after="100" w:afterAutospacing="1"/>
              <w:ind w:left="0"/>
              <w:jc w:val="both"/>
              <w:rPr>
                <w:rFonts w:cs="Arial"/>
              </w:rPr>
            </w:pPr>
            <w:r>
              <w:rPr>
                <w:rFonts w:cs="Arial"/>
              </w:rPr>
              <w:t xml:space="preserve">Nos próximos dias 21 e 22 de junho, será realizado em Brasília o Seminário Nacional de Ética e Disciplina do CAU, onde ficou decidido que os Conselheiros Marcelo, Núbia e </w:t>
            </w:r>
            <w:proofErr w:type="spellStart"/>
            <w:r>
              <w:rPr>
                <w:rFonts w:cs="Arial"/>
              </w:rPr>
              <w:t>Ednezer</w:t>
            </w:r>
            <w:proofErr w:type="spellEnd"/>
            <w:r>
              <w:rPr>
                <w:rFonts w:cs="Arial"/>
              </w:rPr>
              <w:t xml:space="preserve"> irão representando o CAU/RS.</w:t>
            </w:r>
          </w:p>
        </w:tc>
      </w:tr>
      <w:tr w:rsidR="00A10FD3" w:rsidRPr="00A021E7" w:rsidTr="00D5171C">
        <w:tc>
          <w:tcPr>
            <w:tcW w:w="2518" w:type="pct"/>
            <w:gridSpan w:val="3"/>
            <w:tcBorders>
              <w:right w:val="single" w:sz="4" w:space="0" w:color="auto"/>
            </w:tcBorders>
            <w:shd w:val="clear" w:color="auto" w:fill="FFFFFF" w:themeFill="background1"/>
          </w:tcPr>
          <w:p w:rsidR="00A10FD3" w:rsidRPr="00A021E7" w:rsidRDefault="00A10FD3" w:rsidP="00DF1E90">
            <w:pPr>
              <w:jc w:val="both"/>
              <w:rPr>
                <w:rFonts w:cs="Arial"/>
                <w:b/>
              </w:rPr>
            </w:pPr>
            <w:r w:rsidRPr="00A021E7">
              <w:rPr>
                <w:rFonts w:cs="Arial"/>
                <w:b/>
              </w:rPr>
              <w:t>Decisões</w:t>
            </w:r>
          </w:p>
        </w:tc>
        <w:tc>
          <w:tcPr>
            <w:tcW w:w="2482" w:type="pct"/>
            <w:gridSpan w:val="3"/>
            <w:tcBorders>
              <w:left w:val="single" w:sz="4" w:space="0" w:color="auto"/>
            </w:tcBorders>
            <w:shd w:val="clear" w:color="auto" w:fill="FFFFFF" w:themeFill="background1"/>
          </w:tcPr>
          <w:p w:rsidR="00A10FD3" w:rsidRPr="00A021E7" w:rsidRDefault="00A10FD3" w:rsidP="00DF1E90">
            <w:pPr>
              <w:jc w:val="both"/>
              <w:rPr>
                <w:rFonts w:cs="Arial"/>
                <w:b/>
              </w:rPr>
            </w:pPr>
            <w:r w:rsidRPr="00A021E7">
              <w:rPr>
                <w:rFonts w:cs="Arial"/>
                <w:b/>
              </w:rPr>
              <w:t>Providências/Responsável</w:t>
            </w:r>
          </w:p>
        </w:tc>
      </w:tr>
      <w:tr w:rsidR="00A10FD3" w:rsidRPr="00A021E7" w:rsidTr="00D5171C">
        <w:tc>
          <w:tcPr>
            <w:tcW w:w="2518" w:type="pct"/>
            <w:gridSpan w:val="3"/>
            <w:tcBorders>
              <w:right w:val="single" w:sz="4" w:space="0" w:color="auto"/>
            </w:tcBorders>
            <w:shd w:val="clear" w:color="auto" w:fill="FFFFFF" w:themeFill="background1"/>
          </w:tcPr>
          <w:p w:rsidR="00A10FD3" w:rsidRPr="00A021E7" w:rsidRDefault="00A10FD3" w:rsidP="00DF1E90">
            <w:pPr>
              <w:jc w:val="both"/>
              <w:rPr>
                <w:rFonts w:cs="Arial"/>
              </w:rPr>
            </w:pPr>
          </w:p>
        </w:tc>
        <w:tc>
          <w:tcPr>
            <w:tcW w:w="2482" w:type="pct"/>
            <w:gridSpan w:val="3"/>
            <w:tcBorders>
              <w:left w:val="single" w:sz="4" w:space="0" w:color="auto"/>
            </w:tcBorders>
            <w:shd w:val="clear" w:color="auto" w:fill="FFFFFF" w:themeFill="background1"/>
          </w:tcPr>
          <w:p w:rsidR="00A10FD3" w:rsidRPr="00A021E7" w:rsidRDefault="00A10FD3" w:rsidP="00DF1E90">
            <w:pPr>
              <w:rPr>
                <w:rFonts w:cs="Arial"/>
              </w:rPr>
            </w:pPr>
          </w:p>
        </w:tc>
      </w:tr>
      <w:tr w:rsidR="00A10FD3" w:rsidRPr="00A021E7" w:rsidTr="00D5171C">
        <w:tc>
          <w:tcPr>
            <w:tcW w:w="5000" w:type="pct"/>
            <w:gridSpan w:val="6"/>
            <w:shd w:val="clear" w:color="auto" w:fill="FFC000"/>
            <w:vAlign w:val="center"/>
          </w:tcPr>
          <w:p w:rsidR="00A10FD3" w:rsidRPr="00A021E7" w:rsidRDefault="00A10FD3" w:rsidP="0016539E">
            <w:pPr>
              <w:jc w:val="both"/>
              <w:rPr>
                <w:rFonts w:cs="Arial"/>
                <w:b/>
              </w:rPr>
            </w:pPr>
            <w:r>
              <w:rPr>
                <w:rFonts w:cs="Arial"/>
                <w:b/>
              </w:rPr>
              <w:t>5</w:t>
            </w:r>
            <w:r w:rsidRPr="00A021E7">
              <w:rPr>
                <w:rFonts w:cs="Arial"/>
                <w:b/>
              </w:rPr>
              <w:t>.</w:t>
            </w:r>
            <w:r>
              <w:rPr>
                <w:rFonts w:cs="Arial"/>
                <w:b/>
              </w:rPr>
              <w:t xml:space="preserve"> Relato dos Processos de Ética</w:t>
            </w:r>
          </w:p>
        </w:tc>
      </w:tr>
      <w:tr w:rsidR="00A10FD3" w:rsidRPr="00A021E7" w:rsidTr="00D5171C">
        <w:tc>
          <w:tcPr>
            <w:tcW w:w="5000" w:type="pct"/>
            <w:gridSpan w:val="6"/>
            <w:shd w:val="clear" w:color="auto" w:fill="FFFFFF" w:themeFill="background1"/>
            <w:vAlign w:val="center"/>
          </w:tcPr>
          <w:p w:rsidR="00A10FD3" w:rsidRPr="00A021E7" w:rsidRDefault="00A10FD3" w:rsidP="00A10FD3">
            <w:pPr>
              <w:rPr>
                <w:rFonts w:cs="Arial"/>
              </w:rPr>
            </w:pPr>
            <w:r>
              <w:rPr>
                <w:rFonts w:cs="Arial"/>
              </w:rPr>
              <w:t>A Comissão de Ética</w:t>
            </w:r>
            <w:r>
              <w:rPr>
                <w:rFonts w:cs="Arial"/>
              </w:rPr>
              <w:t xml:space="preserve"> deci</w:t>
            </w:r>
            <w:r>
              <w:rPr>
                <w:rFonts w:cs="Arial"/>
              </w:rPr>
              <w:t>diu providenciar a avaliação e relato dos processos de ética.</w:t>
            </w:r>
          </w:p>
        </w:tc>
      </w:tr>
      <w:tr w:rsidR="00A10FD3" w:rsidRPr="00A021E7" w:rsidTr="00A10FD3">
        <w:trPr>
          <w:trHeight w:val="201"/>
        </w:trPr>
        <w:tc>
          <w:tcPr>
            <w:tcW w:w="2518" w:type="pct"/>
            <w:gridSpan w:val="3"/>
            <w:tcBorders>
              <w:bottom w:val="single" w:sz="4" w:space="0" w:color="auto"/>
              <w:right w:val="single" w:sz="4" w:space="0" w:color="auto"/>
            </w:tcBorders>
            <w:shd w:val="clear" w:color="auto" w:fill="FFFFFF" w:themeFill="background1"/>
          </w:tcPr>
          <w:p w:rsidR="00A10FD3" w:rsidRPr="00A021E7" w:rsidRDefault="00A10FD3" w:rsidP="00DF1E90">
            <w:pPr>
              <w:jc w:val="both"/>
              <w:rPr>
                <w:rFonts w:cs="Arial"/>
                <w:b/>
              </w:rPr>
            </w:pPr>
            <w:r w:rsidRPr="00A021E7">
              <w:rPr>
                <w:rFonts w:cs="Arial"/>
                <w:b/>
              </w:rPr>
              <w:t>Decisões</w:t>
            </w:r>
          </w:p>
        </w:tc>
        <w:tc>
          <w:tcPr>
            <w:tcW w:w="2482" w:type="pct"/>
            <w:gridSpan w:val="3"/>
            <w:tcBorders>
              <w:bottom w:val="single" w:sz="4" w:space="0" w:color="auto"/>
              <w:right w:val="single" w:sz="4" w:space="0" w:color="auto"/>
            </w:tcBorders>
            <w:shd w:val="clear" w:color="auto" w:fill="FFFFFF" w:themeFill="background1"/>
          </w:tcPr>
          <w:p w:rsidR="00A10FD3" w:rsidRPr="00A021E7" w:rsidRDefault="00A10FD3" w:rsidP="002F3B4C">
            <w:pPr>
              <w:tabs>
                <w:tab w:val="left" w:pos="3343"/>
              </w:tabs>
              <w:jc w:val="both"/>
              <w:rPr>
                <w:rFonts w:cs="Arial"/>
                <w:b/>
              </w:rPr>
            </w:pPr>
            <w:r w:rsidRPr="00A021E7">
              <w:rPr>
                <w:rFonts w:cs="Arial"/>
                <w:b/>
              </w:rPr>
              <w:t>Providências/Responsável</w:t>
            </w:r>
          </w:p>
        </w:tc>
      </w:tr>
      <w:tr w:rsidR="00A10FD3" w:rsidRPr="00A021E7" w:rsidTr="00A10FD3">
        <w:trPr>
          <w:trHeight w:val="250"/>
        </w:trPr>
        <w:tc>
          <w:tcPr>
            <w:tcW w:w="2518" w:type="pct"/>
            <w:gridSpan w:val="3"/>
            <w:tcBorders>
              <w:bottom w:val="single" w:sz="4" w:space="0" w:color="auto"/>
              <w:right w:val="single" w:sz="4" w:space="0" w:color="auto"/>
            </w:tcBorders>
            <w:shd w:val="clear" w:color="auto" w:fill="FFFFFF" w:themeFill="background1"/>
          </w:tcPr>
          <w:p w:rsidR="00A10FD3" w:rsidRPr="00A10FD3" w:rsidRDefault="00A10FD3" w:rsidP="00A10FD3">
            <w:pPr>
              <w:tabs>
                <w:tab w:val="left" w:pos="34"/>
              </w:tabs>
              <w:ind w:left="34"/>
              <w:jc w:val="both"/>
              <w:rPr>
                <w:rFonts w:cs="Arial"/>
              </w:rPr>
            </w:pPr>
            <w:r w:rsidRPr="00A10FD3">
              <w:rPr>
                <w:rFonts w:cs="Arial"/>
              </w:rPr>
              <w:t xml:space="preserve">Reunião da </w:t>
            </w:r>
            <w:r>
              <w:rPr>
                <w:rFonts w:cs="Arial"/>
              </w:rPr>
              <w:t>Comissão de Ética, dia 14/06/2013</w:t>
            </w:r>
            <w:r w:rsidR="00756D20">
              <w:rPr>
                <w:rFonts w:cs="Arial"/>
              </w:rPr>
              <w:t xml:space="preserve"> – das 9h às 12h</w:t>
            </w:r>
            <w:r>
              <w:rPr>
                <w:rFonts w:cs="Arial"/>
              </w:rPr>
              <w:t>.</w:t>
            </w:r>
          </w:p>
        </w:tc>
        <w:tc>
          <w:tcPr>
            <w:tcW w:w="2482" w:type="pct"/>
            <w:gridSpan w:val="3"/>
            <w:tcBorders>
              <w:bottom w:val="single" w:sz="4" w:space="0" w:color="auto"/>
              <w:right w:val="single" w:sz="4" w:space="0" w:color="auto"/>
            </w:tcBorders>
            <w:shd w:val="clear" w:color="auto" w:fill="FFFFFF" w:themeFill="background1"/>
          </w:tcPr>
          <w:p w:rsidR="00A10FD3" w:rsidRPr="00A10FD3" w:rsidRDefault="00A10FD3" w:rsidP="002F3B4C">
            <w:pPr>
              <w:tabs>
                <w:tab w:val="left" w:pos="3343"/>
              </w:tabs>
              <w:jc w:val="both"/>
              <w:rPr>
                <w:rFonts w:cs="Arial"/>
              </w:rPr>
            </w:pPr>
            <w:r w:rsidRPr="00A10FD3">
              <w:rPr>
                <w:rFonts w:cs="Arial"/>
              </w:rPr>
              <w:t>Secretária Simone</w:t>
            </w:r>
          </w:p>
        </w:tc>
      </w:tr>
      <w:tr w:rsidR="00130BBA" w:rsidRPr="00A021E7" w:rsidTr="003E3EED">
        <w:tc>
          <w:tcPr>
            <w:tcW w:w="5000" w:type="pct"/>
            <w:gridSpan w:val="6"/>
            <w:tcBorders>
              <w:bottom w:val="single" w:sz="4" w:space="0" w:color="000000" w:themeColor="text1"/>
            </w:tcBorders>
            <w:shd w:val="clear" w:color="auto" w:fill="FFC000"/>
            <w:vAlign w:val="center"/>
          </w:tcPr>
          <w:p w:rsidR="00130BBA" w:rsidRPr="00A021E7" w:rsidRDefault="00130BBA" w:rsidP="00130BBA">
            <w:pPr>
              <w:jc w:val="both"/>
              <w:rPr>
                <w:rFonts w:cs="Arial"/>
                <w:b/>
              </w:rPr>
            </w:pPr>
            <w:r>
              <w:rPr>
                <w:rFonts w:cs="Arial"/>
                <w:b/>
              </w:rPr>
              <w:t>6. Definição do Calendário de Audiências</w:t>
            </w:r>
          </w:p>
        </w:tc>
      </w:tr>
      <w:tr w:rsidR="00130BBA" w:rsidRPr="00A021E7" w:rsidTr="00130BBA">
        <w:tc>
          <w:tcPr>
            <w:tcW w:w="5000" w:type="pct"/>
            <w:gridSpan w:val="6"/>
            <w:tcBorders>
              <w:bottom w:val="single" w:sz="4" w:space="0" w:color="000000" w:themeColor="text1"/>
            </w:tcBorders>
            <w:shd w:val="clear" w:color="auto" w:fill="FFFFFF" w:themeFill="background1"/>
            <w:vAlign w:val="center"/>
          </w:tcPr>
          <w:p w:rsidR="00130BBA" w:rsidRPr="00130BBA" w:rsidRDefault="00130BBA" w:rsidP="00130BBA">
            <w:pPr>
              <w:jc w:val="both"/>
              <w:rPr>
                <w:rFonts w:cs="Arial"/>
              </w:rPr>
            </w:pPr>
            <w:r w:rsidRPr="00130BBA">
              <w:rPr>
                <w:rFonts w:cs="Arial"/>
              </w:rPr>
              <w:t>Ainda não ficou definido um calendário para as audiências</w:t>
            </w:r>
          </w:p>
        </w:tc>
      </w:tr>
      <w:tr w:rsidR="00130BBA" w:rsidRPr="00A021E7" w:rsidTr="00756D20">
        <w:tc>
          <w:tcPr>
            <w:tcW w:w="2518" w:type="pct"/>
            <w:gridSpan w:val="3"/>
            <w:tcBorders>
              <w:bottom w:val="single" w:sz="4" w:space="0" w:color="000000" w:themeColor="text1"/>
              <w:right w:val="single" w:sz="4" w:space="0" w:color="auto"/>
            </w:tcBorders>
            <w:shd w:val="clear" w:color="auto" w:fill="FFFFFF" w:themeFill="background1"/>
            <w:vAlign w:val="center"/>
          </w:tcPr>
          <w:p w:rsidR="00130BBA" w:rsidRDefault="00130BBA" w:rsidP="00130BBA">
            <w:pPr>
              <w:jc w:val="both"/>
              <w:rPr>
                <w:rFonts w:cs="Arial"/>
                <w:b/>
              </w:rPr>
            </w:pPr>
            <w:r w:rsidRPr="00A021E7">
              <w:rPr>
                <w:rFonts w:cs="Arial"/>
                <w:b/>
              </w:rPr>
              <w:t>Decisões</w:t>
            </w:r>
          </w:p>
        </w:tc>
        <w:tc>
          <w:tcPr>
            <w:tcW w:w="2482" w:type="pct"/>
            <w:gridSpan w:val="3"/>
            <w:tcBorders>
              <w:left w:val="single" w:sz="4" w:space="0" w:color="auto"/>
              <w:bottom w:val="single" w:sz="4" w:space="0" w:color="000000" w:themeColor="text1"/>
            </w:tcBorders>
            <w:shd w:val="clear" w:color="auto" w:fill="FFFFFF" w:themeFill="background1"/>
            <w:vAlign w:val="center"/>
          </w:tcPr>
          <w:p w:rsidR="00130BBA" w:rsidRDefault="00130BBA" w:rsidP="00130BBA">
            <w:pPr>
              <w:jc w:val="both"/>
              <w:rPr>
                <w:rFonts w:cs="Arial"/>
                <w:b/>
              </w:rPr>
            </w:pPr>
            <w:r w:rsidRPr="00A021E7">
              <w:rPr>
                <w:rFonts w:cs="Arial"/>
                <w:b/>
              </w:rPr>
              <w:t>Providências/Responsável</w:t>
            </w:r>
          </w:p>
        </w:tc>
      </w:tr>
      <w:tr w:rsidR="00130BBA" w:rsidRPr="00A021E7" w:rsidTr="00756D20">
        <w:tc>
          <w:tcPr>
            <w:tcW w:w="2518" w:type="pct"/>
            <w:gridSpan w:val="3"/>
            <w:tcBorders>
              <w:bottom w:val="single" w:sz="4" w:space="0" w:color="000000" w:themeColor="text1"/>
              <w:right w:val="single" w:sz="4" w:space="0" w:color="auto"/>
            </w:tcBorders>
            <w:shd w:val="clear" w:color="auto" w:fill="FFFFFF" w:themeFill="background1"/>
            <w:vAlign w:val="center"/>
          </w:tcPr>
          <w:p w:rsidR="00130BBA" w:rsidRDefault="00130BBA" w:rsidP="00130BBA">
            <w:pPr>
              <w:jc w:val="both"/>
              <w:rPr>
                <w:rFonts w:cs="Arial"/>
                <w:b/>
              </w:rPr>
            </w:pPr>
          </w:p>
        </w:tc>
        <w:tc>
          <w:tcPr>
            <w:tcW w:w="2482" w:type="pct"/>
            <w:gridSpan w:val="3"/>
            <w:tcBorders>
              <w:left w:val="single" w:sz="4" w:space="0" w:color="auto"/>
              <w:bottom w:val="single" w:sz="4" w:space="0" w:color="000000" w:themeColor="text1"/>
            </w:tcBorders>
            <w:shd w:val="clear" w:color="auto" w:fill="FFFFFF" w:themeFill="background1"/>
            <w:vAlign w:val="center"/>
          </w:tcPr>
          <w:p w:rsidR="00130BBA" w:rsidRDefault="00130BBA" w:rsidP="00130BBA">
            <w:pPr>
              <w:jc w:val="both"/>
              <w:rPr>
                <w:rFonts w:cs="Arial"/>
                <w:b/>
              </w:rPr>
            </w:pPr>
          </w:p>
        </w:tc>
      </w:tr>
      <w:tr w:rsidR="00130BBA" w:rsidRPr="00A021E7" w:rsidTr="003E3EED">
        <w:tc>
          <w:tcPr>
            <w:tcW w:w="5000" w:type="pct"/>
            <w:gridSpan w:val="6"/>
            <w:tcBorders>
              <w:bottom w:val="single" w:sz="4" w:space="0" w:color="000000" w:themeColor="text1"/>
            </w:tcBorders>
            <w:shd w:val="clear" w:color="auto" w:fill="FFC000"/>
            <w:vAlign w:val="center"/>
          </w:tcPr>
          <w:p w:rsidR="00130BBA" w:rsidRDefault="00130BBA" w:rsidP="00130BBA">
            <w:pPr>
              <w:jc w:val="both"/>
              <w:rPr>
                <w:rFonts w:cs="Arial"/>
                <w:b/>
              </w:rPr>
            </w:pPr>
            <w:r>
              <w:rPr>
                <w:rFonts w:cs="Arial"/>
                <w:b/>
              </w:rPr>
              <w:t>7</w:t>
            </w:r>
            <w:r w:rsidRPr="00A021E7">
              <w:rPr>
                <w:rFonts w:cs="Arial"/>
                <w:b/>
              </w:rPr>
              <w:t>.</w:t>
            </w:r>
            <w:r>
              <w:rPr>
                <w:rFonts w:cs="Arial"/>
                <w:b/>
              </w:rPr>
              <w:t xml:space="preserve"> </w:t>
            </w:r>
            <w:r>
              <w:rPr>
                <w:rFonts w:cs="Arial"/>
                <w:b/>
              </w:rPr>
              <w:t xml:space="preserve">Assuntos Gerais - </w:t>
            </w:r>
            <w:r>
              <w:rPr>
                <w:rFonts w:cs="Arial"/>
                <w:b/>
              </w:rPr>
              <w:t>Relato do Presidente</w:t>
            </w:r>
          </w:p>
        </w:tc>
      </w:tr>
      <w:tr w:rsidR="00A10FD3" w:rsidRPr="00A021E7" w:rsidTr="0004041F">
        <w:tc>
          <w:tcPr>
            <w:tcW w:w="5000" w:type="pct"/>
            <w:gridSpan w:val="6"/>
            <w:tcBorders>
              <w:bottom w:val="single" w:sz="4" w:space="0" w:color="000000" w:themeColor="text1"/>
            </w:tcBorders>
            <w:shd w:val="clear" w:color="auto" w:fill="FFFFFF" w:themeFill="background1"/>
          </w:tcPr>
          <w:p w:rsidR="00A10FD3" w:rsidRPr="00A021E7" w:rsidRDefault="00A10FD3" w:rsidP="0004041F">
            <w:pPr>
              <w:pStyle w:val="PargrafodaLista"/>
              <w:shd w:val="clear" w:color="auto" w:fill="FFFFFF"/>
              <w:spacing w:before="100" w:beforeAutospacing="1" w:after="100" w:afterAutospacing="1"/>
              <w:ind w:left="0"/>
              <w:jc w:val="both"/>
            </w:pPr>
            <w:r>
              <w:t>O Presidente Py aborda o assunto de um processo da Comissão de Exercício, onde o profissional foi contratado para prestar serviço no Mato Grosso, onde este não cumpriu o contrato feito entre as partes. Presidente sugeriu que esse processo seja de carácter da Comissão de Ética, como falta ética do profissional, pelo descumprimento do contrato. Presidente sugeriu que todos os processos devem dar entrada na Comissão de Ética e Disciplina, e não tendo profissional registrado seja encaminhado para a Comissão de Exercício Profissional. Relatar para a Comissão de Exercício o encaminhamento do processo.</w:t>
            </w:r>
          </w:p>
        </w:tc>
      </w:tr>
      <w:tr w:rsidR="00A10FD3" w:rsidRPr="00A021E7" w:rsidTr="0004041F">
        <w:tc>
          <w:tcPr>
            <w:tcW w:w="2518" w:type="pct"/>
            <w:gridSpan w:val="3"/>
            <w:tcBorders>
              <w:right w:val="single" w:sz="4" w:space="0" w:color="auto"/>
            </w:tcBorders>
            <w:shd w:val="clear" w:color="auto" w:fill="FFFFFF" w:themeFill="background1"/>
          </w:tcPr>
          <w:p w:rsidR="00A10FD3" w:rsidRPr="00A021E7" w:rsidRDefault="00A10FD3" w:rsidP="0004041F">
            <w:pPr>
              <w:jc w:val="both"/>
              <w:rPr>
                <w:rFonts w:cs="Arial"/>
                <w:b/>
              </w:rPr>
            </w:pPr>
            <w:r w:rsidRPr="00A021E7">
              <w:rPr>
                <w:rFonts w:cs="Arial"/>
                <w:b/>
              </w:rPr>
              <w:t>Decisões</w:t>
            </w:r>
          </w:p>
        </w:tc>
        <w:tc>
          <w:tcPr>
            <w:tcW w:w="2482" w:type="pct"/>
            <w:gridSpan w:val="3"/>
            <w:tcBorders>
              <w:left w:val="single" w:sz="4" w:space="0" w:color="auto"/>
            </w:tcBorders>
            <w:shd w:val="clear" w:color="auto" w:fill="FFFFFF" w:themeFill="background1"/>
          </w:tcPr>
          <w:p w:rsidR="00A10FD3" w:rsidRPr="00A021E7" w:rsidRDefault="00A10FD3" w:rsidP="0004041F">
            <w:pPr>
              <w:jc w:val="both"/>
              <w:rPr>
                <w:rFonts w:cs="Arial"/>
                <w:b/>
              </w:rPr>
            </w:pPr>
            <w:r w:rsidRPr="00A021E7">
              <w:rPr>
                <w:rFonts w:cs="Arial"/>
                <w:b/>
              </w:rPr>
              <w:t>Providências/Responsável</w:t>
            </w:r>
          </w:p>
        </w:tc>
      </w:tr>
      <w:tr w:rsidR="00A10FD3" w:rsidRPr="00A021E7" w:rsidTr="0004041F">
        <w:tc>
          <w:tcPr>
            <w:tcW w:w="2518" w:type="pct"/>
            <w:gridSpan w:val="3"/>
            <w:tcBorders>
              <w:right w:val="single" w:sz="4" w:space="0" w:color="auto"/>
            </w:tcBorders>
            <w:shd w:val="clear" w:color="auto" w:fill="FFFFFF" w:themeFill="background1"/>
          </w:tcPr>
          <w:p w:rsidR="00A10FD3" w:rsidRPr="00A021E7" w:rsidRDefault="00A10FD3" w:rsidP="0004041F">
            <w:pPr>
              <w:jc w:val="both"/>
              <w:rPr>
                <w:rFonts w:cs="Arial"/>
              </w:rPr>
            </w:pPr>
            <w:r>
              <w:rPr>
                <w:rFonts w:cs="Arial"/>
              </w:rPr>
              <w:t xml:space="preserve">Relatar a decisão tomada referente ao envio dos </w:t>
            </w:r>
            <w:r>
              <w:rPr>
                <w:rFonts w:cs="Arial"/>
              </w:rPr>
              <w:lastRenderedPageBreak/>
              <w:t>processos para a Comissão de Exercício Profissional</w:t>
            </w:r>
          </w:p>
        </w:tc>
        <w:tc>
          <w:tcPr>
            <w:tcW w:w="2482" w:type="pct"/>
            <w:gridSpan w:val="3"/>
            <w:tcBorders>
              <w:left w:val="single" w:sz="4" w:space="0" w:color="auto"/>
            </w:tcBorders>
            <w:shd w:val="clear" w:color="auto" w:fill="FFFFFF" w:themeFill="background1"/>
          </w:tcPr>
          <w:p w:rsidR="00A10FD3" w:rsidRPr="00A021E7" w:rsidRDefault="00A10FD3" w:rsidP="0004041F">
            <w:pPr>
              <w:rPr>
                <w:rFonts w:cs="Arial"/>
              </w:rPr>
            </w:pPr>
            <w:r>
              <w:rPr>
                <w:rFonts w:cs="Arial"/>
              </w:rPr>
              <w:lastRenderedPageBreak/>
              <w:t>Conselheiro Marcelo</w:t>
            </w:r>
          </w:p>
        </w:tc>
      </w:tr>
      <w:tr w:rsidR="00A10FD3" w:rsidTr="0004041F">
        <w:tc>
          <w:tcPr>
            <w:tcW w:w="2518" w:type="pct"/>
            <w:gridSpan w:val="3"/>
            <w:tcBorders>
              <w:right w:val="single" w:sz="4" w:space="0" w:color="auto"/>
            </w:tcBorders>
            <w:shd w:val="clear" w:color="auto" w:fill="FFFFFF" w:themeFill="background1"/>
          </w:tcPr>
          <w:p w:rsidR="00A10FD3" w:rsidRDefault="00A10FD3" w:rsidP="0004041F">
            <w:pPr>
              <w:jc w:val="both"/>
              <w:rPr>
                <w:rFonts w:cs="Arial"/>
              </w:rPr>
            </w:pPr>
            <w:r>
              <w:rPr>
                <w:rFonts w:cs="Arial"/>
              </w:rPr>
              <w:lastRenderedPageBreak/>
              <w:t>Relatar no Conselho Diretor qual o procedimento adotado para a distribuição dos processos na Comissão de Exercício Profissional</w:t>
            </w:r>
          </w:p>
        </w:tc>
        <w:tc>
          <w:tcPr>
            <w:tcW w:w="2482" w:type="pct"/>
            <w:gridSpan w:val="3"/>
            <w:tcBorders>
              <w:left w:val="single" w:sz="4" w:space="0" w:color="auto"/>
            </w:tcBorders>
            <w:shd w:val="clear" w:color="auto" w:fill="FFFFFF" w:themeFill="background1"/>
          </w:tcPr>
          <w:p w:rsidR="00A10FD3" w:rsidRDefault="00A10FD3" w:rsidP="0004041F">
            <w:pPr>
              <w:rPr>
                <w:rFonts w:cs="Arial"/>
              </w:rPr>
            </w:pPr>
            <w:r>
              <w:rPr>
                <w:rFonts w:cs="Arial"/>
              </w:rPr>
              <w:t>Conselheiro Marcelo</w:t>
            </w:r>
          </w:p>
        </w:tc>
      </w:tr>
      <w:tr w:rsidR="00A10FD3" w:rsidRPr="00A021E7" w:rsidTr="000327E9">
        <w:trPr>
          <w:trHeight w:val="159"/>
        </w:trPr>
        <w:tc>
          <w:tcPr>
            <w:tcW w:w="5000" w:type="pct"/>
            <w:gridSpan w:val="6"/>
            <w:tcBorders>
              <w:bottom w:val="single" w:sz="4" w:space="0" w:color="auto"/>
              <w:right w:val="single" w:sz="4" w:space="0" w:color="auto"/>
            </w:tcBorders>
            <w:shd w:val="clear" w:color="auto" w:fill="FFC000"/>
          </w:tcPr>
          <w:p w:rsidR="00A10FD3" w:rsidRDefault="00130BBA" w:rsidP="00130BBA">
            <w:pPr>
              <w:tabs>
                <w:tab w:val="left" w:pos="3343"/>
              </w:tabs>
              <w:jc w:val="both"/>
              <w:rPr>
                <w:rFonts w:cs="Arial"/>
              </w:rPr>
            </w:pPr>
            <w:r>
              <w:rPr>
                <w:rFonts w:cs="Arial"/>
                <w:b/>
                <w:shd w:val="clear" w:color="auto" w:fill="FFC000"/>
              </w:rPr>
              <w:t>7</w:t>
            </w:r>
            <w:r w:rsidR="00A10FD3" w:rsidRPr="00A021E7">
              <w:rPr>
                <w:rFonts w:cs="Arial"/>
                <w:b/>
                <w:shd w:val="clear" w:color="auto" w:fill="FFC000"/>
              </w:rPr>
              <w:t>.</w:t>
            </w:r>
            <w:r w:rsidR="00A10FD3">
              <w:rPr>
                <w:rFonts w:cs="Arial"/>
                <w:b/>
              </w:rPr>
              <w:t xml:space="preserve"> </w:t>
            </w:r>
            <w:r>
              <w:rPr>
                <w:rFonts w:cs="Arial"/>
                <w:b/>
              </w:rPr>
              <w:t xml:space="preserve">Assuntos Gerais - </w:t>
            </w:r>
            <w:r w:rsidR="00A10FD3">
              <w:rPr>
                <w:rFonts w:cs="Arial"/>
                <w:b/>
              </w:rPr>
              <w:t>Fluxograma</w:t>
            </w:r>
          </w:p>
        </w:tc>
      </w:tr>
      <w:tr w:rsidR="00A10FD3" w:rsidRPr="00A021E7" w:rsidTr="00D5171C">
        <w:trPr>
          <w:trHeight w:val="360"/>
        </w:trPr>
        <w:tc>
          <w:tcPr>
            <w:tcW w:w="5000" w:type="pct"/>
            <w:gridSpan w:val="6"/>
            <w:tcBorders>
              <w:bottom w:val="single" w:sz="4" w:space="0" w:color="auto"/>
              <w:right w:val="single" w:sz="4" w:space="0" w:color="auto"/>
            </w:tcBorders>
            <w:shd w:val="clear" w:color="auto" w:fill="FFFFFF" w:themeFill="background1"/>
          </w:tcPr>
          <w:p w:rsidR="00A10FD3" w:rsidRPr="00A021E7" w:rsidRDefault="00A10FD3" w:rsidP="002F3B4C">
            <w:pPr>
              <w:tabs>
                <w:tab w:val="left" w:pos="3343"/>
              </w:tabs>
              <w:jc w:val="both"/>
              <w:rPr>
                <w:rFonts w:cs="Arial"/>
                <w:b/>
              </w:rPr>
            </w:pPr>
            <w:r>
              <w:rPr>
                <w:rFonts w:cs="Arial"/>
              </w:rPr>
              <w:t>A Assessora Técnica apresenta o fluxograma referente ao procedimento dos processos de Ética. A Conselheira Núbia sugeriu que se faça outro fluxograma sintético para que outras pessoas possam ver o andamento do processo</w:t>
            </w:r>
            <w:r>
              <w:rPr>
                <w:rFonts w:cs="Arial"/>
              </w:rPr>
              <w:t>.</w:t>
            </w:r>
          </w:p>
        </w:tc>
      </w:tr>
      <w:tr w:rsidR="00A10FD3" w:rsidRPr="00A021E7" w:rsidTr="00130BBA">
        <w:trPr>
          <w:trHeight w:val="196"/>
        </w:trPr>
        <w:tc>
          <w:tcPr>
            <w:tcW w:w="2504" w:type="pct"/>
            <w:gridSpan w:val="2"/>
            <w:tcBorders>
              <w:bottom w:val="single" w:sz="4" w:space="0" w:color="auto"/>
              <w:right w:val="single" w:sz="4" w:space="0" w:color="auto"/>
            </w:tcBorders>
            <w:shd w:val="clear" w:color="auto" w:fill="FFFFFF" w:themeFill="background1"/>
          </w:tcPr>
          <w:p w:rsidR="00A10FD3" w:rsidRPr="00A021E7" w:rsidRDefault="00A10FD3" w:rsidP="0004041F">
            <w:pPr>
              <w:jc w:val="both"/>
              <w:rPr>
                <w:rFonts w:cs="Arial"/>
                <w:b/>
              </w:rPr>
            </w:pPr>
            <w:r w:rsidRPr="00A021E7">
              <w:rPr>
                <w:rFonts w:cs="Arial"/>
                <w:b/>
              </w:rPr>
              <w:t>Decisões</w:t>
            </w:r>
          </w:p>
        </w:tc>
        <w:tc>
          <w:tcPr>
            <w:tcW w:w="2496" w:type="pct"/>
            <w:gridSpan w:val="4"/>
            <w:tcBorders>
              <w:bottom w:val="single" w:sz="4" w:space="0" w:color="auto"/>
              <w:right w:val="single" w:sz="4" w:space="0" w:color="auto"/>
            </w:tcBorders>
            <w:shd w:val="clear" w:color="auto" w:fill="FFFFFF" w:themeFill="background1"/>
          </w:tcPr>
          <w:p w:rsidR="00A10FD3" w:rsidRPr="00A021E7" w:rsidRDefault="00A10FD3" w:rsidP="0004041F">
            <w:pPr>
              <w:jc w:val="both"/>
              <w:rPr>
                <w:rFonts w:cs="Arial"/>
                <w:b/>
              </w:rPr>
            </w:pPr>
            <w:r w:rsidRPr="00A021E7">
              <w:rPr>
                <w:rFonts w:cs="Arial"/>
                <w:b/>
              </w:rPr>
              <w:t>Providências/Responsável</w:t>
            </w:r>
          </w:p>
        </w:tc>
      </w:tr>
      <w:tr w:rsidR="00A10FD3" w:rsidRPr="00A021E7" w:rsidTr="00130BBA">
        <w:trPr>
          <w:trHeight w:val="328"/>
        </w:trPr>
        <w:tc>
          <w:tcPr>
            <w:tcW w:w="2504" w:type="pct"/>
            <w:gridSpan w:val="2"/>
            <w:tcBorders>
              <w:bottom w:val="single" w:sz="4" w:space="0" w:color="auto"/>
              <w:right w:val="single" w:sz="4" w:space="0" w:color="auto"/>
            </w:tcBorders>
            <w:shd w:val="clear" w:color="auto" w:fill="FFFFFF" w:themeFill="background1"/>
          </w:tcPr>
          <w:p w:rsidR="00A10FD3" w:rsidRPr="00A021E7" w:rsidRDefault="00A10FD3" w:rsidP="0004041F">
            <w:pPr>
              <w:jc w:val="both"/>
              <w:rPr>
                <w:rFonts w:cs="Arial"/>
                <w:b/>
              </w:rPr>
            </w:pPr>
            <w:r>
              <w:rPr>
                <w:rFonts w:cs="Arial"/>
              </w:rPr>
              <w:t>Foram feitos alguns ajustes, que serão mostrados na próxima reunião.</w:t>
            </w:r>
          </w:p>
        </w:tc>
        <w:tc>
          <w:tcPr>
            <w:tcW w:w="2496" w:type="pct"/>
            <w:gridSpan w:val="4"/>
            <w:tcBorders>
              <w:bottom w:val="single" w:sz="4" w:space="0" w:color="auto"/>
              <w:right w:val="single" w:sz="4" w:space="0" w:color="auto"/>
            </w:tcBorders>
            <w:shd w:val="clear" w:color="auto" w:fill="FFFFFF" w:themeFill="background1"/>
          </w:tcPr>
          <w:p w:rsidR="00A10FD3" w:rsidRPr="00A021E7" w:rsidRDefault="00A10FD3" w:rsidP="0004041F">
            <w:pPr>
              <w:jc w:val="both"/>
              <w:rPr>
                <w:rFonts w:cs="Arial"/>
                <w:b/>
              </w:rPr>
            </w:pPr>
            <w:r>
              <w:t xml:space="preserve">Assessora Técnica </w:t>
            </w:r>
            <w:r w:rsidRPr="00BC525E">
              <w:t>Maríndia.</w:t>
            </w:r>
          </w:p>
        </w:tc>
      </w:tr>
      <w:tr w:rsidR="00A10FD3" w:rsidRPr="00A021E7" w:rsidTr="00756D20">
        <w:trPr>
          <w:trHeight w:val="233"/>
        </w:trPr>
        <w:tc>
          <w:tcPr>
            <w:tcW w:w="5000" w:type="pct"/>
            <w:gridSpan w:val="6"/>
            <w:tcBorders>
              <w:bottom w:val="single" w:sz="4" w:space="0" w:color="auto"/>
              <w:right w:val="single" w:sz="4" w:space="0" w:color="auto"/>
            </w:tcBorders>
            <w:shd w:val="clear" w:color="auto" w:fill="FFC000"/>
          </w:tcPr>
          <w:p w:rsidR="00A10FD3" w:rsidRPr="00A021E7" w:rsidRDefault="00756D20" w:rsidP="0004041F">
            <w:pPr>
              <w:jc w:val="both"/>
              <w:rPr>
                <w:rFonts w:cs="Arial"/>
                <w:b/>
              </w:rPr>
            </w:pPr>
            <w:r>
              <w:rPr>
                <w:rFonts w:cs="Arial"/>
                <w:b/>
              </w:rPr>
              <w:t>7. Assuntos Gerais</w:t>
            </w:r>
          </w:p>
        </w:tc>
      </w:tr>
      <w:tr w:rsidR="00756D20" w:rsidRPr="00A021E7" w:rsidTr="00756D20">
        <w:trPr>
          <w:trHeight w:val="109"/>
        </w:trPr>
        <w:tc>
          <w:tcPr>
            <w:tcW w:w="5000" w:type="pct"/>
            <w:gridSpan w:val="6"/>
            <w:tcBorders>
              <w:bottom w:val="single" w:sz="4" w:space="0" w:color="auto"/>
              <w:right w:val="single" w:sz="4" w:space="0" w:color="auto"/>
            </w:tcBorders>
            <w:shd w:val="clear" w:color="auto" w:fill="FFFFFF" w:themeFill="background1"/>
          </w:tcPr>
          <w:p w:rsidR="00756D20" w:rsidRPr="00756D20" w:rsidRDefault="00756D20" w:rsidP="0004041F">
            <w:pPr>
              <w:jc w:val="both"/>
              <w:rPr>
                <w:rFonts w:cs="Arial"/>
              </w:rPr>
            </w:pPr>
            <w:r w:rsidRPr="00756D20">
              <w:rPr>
                <w:rFonts w:cs="Arial"/>
              </w:rPr>
              <w:t>1 – Avisar o Conselheiro Marcelo da Reunião da Comissão de Exercício – dia 13/06</w:t>
            </w:r>
          </w:p>
        </w:tc>
      </w:tr>
      <w:tr w:rsidR="00756D20" w:rsidRPr="00A021E7" w:rsidTr="00756D20">
        <w:trPr>
          <w:trHeight w:val="109"/>
        </w:trPr>
        <w:tc>
          <w:tcPr>
            <w:tcW w:w="5000" w:type="pct"/>
            <w:gridSpan w:val="6"/>
            <w:tcBorders>
              <w:bottom w:val="single" w:sz="4" w:space="0" w:color="auto"/>
              <w:right w:val="single" w:sz="4" w:space="0" w:color="auto"/>
            </w:tcBorders>
            <w:shd w:val="clear" w:color="auto" w:fill="FFFFFF" w:themeFill="background1"/>
          </w:tcPr>
          <w:p w:rsidR="00756D20" w:rsidRPr="00756D20" w:rsidRDefault="002C7178" w:rsidP="0004041F">
            <w:pPr>
              <w:jc w:val="both"/>
              <w:rPr>
                <w:rFonts w:cs="Arial"/>
              </w:rPr>
            </w:pPr>
            <w:r>
              <w:rPr>
                <w:rFonts w:cs="Arial"/>
              </w:rPr>
              <w:t xml:space="preserve">2 – Passar o calendário das Reuniões da Comissão de Ética para o Conselheiro </w:t>
            </w:r>
            <w:proofErr w:type="spellStart"/>
            <w:r>
              <w:rPr>
                <w:rFonts w:cs="Arial"/>
              </w:rPr>
              <w:t>Ednezer</w:t>
            </w:r>
            <w:proofErr w:type="spellEnd"/>
          </w:p>
        </w:tc>
      </w:tr>
      <w:tr w:rsidR="002C7178" w:rsidRPr="00A021E7" w:rsidTr="00756D20">
        <w:trPr>
          <w:trHeight w:val="109"/>
        </w:trPr>
        <w:tc>
          <w:tcPr>
            <w:tcW w:w="5000" w:type="pct"/>
            <w:gridSpan w:val="6"/>
            <w:tcBorders>
              <w:bottom w:val="single" w:sz="4" w:space="0" w:color="auto"/>
              <w:right w:val="single" w:sz="4" w:space="0" w:color="auto"/>
            </w:tcBorders>
            <w:shd w:val="clear" w:color="auto" w:fill="FFFFFF" w:themeFill="background1"/>
          </w:tcPr>
          <w:p w:rsidR="002C7178" w:rsidRDefault="002C7178" w:rsidP="002C7178">
            <w:pPr>
              <w:jc w:val="both"/>
              <w:rPr>
                <w:rFonts w:cs="Arial"/>
              </w:rPr>
            </w:pPr>
            <w:r>
              <w:rPr>
                <w:rFonts w:cs="Arial"/>
              </w:rPr>
              <w:t>3 – Providenciar calendário colorido das Reuniões da Plenária e da Comissão de Ética</w:t>
            </w:r>
          </w:p>
        </w:tc>
      </w:tr>
      <w:tr w:rsidR="00756D20" w:rsidRPr="00A021E7" w:rsidTr="00756D20">
        <w:trPr>
          <w:trHeight w:val="241"/>
        </w:trPr>
        <w:tc>
          <w:tcPr>
            <w:tcW w:w="2518" w:type="pct"/>
            <w:gridSpan w:val="3"/>
            <w:tcBorders>
              <w:bottom w:val="single" w:sz="4" w:space="0" w:color="auto"/>
              <w:right w:val="single" w:sz="4" w:space="0" w:color="auto"/>
            </w:tcBorders>
            <w:shd w:val="clear" w:color="auto" w:fill="FFFFFF" w:themeFill="background1"/>
          </w:tcPr>
          <w:p w:rsidR="00756D20" w:rsidRPr="00A021E7" w:rsidRDefault="00756D20" w:rsidP="0004041F">
            <w:pPr>
              <w:jc w:val="both"/>
              <w:rPr>
                <w:rFonts w:cs="Arial"/>
                <w:b/>
              </w:rPr>
            </w:pPr>
            <w:r w:rsidRPr="00A021E7">
              <w:rPr>
                <w:rFonts w:cs="Arial"/>
                <w:b/>
              </w:rPr>
              <w:t>Decisões</w:t>
            </w:r>
          </w:p>
        </w:tc>
        <w:tc>
          <w:tcPr>
            <w:tcW w:w="2482" w:type="pct"/>
            <w:gridSpan w:val="3"/>
            <w:tcBorders>
              <w:bottom w:val="single" w:sz="4" w:space="0" w:color="auto"/>
              <w:right w:val="single" w:sz="4" w:space="0" w:color="auto"/>
            </w:tcBorders>
            <w:shd w:val="clear" w:color="auto" w:fill="FFFFFF" w:themeFill="background1"/>
          </w:tcPr>
          <w:p w:rsidR="00756D20" w:rsidRPr="00A021E7" w:rsidRDefault="00756D20" w:rsidP="0004041F">
            <w:pPr>
              <w:jc w:val="both"/>
              <w:rPr>
                <w:rFonts w:cs="Arial"/>
                <w:b/>
              </w:rPr>
            </w:pPr>
            <w:r w:rsidRPr="00A021E7">
              <w:rPr>
                <w:rFonts w:cs="Arial"/>
                <w:b/>
              </w:rPr>
              <w:t>Providências/Responsável</w:t>
            </w:r>
          </w:p>
        </w:tc>
      </w:tr>
      <w:tr w:rsidR="00756D20" w:rsidRPr="00A021E7" w:rsidTr="00756D20">
        <w:trPr>
          <w:trHeight w:val="259"/>
        </w:trPr>
        <w:tc>
          <w:tcPr>
            <w:tcW w:w="2518" w:type="pct"/>
            <w:gridSpan w:val="3"/>
            <w:tcBorders>
              <w:bottom w:val="single" w:sz="4" w:space="0" w:color="auto"/>
              <w:right w:val="single" w:sz="4" w:space="0" w:color="auto"/>
            </w:tcBorders>
            <w:shd w:val="clear" w:color="auto" w:fill="FFFFFF" w:themeFill="background1"/>
          </w:tcPr>
          <w:p w:rsidR="00756D20" w:rsidRPr="00A021E7" w:rsidRDefault="00756D20" w:rsidP="0004041F">
            <w:pPr>
              <w:jc w:val="both"/>
              <w:rPr>
                <w:rFonts w:cs="Arial"/>
                <w:b/>
              </w:rPr>
            </w:pPr>
          </w:p>
        </w:tc>
        <w:tc>
          <w:tcPr>
            <w:tcW w:w="2482" w:type="pct"/>
            <w:gridSpan w:val="3"/>
            <w:tcBorders>
              <w:bottom w:val="single" w:sz="4" w:space="0" w:color="auto"/>
              <w:right w:val="single" w:sz="4" w:space="0" w:color="auto"/>
            </w:tcBorders>
            <w:shd w:val="clear" w:color="auto" w:fill="FFFFFF" w:themeFill="background1"/>
          </w:tcPr>
          <w:p w:rsidR="00756D20" w:rsidRPr="00A021E7" w:rsidRDefault="00756D20" w:rsidP="0004041F">
            <w:pPr>
              <w:jc w:val="both"/>
              <w:rPr>
                <w:rFonts w:cs="Arial"/>
                <w:b/>
              </w:rPr>
            </w:pPr>
          </w:p>
        </w:tc>
      </w:tr>
      <w:tr w:rsidR="00756D20" w:rsidRPr="00A021E7" w:rsidTr="00756D20">
        <w:trPr>
          <w:trHeight w:val="249"/>
        </w:trPr>
        <w:tc>
          <w:tcPr>
            <w:tcW w:w="5000" w:type="pct"/>
            <w:gridSpan w:val="6"/>
            <w:tcBorders>
              <w:bottom w:val="single" w:sz="4" w:space="0" w:color="auto"/>
              <w:right w:val="single" w:sz="4" w:space="0" w:color="auto"/>
            </w:tcBorders>
            <w:shd w:val="clear" w:color="auto" w:fill="FFC000"/>
          </w:tcPr>
          <w:p w:rsidR="00756D20" w:rsidRPr="00A021E7" w:rsidRDefault="00756D20" w:rsidP="002F3B4C">
            <w:pPr>
              <w:tabs>
                <w:tab w:val="left" w:pos="3343"/>
              </w:tabs>
              <w:jc w:val="both"/>
              <w:rPr>
                <w:rFonts w:cs="Arial"/>
                <w:b/>
              </w:rPr>
            </w:pPr>
          </w:p>
        </w:tc>
      </w:tr>
      <w:tr w:rsidR="00756D20" w:rsidRPr="00A021E7" w:rsidTr="00756D20">
        <w:trPr>
          <w:trHeight w:val="267"/>
        </w:trPr>
        <w:tc>
          <w:tcPr>
            <w:tcW w:w="1707" w:type="pct"/>
            <w:tcBorders>
              <w:bottom w:val="single" w:sz="4" w:space="0" w:color="auto"/>
              <w:right w:val="single" w:sz="4" w:space="0" w:color="auto"/>
            </w:tcBorders>
            <w:shd w:val="clear" w:color="auto" w:fill="D9D9D9" w:themeFill="background1" w:themeFillShade="D9"/>
          </w:tcPr>
          <w:p w:rsidR="00756D20" w:rsidRPr="00A021E7" w:rsidRDefault="00756D20" w:rsidP="00D5171C">
            <w:pPr>
              <w:jc w:val="center"/>
              <w:rPr>
                <w:rFonts w:cs="Arial"/>
                <w:b/>
              </w:rPr>
            </w:pPr>
            <w:r w:rsidRPr="00A021E7">
              <w:rPr>
                <w:rFonts w:cs="Arial"/>
                <w:b/>
              </w:rPr>
              <w:t>PARTICIPANTES:</w:t>
            </w:r>
          </w:p>
        </w:tc>
        <w:tc>
          <w:tcPr>
            <w:tcW w:w="1159" w:type="pct"/>
            <w:gridSpan w:val="4"/>
            <w:tcBorders>
              <w:bottom w:val="single" w:sz="4" w:space="0" w:color="auto"/>
              <w:right w:val="single" w:sz="4" w:space="0" w:color="auto"/>
            </w:tcBorders>
            <w:shd w:val="clear" w:color="auto" w:fill="D9D9D9" w:themeFill="background1" w:themeFillShade="D9"/>
          </w:tcPr>
          <w:p w:rsidR="00756D20" w:rsidRPr="00A021E7" w:rsidRDefault="00756D20" w:rsidP="00D5171C">
            <w:pPr>
              <w:tabs>
                <w:tab w:val="left" w:pos="3343"/>
              </w:tabs>
              <w:jc w:val="center"/>
              <w:rPr>
                <w:rFonts w:cs="Arial"/>
                <w:b/>
              </w:rPr>
            </w:pPr>
            <w:r w:rsidRPr="00A021E7">
              <w:rPr>
                <w:rFonts w:cs="Arial"/>
                <w:b/>
              </w:rPr>
              <w:t>CARGO</w:t>
            </w:r>
          </w:p>
        </w:tc>
        <w:tc>
          <w:tcPr>
            <w:tcW w:w="2134" w:type="pct"/>
            <w:tcBorders>
              <w:bottom w:val="single" w:sz="4" w:space="0" w:color="auto"/>
              <w:right w:val="single" w:sz="4" w:space="0" w:color="auto"/>
            </w:tcBorders>
            <w:shd w:val="clear" w:color="auto" w:fill="D9D9D9" w:themeFill="background1" w:themeFillShade="D9"/>
          </w:tcPr>
          <w:p w:rsidR="00756D20" w:rsidRPr="00A021E7" w:rsidRDefault="00756D20" w:rsidP="00D5171C">
            <w:pPr>
              <w:tabs>
                <w:tab w:val="left" w:pos="3343"/>
              </w:tabs>
              <w:jc w:val="center"/>
              <w:rPr>
                <w:rFonts w:cs="Arial"/>
                <w:b/>
              </w:rPr>
            </w:pPr>
            <w:r w:rsidRPr="00A021E7">
              <w:rPr>
                <w:rFonts w:cs="Arial"/>
                <w:b/>
              </w:rPr>
              <w:t>ASSINATURA</w:t>
            </w:r>
          </w:p>
        </w:tc>
      </w:tr>
      <w:tr w:rsidR="00756D20" w:rsidRPr="00A021E7" w:rsidTr="009E7340">
        <w:trPr>
          <w:trHeight w:val="360"/>
        </w:trPr>
        <w:tc>
          <w:tcPr>
            <w:tcW w:w="1707" w:type="pct"/>
            <w:tcBorders>
              <w:bottom w:val="single" w:sz="4" w:space="0" w:color="auto"/>
              <w:right w:val="single" w:sz="4" w:space="0" w:color="auto"/>
            </w:tcBorders>
            <w:shd w:val="clear" w:color="auto" w:fill="FFFFFF" w:themeFill="background1"/>
          </w:tcPr>
          <w:p w:rsidR="00756D20" w:rsidRPr="00A021E7" w:rsidRDefault="00756D20" w:rsidP="00D5171C">
            <w:pPr>
              <w:rPr>
                <w:rFonts w:cs="Arial"/>
                <w:b/>
              </w:rPr>
            </w:pPr>
            <w:r w:rsidRPr="00CD2045">
              <w:rPr>
                <w:rFonts w:ascii="Calibri" w:hAnsi="Calibri"/>
              </w:rPr>
              <w:t>Marcelo Petrucci Maia</w:t>
            </w:r>
          </w:p>
        </w:tc>
        <w:tc>
          <w:tcPr>
            <w:tcW w:w="1159" w:type="pct"/>
            <w:gridSpan w:val="4"/>
            <w:tcBorders>
              <w:bottom w:val="single" w:sz="4" w:space="0" w:color="auto"/>
              <w:right w:val="single" w:sz="4" w:space="0" w:color="auto"/>
            </w:tcBorders>
            <w:shd w:val="clear" w:color="auto" w:fill="FFFFFF" w:themeFill="background1"/>
          </w:tcPr>
          <w:p w:rsidR="00756D20" w:rsidRPr="00A021E7" w:rsidRDefault="00756D20" w:rsidP="00D5171C">
            <w:pPr>
              <w:tabs>
                <w:tab w:val="left" w:pos="3343"/>
              </w:tabs>
              <w:rPr>
                <w:rFonts w:cs="Arial"/>
                <w:b/>
              </w:rPr>
            </w:pPr>
            <w:r>
              <w:rPr>
                <w:rFonts w:cs="Arial"/>
              </w:rPr>
              <w:t>Conselheiro</w:t>
            </w:r>
          </w:p>
        </w:tc>
        <w:tc>
          <w:tcPr>
            <w:tcW w:w="2134" w:type="pct"/>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cs="Arial"/>
                <w:b/>
              </w:rPr>
            </w:pPr>
          </w:p>
          <w:p w:rsidR="00756D20" w:rsidRPr="00A021E7" w:rsidRDefault="00756D20" w:rsidP="00D5171C">
            <w:pPr>
              <w:tabs>
                <w:tab w:val="left" w:pos="3343"/>
              </w:tabs>
              <w:rPr>
                <w:rFonts w:cs="Arial"/>
                <w:b/>
              </w:rPr>
            </w:pPr>
          </w:p>
        </w:tc>
      </w:tr>
      <w:tr w:rsidR="00756D20" w:rsidRPr="00A021E7" w:rsidTr="009E7340">
        <w:trPr>
          <w:trHeight w:val="360"/>
        </w:trPr>
        <w:tc>
          <w:tcPr>
            <w:tcW w:w="1707" w:type="pct"/>
            <w:tcBorders>
              <w:bottom w:val="single" w:sz="4" w:space="0" w:color="auto"/>
              <w:right w:val="single" w:sz="4" w:space="0" w:color="auto"/>
            </w:tcBorders>
            <w:shd w:val="clear" w:color="auto" w:fill="FFFFFF" w:themeFill="background1"/>
          </w:tcPr>
          <w:p w:rsidR="00756D20" w:rsidRPr="00A021E7" w:rsidRDefault="00756D20" w:rsidP="00D5171C">
            <w:pPr>
              <w:rPr>
                <w:rFonts w:cs="Arial"/>
                <w:b/>
              </w:rPr>
            </w:pPr>
            <w:r w:rsidRPr="00CD2045">
              <w:rPr>
                <w:rFonts w:ascii="Calibri" w:hAnsi="Calibri"/>
              </w:rPr>
              <w:t>Núbia Margot Menezes Jardim</w:t>
            </w:r>
          </w:p>
        </w:tc>
        <w:tc>
          <w:tcPr>
            <w:tcW w:w="1159" w:type="pct"/>
            <w:gridSpan w:val="4"/>
            <w:tcBorders>
              <w:bottom w:val="single" w:sz="4" w:space="0" w:color="auto"/>
              <w:right w:val="single" w:sz="4" w:space="0" w:color="auto"/>
            </w:tcBorders>
            <w:shd w:val="clear" w:color="auto" w:fill="FFFFFF" w:themeFill="background1"/>
          </w:tcPr>
          <w:p w:rsidR="00756D20" w:rsidRPr="00A021E7" w:rsidRDefault="00756D20" w:rsidP="00D5171C">
            <w:pPr>
              <w:tabs>
                <w:tab w:val="left" w:pos="3343"/>
              </w:tabs>
              <w:rPr>
                <w:rFonts w:cs="Arial"/>
                <w:b/>
              </w:rPr>
            </w:pPr>
            <w:r>
              <w:rPr>
                <w:rFonts w:cs="Arial"/>
              </w:rPr>
              <w:t>Conselheira</w:t>
            </w:r>
          </w:p>
        </w:tc>
        <w:tc>
          <w:tcPr>
            <w:tcW w:w="2134" w:type="pct"/>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cs="Arial"/>
                <w:b/>
              </w:rPr>
            </w:pPr>
          </w:p>
          <w:p w:rsidR="00756D20" w:rsidRPr="00A021E7" w:rsidRDefault="00756D20" w:rsidP="00D5171C">
            <w:pPr>
              <w:tabs>
                <w:tab w:val="left" w:pos="3343"/>
              </w:tabs>
              <w:rPr>
                <w:rFonts w:cs="Arial"/>
                <w:b/>
              </w:rPr>
            </w:pPr>
          </w:p>
        </w:tc>
      </w:tr>
      <w:tr w:rsidR="00756D20" w:rsidRPr="00A021E7" w:rsidTr="009E7340">
        <w:trPr>
          <w:trHeight w:val="360"/>
        </w:trPr>
        <w:tc>
          <w:tcPr>
            <w:tcW w:w="1707" w:type="pct"/>
            <w:tcBorders>
              <w:bottom w:val="single" w:sz="4" w:space="0" w:color="auto"/>
              <w:right w:val="single" w:sz="4" w:space="0" w:color="auto"/>
            </w:tcBorders>
            <w:shd w:val="clear" w:color="auto" w:fill="FFFFFF" w:themeFill="background1"/>
          </w:tcPr>
          <w:p w:rsidR="00756D20" w:rsidRPr="00A021E7" w:rsidRDefault="00756D20" w:rsidP="00D5171C">
            <w:pPr>
              <w:rPr>
                <w:rFonts w:cs="Arial"/>
                <w:b/>
              </w:rPr>
            </w:pPr>
            <w:proofErr w:type="spellStart"/>
            <w:r>
              <w:rPr>
                <w:rFonts w:ascii="Calibri" w:hAnsi="Calibri"/>
              </w:rPr>
              <w:t>Ednezer</w:t>
            </w:r>
            <w:proofErr w:type="spellEnd"/>
            <w:r>
              <w:rPr>
                <w:rFonts w:ascii="Calibri" w:hAnsi="Calibri"/>
              </w:rPr>
              <w:t xml:space="preserve"> Rodrigues Flores</w:t>
            </w:r>
          </w:p>
        </w:tc>
        <w:tc>
          <w:tcPr>
            <w:tcW w:w="1159" w:type="pct"/>
            <w:gridSpan w:val="4"/>
            <w:tcBorders>
              <w:bottom w:val="single" w:sz="4" w:space="0" w:color="auto"/>
              <w:right w:val="single" w:sz="4" w:space="0" w:color="auto"/>
            </w:tcBorders>
            <w:shd w:val="clear" w:color="auto" w:fill="FFFFFF" w:themeFill="background1"/>
          </w:tcPr>
          <w:p w:rsidR="00756D20" w:rsidRPr="00A021E7" w:rsidRDefault="00756D20" w:rsidP="00D5171C">
            <w:pPr>
              <w:tabs>
                <w:tab w:val="left" w:pos="3343"/>
              </w:tabs>
              <w:rPr>
                <w:rFonts w:cs="Arial"/>
                <w:b/>
              </w:rPr>
            </w:pPr>
            <w:r>
              <w:rPr>
                <w:rFonts w:cs="Arial"/>
              </w:rPr>
              <w:t>Conselheiro</w:t>
            </w:r>
          </w:p>
        </w:tc>
        <w:tc>
          <w:tcPr>
            <w:tcW w:w="2134" w:type="pct"/>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cs="Arial"/>
                <w:b/>
              </w:rPr>
            </w:pPr>
          </w:p>
          <w:p w:rsidR="00756D20" w:rsidRPr="00A021E7" w:rsidRDefault="00756D20" w:rsidP="00D5171C">
            <w:pPr>
              <w:tabs>
                <w:tab w:val="left" w:pos="3343"/>
              </w:tabs>
              <w:rPr>
                <w:rFonts w:cs="Arial"/>
                <w:b/>
              </w:rPr>
            </w:pPr>
          </w:p>
        </w:tc>
      </w:tr>
      <w:tr w:rsidR="00756D20" w:rsidRPr="00A021E7" w:rsidTr="009E7340">
        <w:trPr>
          <w:trHeight w:val="360"/>
        </w:trPr>
        <w:tc>
          <w:tcPr>
            <w:tcW w:w="1707" w:type="pct"/>
            <w:tcBorders>
              <w:bottom w:val="single" w:sz="4" w:space="0" w:color="auto"/>
              <w:right w:val="single" w:sz="4" w:space="0" w:color="auto"/>
            </w:tcBorders>
            <w:shd w:val="clear" w:color="auto" w:fill="FFFFFF" w:themeFill="background1"/>
          </w:tcPr>
          <w:p w:rsidR="00756D20" w:rsidRDefault="00756D20" w:rsidP="00D5171C">
            <w:pPr>
              <w:rPr>
                <w:rFonts w:ascii="Calibri" w:hAnsi="Calibri"/>
              </w:rPr>
            </w:pPr>
            <w:r>
              <w:rPr>
                <w:rFonts w:ascii="Calibri" w:hAnsi="Calibri"/>
              </w:rPr>
              <w:t>Maríndia Girardello</w:t>
            </w:r>
          </w:p>
        </w:tc>
        <w:tc>
          <w:tcPr>
            <w:tcW w:w="1159" w:type="pct"/>
            <w:gridSpan w:val="4"/>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cs="Arial"/>
              </w:rPr>
            </w:pPr>
            <w:r>
              <w:rPr>
                <w:rFonts w:cs="Arial"/>
              </w:rPr>
              <w:t>Assessora Técnica</w:t>
            </w:r>
          </w:p>
        </w:tc>
        <w:tc>
          <w:tcPr>
            <w:tcW w:w="2134" w:type="pct"/>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cs="Arial"/>
                <w:b/>
              </w:rPr>
            </w:pPr>
          </w:p>
          <w:p w:rsidR="00756D20" w:rsidRPr="00A021E7" w:rsidRDefault="00756D20" w:rsidP="00D5171C">
            <w:pPr>
              <w:tabs>
                <w:tab w:val="left" w:pos="3343"/>
              </w:tabs>
              <w:rPr>
                <w:rFonts w:cs="Arial"/>
                <w:b/>
              </w:rPr>
            </w:pPr>
          </w:p>
        </w:tc>
      </w:tr>
      <w:tr w:rsidR="00756D20" w:rsidRPr="00A021E7" w:rsidTr="009E7340">
        <w:trPr>
          <w:trHeight w:val="360"/>
        </w:trPr>
        <w:tc>
          <w:tcPr>
            <w:tcW w:w="1707" w:type="pct"/>
            <w:tcBorders>
              <w:bottom w:val="single" w:sz="4" w:space="0" w:color="auto"/>
              <w:right w:val="single" w:sz="4" w:space="0" w:color="auto"/>
            </w:tcBorders>
            <w:shd w:val="clear" w:color="auto" w:fill="FFFFFF" w:themeFill="background1"/>
          </w:tcPr>
          <w:p w:rsidR="00756D20" w:rsidRDefault="00756D20" w:rsidP="00D5171C">
            <w:pPr>
              <w:rPr>
                <w:rFonts w:ascii="Calibri" w:hAnsi="Calibri"/>
              </w:rPr>
            </w:pPr>
            <w:r>
              <w:rPr>
                <w:rFonts w:ascii="Calibri" w:hAnsi="Calibri"/>
              </w:rPr>
              <w:t xml:space="preserve">Filipe </w:t>
            </w:r>
            <w:proofErr w:type="spellStart"/>
            <w:r>
              <w:rPr>
                <w:rFonts w:ascii="Calibri" w:hAnsi="Calibri"/>
              </w:rPr>
              <w:t>Diffini</w:t>
            </w:r>
            <w:proofErr w:type="spellEnd"/>
            <w:r>
              <w:rPr>
                <w:rFonts w:ascii="Calibri" w:hAnsi="Calibri"/>
              </w:rPr>
              <w:t xml:space="preserve"> Santa Maria</w:t>
            </w:r>
          </w:p>
        </w:tc>
        <w:tc>
          <w:tcPr>
            <w:tcW w:w="1159" w:type="pct"/>
            <w:gridSpan w:val="4"/>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cs="Arial"/>
              </w:rPr>
            </w:pPr>
            <w:r>
              <w:rPr>
                <w:rFonts w:cs="Arial"/>
              </w:rPr>
              <w:t>Assessor Jurídico</w:t>
            </w:r>
          </w:p>
          <w:p w:rsidR="00756D20" w:rsidRDefault="00756D20" w:rsidP="00D5171C">
            <w:pPr>
              <w:tabs>
                <w:tab w:val="left" w:pos="3343"/>
              </w:tabs>
              <w:rPr>
                <w:rFonts w:cs="Arial"/>
              </w:rPr>
            </w:pPr>
          </w:p>
        </w:tc>
        <w:tc>
          <w:tcPr>
            <w:tcW w:w="2134" w:type="pct"/>
            <w:tcBorders>
              <w:bottom w:val="single" w:sz="4" w:space="0" w:color="auto"/>
              <w:right w:val="single" w:sz="4" w:space="0" w:color="auto"/>
            </w:tcBorders>
            <w:shd w:val="clear" w:color="auto" w:fill="FFFFFF" w:themeFill="background1"/>
          </w:tcPr>
          <w:p w:rsidR="00756D20" w:rsidRPr="00A021E7" w:rsidRDefault="00756D20" w:rsidP="00D5171C">
            <w:pPr>
              <w:tabs>
                <w:tab w:val="left" w:pos="3343"/>
              </w:tabs>
              <w:rPr>
                <w:rFonts w:cs="Arial"/>
                <w:b/>
              </w:rPr>
            </w:pPr>
          </w:p>
        </w:tc>
      </w:tr>
      <w:tr w:rsidR="00756D20" w:rsidRPr="00A021E7" w:rsidTr="009E7340">
        <w:trPr>
          <w:trHeight w:val="360"/>
        </w:trPr>
        <w:tc>
          <w:tcPr>
            <w:tcW w:w="1707" w:type="pct"/>
            <w:tcBorders>
              <w:bottom w:val="single" w:sz="4" w:space="0" w:color="auto"/>
              <w:right w:val="single" w:sz="4" w:space="0" w:color="auto"/>
            </w:tcBorders>
            <w:shd w:val="clear" w:color="auto" w:fill="FFFFFF" w:themeFill="background1"/>
          </w:tcPr>
          <w:p w:rsidR="00756D20" w:rsidRDefault="00756D20" w:rsidP="00D5171C">
            <w:pPr>
              <w:rPr>
                <w:rFonts w:ascii="Calibri" w:hAnsi="Calibri"/>
              </w:rPr>
            </w:pPr>
            <w:r>
              <w:rPr>
                <w:rFonts w:ascii="Calibri" w:hAnsi="Calibri"/>
              </w:rPr>
              <w:t>Sérgio Gré Junior</w:t>
            </w:r>
          </w:p>
        </w:tc>
        <w:tc>
          <w:tcPr>
            <w:tcW w:w="1159" w:type="pct"/>
            <w:gridSpan w:val="4"/>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cs="Arial"/>
              </w:rPr>
            </w:pPr>
            <w:r>
              <w:rPr>
                <w:rFonts w:cs="Arial"/>
              </w:rPr>
              <w:t>Assessor Administrativo</w:t>
            </w:r>
          </w:p>
        </w:tc>
        <w:tc>
          <w:tcPr>
            <w:tcW w:w="2134" w:type="pct"/>
            <w:tcBorders>
              <w:bottom w:val="single" w:sz="4" w:space="0" w:color="auto"/>
              <w:right w:val="single" w:sz="4" w:space="0" w:color="auto"/>
            </w:tcBorders>
            <w:shd w:val="clear" w:color="auto" w:fill="FFFFFF" w:themeFill="background1"/>
          </w:tcPr>
          <w:p w:rsidR="00756D20" w:rsidRPr="00A021E7" w:rsidRDefault="00756D20" w:rsidP="00D5171C">
            <w:pPr>
              <w:tabs>
                <w:tab w:val="left" w:pos="3343"/>
              </w:tabs>
              <w:rPr>
                <w:rFonts w:cs="Arial"/>
                <w:b/>
              </w:rPr>
            </w:pPr>
          </w:p>
        </w:tc>
      </w:tr>
      <w:tr w:rsidR="00756D20" w:rsidRPr="00A021E7" w:rsidTr="009E7340">
        <w:trPr>
          <w:trHeight w:val="360"/>
        </w:trPr>
        <w:tc>
          <w:tcPr>
            <w:tcW w:w="1707" w:type="pct"/>
            <w:tcBorders>
              <w:bottom w:val="single" w:sz="4" w:space="0" w:color="auto"/>
              <w:right w:val="single" w:sz="4" w:space="0" w:color="auto"/>
            </w:tcBorders>
            <w:shd w:val="clear" w:color="auto" w:fill="FFFFFF" w:themeFill="background1"/>
          </w:tcPr>
          <w:p w:rsidR="00756D20" w:rsidRDefault="00756D20" w:rsidP="00D5171C">
            <w:pPr>
              <w:rPr>
                <w:rFonts w:ascii="Calibri" w:hAnsi="Calibri"/>
              </w:rPr>
            </w:pPr>
            <w:r>
              <w:rPr>
                <w:rFonts w:ascii="Calibri" w:hAnsi="Calibri"/>
              </w:rPr>
              <w:t>Simone S. Corrêa</w:t>
            </w:r>
          </w:p>
        </w:tc>
        <w:tc>
          <w:tcPr>
            <w:tcW w:w="1159" w:type="pct"/>
            <w:gridSpan w:val="4"/>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cs="Arial"/>
              </w:rPr>
            </w:pPr>
            <w:r>
              <w:rPr>
                <w:rFonts w:cs="Arial"/>
              </w:rPr>
              <w:t>Secretária</w:t>
            </w:r>
          </w:p>
          <w:p w:rsidR="00756D20" w:rsidRDefault="00756D20" w:rsidP="00D5171C">
            <w:pPr>
              <w:tabs>
                <w:tab w:val="left" w:pos="3343"/>
              </w:tabs>
              <w:rPr>
                <w:rFonts w:cs="Arial"/>
              </w:rPr>
            </w:pPr>
          </w:p>
        </w:tc>
        <w:tc>
          <w:tcPr>
            <w:tcW w:w="2134" w:type="pct"/>
            <w:tcBorders>
              <w:bottom w:val="single" w:sz="4" w:space="0" w:color="auto"/>
              <w:right w:val="single" w:sz="4" w:space="0" w:color="auto"/>
            </w:tcBorders>
            <w:shd w:val="clear" w:color="auto" w:fill="FFFFFF" w:themeFill="background1"/>
          </w:tcPr>
          <w:p w:rsidR="00756D20" w:rsidRPr="00A021E7" w:rsidRDefault="00756D20" w:rsidP="00D5171C">
            <w:pPr>
              <w:tabs>
                <w:tab w:val="left" w:pos="3343"/>
              </w:tabs>
              <w:rPr>
                <w:rFonts w:cs="Arial"/>
                <w:b/>
              </w:rPr>
            </w:pPr>
          </w:p>
        </w:tc>
      </w:tr>
      <w:tr w:rsidR="00756D20" w:rsidRPr="00A021E7" w:rsidTr="009E7340">
        <w:trPr>
          <w:trHeight w:val="360"/>
        </w:trPr>
        <w:tc>
          <w:tcPr>
            <w:tcW w:w="1707" w:type="pct"/>
            <w:tcBorders>
              <w:bottom w:val="single" w:sz="4" w:space="0" w:color="auto"/>
              <w:right w:val="single" w:sz="4" w:space="0" w:color="auto"/>
            </w:tcBorders>
            <w:shd w:val="clear" w:color="auto" w:fill="D9D9D9" w:themeFill="background1" w:themeFillShade="D9"/>
          </w:tcPr>
          <w:p w:rsidR="00756D20" w:rsidRPr="00A021E7" w:rsidRDefault="00756D20" w:rsidP="00D5171C">
            <w:pPr>
              <w:rPr>
                <w:rFonts w:cs="Arial"/>
                <w:b/>
              </w:rPr>
            </w:pPr>
            <w:r w:rsidRPr="00A021E7">
              <w:rPr>
                <w:rFonts w:cs="Arial"/>
                <w:b/>
              </w:rPr>
              <w:t>DEMAIS PARTICIPANTES:</w:t>
            </w:r>
          </w:p>
        </w:tc>
        <w:tc>
          <w:tcPr>
            <w:tcW w:w="1159" w:type="pct"/>
            <w:gridSpan w:val="4"/>
            <w:tcBorders>
              <w:bottom w:val="single" w:sz="4" w:space="0" w:color="auto"/>
              <w:right w:val="single" w:sz="4" w:space="0" w:color="auto"/>
            </w:tcBorders>
            <w:shd w:val="clear" w:color="auto" w:fill="D9D9D9" w:themeFill="background1" w:themeFillShade="D9"/>
          </w:tcPr>
          <w:p w:rsidR="00756D20" w:rsidRPr="00A021E7" w:rsidRDefault="00756D20" w:rsidP="00D5171C">
            <w:pPr>
              <w:tabs>
                <w:tab w:val="left" w:pos="3343"/>
              </w:tabs>
              <w:rPr>
                <w:rFonts w:cs="Arial"/>
                <w:b/>
              </w:rPr>
            </w:pPr>
          </w:p>
        </w:tc>
        <w:tc>
          <w:tcPr>
            <w:tcW w:w="2134" w:type="pct"/>
            <w:tcBorders>
              <w:bottom w:val="single" w:sz="4" w:space="0" w:color="auto"/>
              <w:right w:val="single" w:sz="4" w:space="0" w:color="auto"/>
            </w:tcBorders>
            <w:shd w:val="clear" w:color="auto" w:fill="D9D9D9" w:themeFill="background1" w:themeFillShade="D9"/>
          </w:tcPr>
          <w:p w:rsidR="00756D20" w:rsidRPr="00A021E7" w:rsidRDefault="00756D20" w:rsidP="00D5171C">
            <w:pPr>
              <w:tabs>
                <w:tab w:val="left" w:pos="3343"/>
              </w:tabs>
              <w:rPr>
                <w:rFonts w:cs="Arial"/>
                <w:b/>
              </w:rPr>
            </w:pPr>
          </w:p>
        </w:tc>
      </w:tr>
      <w:tr w:rsidR="00756D20" w:rsidRPr="00A021E7" w:rsidTr="009E7340">
        <w:trPr>
          <w:trHeight w:val="360"/>
        </w:trPr>
        <w:tc>
          <w:tcPr>
            <w:tcW w:w="1707" w:type="pct"/>
            <w:tcBorders>
              <w:bottom w:val="single" w:sz="4" w:space="0" w:color="auto"/>
              <w:right w:val="single" w:sz="4" w:space="0" w:color="auto"/>
            </w:tcBorders>
            <w:shd w:val="clear" w:color="auto" w:fill="FFFFFF" w:themeFill="background1"/>
          </w:tcPr>
          <w:p w:rsidR="00756D20" w:rsidRPr="00A021E7" w:rsidRDefault="00756D20" w:rsidP="00D5171C">
            <w:pPr>
              <w:rPr>
                <w:rFonts w:cs="Arial"/>
                <w:b/>
              </w:rPr>
            </w:pPr>
            <w:r>
              <w:rPr>
                <w:rFonts w:ascii="Calibri" w:hAnsi="Calibri"/>
              </w:rPr>
              <w:t>Roberto Py</w:t>
            </w:r>
          </w:p>
        </w:tc>
        <w:tc>
          <w:tcPr>
            <w:tcW w:w="1159" w:type="pct"/>
            <w:gridSpan w:val="4"/>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ascii="Calibri" w:hAnsi="Calibri"/>
              </w:rPr>
            </w:pPr>
            <w:r>
              <w:rPr>
                <w:rFonts w:ascii="Calibri" w:hAnsi="Calibri"/>
              </w:rPr>
              <w:t>Presidente</w:t>
            </w:r>
          </w:p>
          <w:p w:rsidR="00756D20" w:rsidRPr="00A021E7" w:rsidRDefault="00756D20" w:rsidP="00D5171C">
            <w:pPr>
              <w:tabs>
                <w:tab w:val="left" w:pos="3343"/>
              </w:tabs>
              <w:rPr>
                <w:rFonts w:cs="Arial"/>
                <w:b/>
              </w:rPr>
            </w:pPr>
          </w:p>
        </w:tc>
        <w:tc>
          <w:tcPr>
            <w:tcW w:w="2134" w:type="pct"/>
            <w:tcBorders>
              <w:bottom w:val="single" w:sz="4" w:space="0" w:color="auto"/>
              <w:right w:val="single" w:sz="4" w:space="0" w:color="auto"/>
            </w:tcBorders>
            <w:shd w:val="clear" w:color="auto" w:fill="FFFFFF" w:themeFill="background1"/>
          </w:tcPr>
          <w:p w:rsidR="00756D20" w:rsidRPr="00A021E7" w:rsidRDefault="00756D20" w:rsidP="00D5171C">
            <w:pPr>
              <w:tabs>
                <w:tab w:val="left" w:pos="3343"/>
              </w:tabs>
              <w:rPr>
                <w:rFonts w:cs="Arial"/>
                <w:b/>
              </w:rPr>
            </w:pPr>
          </w:p>
        </w:tc>
      </w:tr>
      <w:tr w:rsidR="00756D20" w:rsidRPr="00A021E7" w:rsidTr="009E7340">
        <w:trPr>
          <w:trHeight w:val="360"/>
        </w:trPr>
        <w:tc>
          <w:tcPr>
            <w:tcW w:w="1707" w:type="pct"/>
            <w:tcBorders>
              <w:bottom w:val="single" w:sz="4" w:space="0" w:color="auto"/>
              <w:right w:val="single" w:sz="4" w:space="0" w:color="auto"/>
            </w:tcBorders>
            <w:shd w:val="clear" w:color="auto" w:fill="FFFFFF" w:themeFill="background1"/>
          </w:tcPr>
          <w:p w:rsidR="00756D20" w:rsidRPr="00756D20" w:rsidRDefault="00756D20" w:rsidP="00D5171C">
            <w:pPr>
              <w:rPr>
                <w:rFonts w:cs="Arial"/>
              </w:rPr>
            </w:pPr>
            <w:r w:rsidRPr="00756D20">
              <w:rPr>
                <w:rFonts w:cs="Arial"/>
              </w:rPr>
              <w:t xml:space="preserve">Eduardo </w:t>
            </w:r>
            <w:proofErr w:type="spellStart"/>
            <w:r w:rsidRPr="00756D20">
              <w:rPr>
                <w:rFonts w:cs="Arial"/>
              </w:rPr>
              <w:t>Bimbi</w:t>
            </w:r>
            <w:proofErr w:type="spellEnd"/>
          </w:p>
        </w:tc>
        <w:tc>
          <w:tcPr>
            <w:tcW w:w="1159" w:type="pct"/>
            <w:gridSpan w:val="4"/>
            <w:tcBorders>
              <w:bottom w:val="single" w:sz="4" w:space="0" w:color="auto"/>
              <w:right w:val="single" w:sz="4" w:space="0" w:color="auto"/>
            </w:tcBorders>
            <w:shd w:val="clear" w:color="auto" w:fill="FFFFFF" w:themeFill="background1"/>
          </w:tcPr>
          <w:p w:rsidR="00756D20" w:rsidRDefault="00756D20" w:rsidP="00D5171C">
            <w:pPr>
              <w:tabs>
                <w:tab w:val="left" w:pos="3343"/>
              </w:tabs>
              <w:rPr>
                <w:rFonts w:cs="Arial"/>
              </w:rPr>
            </w:pPr>
            <w:r>
              <w:rPr>
                <w:rFonts w:cs="Arial"/>
              </w:rPr>
              <w:t>Diretor Geral</w:t>
            </w:r>
          </w:p>
          <w:p w:rsidR="00756D20" w:rsidRPr="00756D20" w:rsidRDefault="00756D20" w:rsidP="00D5171C">
            <w:pPr>
              <w:tabs>
                <w:tab w:val="left" w:pos="3343"/>
              </w:tabs>
              <w:rPr>
                <w:rFonts w:cs="Arial"/>
              </w:rPr>
            </w:pPr>
          </w:p>
        </w:tc>
        <w:tc>
          <w:tcPr>
            <w:tcW w:w="2134" w:type="pct"/>
            <w:tcBorders>
              <w:bottom w:val="single" w:sz="4" w:space="0" w:color="auto"/>
              <w:right w:val="single" w:sz="4" w:space="0" w:color="auto"/>
            </w:tcBorders>
            <w:shd w:val="clear" w:color="auto" w:fill="FFFFFF" w:themeFill="background1"/>
          </w:tcPr>
          <w:p w:rsidR="00756D20" w:rsidRPr="00A021E7" w:rsidRDefault="00756D20" w:rsidP="00D5171C">
            <w:pPr>
              <w:tabs>
                <w:tab w:val="left" w:pos="3343"/>
              </w:tabs>
              <w:rPr>
                <w:rFonts w:cs="Arial"/>
                <w:b/>
              </w:rPr>
            </w:pPr>
          </w:p>
        </w:tc>
      </w:tr>
    </w:tbl>
    <w:p w:rsidR="003817BE" w:rsidRPr="00A021E7" w:rsidRDefault="003817BE" w:rsidP="00D5171C"/>
    <w:sectPr w:rsidR="003817BE" w:rsidRPr="00A021E7" w:rsidSect="00D5171C">
      <w:pgSz w:w="11906" w:h="16838"/>
      <w:pgMar w:top="851" w:right="1701" w:bottom="142"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F55" w:rsidRDefault="00887F55" w:rsidP="00A021E7">
      <w:pPr>
        <w:spacing w:after="0" w:line="240" w:lineRule="auto"/>
      </w:pPr>
      <w:r>
        <w:separator/>
      </w:r>
    </w:p>
  </w:endnote>
  <w:endnote w:type="continuationSeparator" w:id="0">
    <w:p w:rsidR="00887F55" w:rsidRDefault="00887F55"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F55" w:rsidRDefault="00887F55" w:rsidP="00A021E7">
      <w:pPr>
        <w:spacing w:after="0" w:line="240" w:lineRule="auto"/>
      </w:pPr>
      <w:r>
        <w:separator/>
      </w:r>
    </w:p>
  </w:footnote>
  <w:footnote w:type="continuationSeparator" w:id="0">
    <w:p w:rsidR="00887F55" w:rsidRDefault="00887F55"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327E9"/>
    <w:rsid w:val="00035D9F"/>
    <w:rsid w:val="00040E42"/>
    <w:rsid w:val="00061EF6"/>
    <w:rsid w:val="00082E8F"/>
    <w:rsid w:val="000A083A"/>
    <w:rsid w:val="000A4CBB"/>
    <w:rsid w:val="000A6CD7"/>
    <w:rsid w:val="000D3541"/>
    <w:rsid w:val="000F291F"/>
    <w:rsid w:val="000F6DD2"/>
    <w:rsid w:val="0011750D"/>
    <w:rsid w:val="00130091"/>
    <w:rsid w:val="00130BBA"/>
    <w:rsid w:val="00160155"/>
    <w:rsid w:val="0016539E"/>
    <w:rsid w:val="001734AD"/>
    <w:rsid w:val="00176032"/>
    <w:rsid w:val="0019436F"/>
    <w:rsid w:val="001C449B"/>
    <w:rsid w:val="002021A3"/>
    <w:rsid w:val="00202F5D"/>
    <w:rsid w:val="0022361A"/>
    <w:rsid w:val="00224C9B"/>
    <w:rsid w:val="002437AA"/>
    <w:rsid w:val="00273470"/>
    <w:rsid w:val="00287862"/>
    <w:rsid w:val="00287AE1"/>
    <w:rsid w:val="002C7178"/>
    <w:rsid w:val="002C7AE9"/>
    <w:rsid w:val="002E2373"/>
    <w:rsid w:val="002F3B4C"/>
    <w:rsid w:val="00301608"/>
    <w:rsid w:val="00313EE1"/>
    <w:rsid w:val="00322840"/>
    <w:rsid w:val="00332119"/>
    <w:rsid w:val="00336F4E"/>
    <w:rsid w:val="0034545A"/>
    <w:rsid w:val="00346C3D"/>
    <w:rsid w:val="00373CC9"/>
    <w:rsid w:val="003817BE"/>
    <w:rsid w:val="00404B80"/>
    <w:rsid w:val="00423252"/>
    <w:rsid w:val="00423A0C"/>
    <w:rsid w:val="004264BC"/>
    <w:rsid w:val="00426AC6"/>
    <w:rsid w:val="004278E0"/>
    <w:rsid w:val="00432735"/>
    <w:rsid w:val="004468B6"/>
    <w:rsid w:val="00453501"/>
    <w:rsid w:val="00456D35"/>
    <w:rsid w:val="00465760"/>
    <w:rsid w:val="0047510F"/>
    <w:rsid w:val="00483D09"/>
    <w:rsid w:val="004C7944"/>
    <w:rsid w:val="004D1303"/>
    <w:rsid w:val="004E2A36"/>
    <w:rsid w:val="004E37DC"/>
    <w:rsid w:val="004E5F28"/>
    <w:rsid w:val="00500328"/>
    <w:rsid w:val="00504D45"/>
    <w:rsid w:val="00513484"/>
    <w:rsid w:val="00513DAA"/>
    <w:rsid w:val="00523664"/>
    <w:rsid w:val="00562D94"/>
    <w:rsid w:val="00563A4D"/>
    <w:rsid w:val="005734AC"/>
    <w:rsid w:val="0057365D"/>
    <w:rsid w:val="00576124"/>
    <w:rsid w:val="005B18B9"/>
    <w:rsid w:val="005E5888"/>
    <w:rsid w:val="005E5DE0"/>
    <w:rsid w:val="006119F3"/>
    <w:rsid w:val="0062609E"/>
    <w:rsid w:val="00633574"/>
    <w:rsid w:val="00637C03"/>
    <w:rsid w:val="00646B97"/>
    <w:rsid w:val="00683E4C"/>
    <w:rsid w:val="00686BEF"/>
    <w:rsid w:val="006D1B92"/>
    <w:rsid w:val="00737007"/>
    <w:rsid w:val="0073747A"/>
    <w:rsid w:val="00737E12"/>
    <w:rsid w:val="00743542"/>
    <w:rsid w:val="0074371C"/>
    <w:rsid w:val="00743C28"/>
    <w:rsid w:val="00756D20"/>
    <w:rsid w:val="007863D5"/>
    <w:rsid w:val="00797457"/>
    <w:rsid w:val="007A0BCD"/>
    <w:rsid w:val="007B5357"/>
    <w:rsid w:val="007B57E7"/>
    <w:rsid w:val="007C0340"/>
    <w:rsid w:val="007C27D9"/>
    <w:rsid w:val="007D7B0B"/>
    <w:rsid w:val="007F0F3A"/>
    <w:rsid w:val="007F4756"/>
    <w:rsid w:val="00802DAE"/>
    <w:rsid w:val="00806ED4"/>
    <w:rsid w:val="00812BA5"/>
    <w:rsid w:val="00814236"/>
    <w:rsid w:val="00827019"/>
    <w:rsid w:val="00831B35"/>
    <w:rsid w:val="0084381C"/>
    <w:rsid w:val="00843D41"/>
    <w:rsid w:val="00862792"/>
    <w:rsid w:val="0086478F"/>
    <w:rsid w:val="00875837"/>
    <w:rsid w:val="00876BB1"/>
    <w:rsid w:val="00887F55"/>
    <w:rsid w:val="00897E8A"/>
    <w:rsid w:val="008C5345"/>
    <w:rsid w:val="008E4B3F"/>
    <w:rsid w:val="00911A77"/>
    <w:rsid w:val="009173DB"/>
    <w:rsid w:val="00973CA7"/>
    <w:rsid w:val="009810AC"/>
    <w:rsid w:val="00981732"/>
    <w:rsid w:val="009855EB"/>
    <w:rsid w:val="00996590"/>
    <w:rsid w:val="009A6D85"/>
    <w:rsid w:val="009B29C2"/>
    <w:rsid w:val="009B7958"/>
    <w:rsid w:val="009C16D1"/>
    <w:rsid w:val="009D52EA"/>
    <w:rsid w:val="009E7340"/>
    <w:rsid w:val="009F0757"/>
    <w:rsid w:val="009F127E"/>
    <w:rsid w:val="009F6C86"/>
    <w:rsid w:val="00A021E7"/>
    <w:rsid w:val="00A10FD3"/>
    <w:rsid w:val="00A1445D"/>
    <w:rsid w:val="00A14ABE"/>
    <w:rsid w:val="00A457A7"/>
    <w:rsid w:val="00A5561B"/>
    <w:rsid w:val="00A97BB7"/>
    <w:rsid w:val="00AD0DC5"/>
    <w:rsid w:val="00AE645B"/>
    <w:rsid w:val="00AE655C"/>
    <w:rsid w:val="00B01978"/>
    <w:rsid w:val="00B1036B"/>
    <w:rsid w:val="00B20110"/>
    <w:rsid w:val="00B30C93"/>
    <w:rsid w:val="00B53794"/>
    <w:rsid w:val="00B73B42"/>
    <w:rsid w:val="00B74B6E"/>
    <w:rsid w:val="00B85D70"/>
    <w:rsid w:val="00BA089C"/>
    <w:rsid w:val="00BA7030"/>
    <w:rsid w:val="00BB13C2"/>
    <w:rsid w:val="00BB57A8"/>
    <w:rsid w:val="00BB5AFB"/>
    <w:rsid w:val="00BC525E"/>
    <w:rsid w:val="00BC63C0"/>
    <w:rsid w:val="00BC6AD6"/>
    <w:rsid w:val="00BD79CA"/>
    <w:rsid w:val="00BE1F3E"/>
    <w:rsid w:val="00BE5787"/>
    <w:rsid w:val="00BF4E48"/>
    <w:rsid w:val="00C24899"/>
    <w:rsid w:val="00C4667E"/>
    <w:rsid w:val="00C60870"/>
    <w:rsid w:val="00C620DA"/>
    <w:rsid w:val="00C916BF"/>
    <w:rsid w:val="00CA203B"/>
    <w:rsid w:val="00CB156D"/>
    <w:rsid w:val="00CC6F07"/>
    <w:rsid w:val="00CD4393"/>
    <w:rsid w:val="00CF2030"/>
    <w:rsid w:val="00CF5586"/>
    <w:rsid w:val="00D04933"/>
    <w:rsid w:val="00D313A8"/>
    <w:rsid w:val="00D5171C"/>
    <w:rsid w:val="00D712A9"/>
    <w:rsid w:val="00D855E5"/>
    <w:rsid w:val="00D97822"/>
    <w:rsid w:val="00DA1AEB"/>
    <w:rsid w:val="00DB1882"/>
    <w:rsid w:val="00DB2239"/>
    <w:rsid w:val="00DC02D6"/>
    <w:rsid w:val="00DC3663"/>
    <w:rsid w:val="00DD11BF"/>
    <w:rsid w:val="00DD4FF3"/>
    <w:rsid w:val="00E00ED1"/>
    <w:rsid w:val="00E021FF"/>
    <w:rsid w:val="00E255EC"/>
    <w:rsid w:val="00E422F9"/>
    <w:rsid w:val="00E431C6"/>
    <w:rsid w:val="00E504DA"/>
    <w:rsid w:val="00E579A9"/>
    <w:rsid w:val="00E65213"/>
    <w:rsid w:val="00E83FEF"/>
    <w:rsid w:val="00E86FA5"/>
    <w:rsid w:val="00EB7507"/>
    <w:rsid w:val="00EC3E3B"/>
    <w:rsid w:val="00EE2A54"/>
    <w:rsid w:val="00EF1665"/>
    <w:rsid w:val="00F30E27"/>
    <w:rsid w:val="00F34223"/>
    <w:rsid w:val="00F510EF"/>
    <w:rsid w:val="00F57D74"/>
    <w:rsid w:val="00F667F9"/>
    <w:rsid w:val="00F70F1E"/>
    <w:rsid w:val="00F9006B"/>
    <w:rsid w:val="00F93403"/>
    <w:rsid w:val="00FB1536"/>
    <w:rsid w:val="00FD02AA"/>
    <w:rsid w:val="00FD20AA"/>
    <w:rsid w:val="00FD2DDF"/>
    <w:rsid w:val="00FD7435"/>
    <w:rsid w:val="00FE3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68C6-7DEB-4837-8F90-C904980A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716</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2013-06-10T12:17:00Z</dcterms:created>
  <dcterms:modified xsi:type="dcterms:W3CDTF">2013-06-10T14:57:00Z</dcterms:modified>
</cp:coreProperties>
</file>