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003"/>
        <w:gridCol w:w="1691"/>
        <w:gridCol w:w="708"/>
        <w:gridCol w:w="2268"/>
      </w:tblGrid>
      <w:tr w:rsidR="00020BC5" w:rsidRPr="00F86CBC" w14:paraId="02E9084D" w14:textId="77777777" w:rsidTr="696D901B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14:paraId="43E63645" w14:textId="7863BA34" w:rsidR="00020BC5" w:rsidRPr="00F86CBC" w:rsidRDefault="0016169D" w:rsidP="005B1AFB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5B1AFB">
              <w:rPr>
                <w:rFonts w:ascii="Times New Roman" w:hAnsi="Times New Roman" w:cs="Times New Roman"/>
                <w:b/>
              </w:rPr>
              <w:t>8</w:t>
            </w:r>
            <w:r w:rsidR="000C5A61" w:rsidRPr="00F86CBC">
              <w:rPr>
                <w:rFonts w:ascii="Times New Roman" w:hAnsi="Times New Roman" w:cs="Times New Roman"/>
                <w:b/>
              </w:rPr>
              <w:t>ª</w:t>
            </w:r>
            <w:r w:rsidR="00020BC5" w:rsidRPr="00F86CBC">
              <w:rPr>
                <w:rFonts w:ascii="Times New Roman" w:hAnsi="Times New Roman" w:cs="Times New Roman"/>
                <w:b/>
              </w:rPr>
              <w:t xml:space="preserve"> REUNIÃO DA COMISSÃO DE </w:t>
            </w:r>
            <w:r w:rsidR="0047308C" w:rsidRPr="00F86CBC">
              <w:rPr>
                <w:rFonts w:ascii="Times New Roman" w:hAnsi="Times New Roman" w:cs="Times New Roman"/>
                <w:b/>
              </w:rPr>
              <w:t>ÉTICA E DISCIPLINA</w:t>
            </w:r>
            <w:r w:rsidR="009E47A2" w:rsidRPr="00F86CBC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A265E9" w:rsidRPr="00F86CBC" w14:paraId="22366B7D" w14:textId="77777777" w:rsidTr="00286184">
        <w:tc>
          <w:tcPr>
            <w:tcW w:w="9333" w:type="dxa"/>
            <w:gridSpan w:val="6"/>
            <w:vAlign w:val="center"/>
          </w:tcPr>
          <w:p w14:paraId="6B2FC21B" w14:textId="74C3CF03" w:rsidR="00A265E9" w:rsidRPr="00F86CBC" w:rsidRDefault="00A265E9" w:rsidP="005B1AFB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Data: </w:t>
            </w:r>
            <w:r w:rsidR="005B1AFB">
              <w:rPr>
                <w:rFonts w:ascii="Times New Roman" w:hAnsi="Times New Roman" w:cs="Times New Roman"/>
                <w:b/>
              </w:rPr>
              <w:t>04/07</w:t>
            </w:r>
            <w:r w:rsidR="007865C3">
              <w:rPr>
                <w:rFonts w:ascii="Times New Roman" w:hAnsi="Times New Roman" w:cs="Times New Roman"/>
                <w:b/>
              </w:rPr>
              <w:t>/</w:t>
            </w:r>
            <w:r w:rsidRPr="00F86CBC">
              <w:rPr>
                <w:rFonts w:ascii="Times New Roman" w:hAnsi="Times New Roman" w:cs="Times New Roman"/>
                <w:b/>
              </w:rPr>
              <w:t>2016</w:t>
            </w:r>
          </w:p>
        </w:tc>
      </w:tr>
      <w:tr w:rsidR="00670CE1" w:rsidRPr="00F86CBC" w14:paraId="52888A81" w14:textId="77777777" w:rsidTr="00C13A56">
        <w:tc>
          <w:tcPr>
            <w:tcW w:w="4666" w:type="dxa"/>
            <w:gridSpan w:val="3"/>
            <w:vAlign w:val="center"/>
          </w:tcPr>
          <w:p w14:paraId="169F7E69" w14:textId="48EA1287" w:rsidR="00670CE1" w:rsidRPr="00F86CBC" w:rsidRDefault="00670CE1" w:rsidP="001F33B6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início: </w:t>
            </w:r>
            <w:r w:rsidR="001F33B6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667" w:type="dxa"/>
            <w:gridSpan w:val="3"/>
            <w:vAlign w:val="center"/>
          </w:tcPr>
          <w:p w14:paraId="6E551EB9" w14:textId="4C18893D" w:rsidR="00670CE1" w:rsidRPr="00F86CBC" w:rsidRDefault="00670CE1" w:rsidP="00A265E9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término: </w:t>
            </w:r>
            <w:r w:rsidR="001F33B6">
              <w:rPr>
                <w:rFonts w:ascii="Times New Roman" w:hAnsi="Times New Roman" w:cs="Times New Roman"/>
              </w:rPr>
              <w:t>18</w:t>
            </w:r>
            <w:r w:rsidR="007865C3">
              <w:rPr>
                <w:rFonts w:ascii="Times New Roman" w:hAnsi="Times New Roman" w:cs="Times New Roman"/>
              </w:rPr>
              <w:t>h</w:t>
            </w:r>
          </w:p>
        </w:tc>
      </w:tr>
      <w:tr w:rsidR="00A265E9" w:rsidRPr="00F86CBC" w14:paraId="5CCBB582" w14:textId="77777777" w:rsidTr="00A90BEC">
        <w:tc>
          <w:tcPr>
            <w:tcW w:w="9333" w:type="dxa"/>
            <w:gridSpan w:val="6"/>
            <w:vAlign w:val="center"/>
          </w:tcPr>
          <w:p w14:paraId="30F57C6D" w14:textId="29591ED3" w:rsidR="00A265E9" w:rsidRPr="00F86CBC" w:rsidRDefault="00A265E9" w:rsidP="00670CE1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Local:</w:t>
            </w:r>
            <w:r w:rsidRPr="00F86CBC">
              <w:rPr>
                <w:rFonts w:ascii="Times New Roman" w:hAnsi="Times New Roman" w:cs="Times New Roman"/>
              </w:rPr>
              <w:t xml:space="preserve"> </w:t>
            </w:r>
            <w:r w:rsidR="00670CE1" w:rsidRPr="00F86CBC">
              <w:rPr>
                <w:rFonts w:ascii="Times New Roman" w:hAnsi="Times New Roman" w:cs="Times New Roman"/>
              </w:rPr>
              <w:t xml:space="preserve">Sede do CAU/RS: Rua Dona Laura, 320/14º andar - </w:t>
            </w:r>
            <w:r w:rsidRPr="00F86CBC">
              <w:rPr>
                <w:rFonts w:ascii="Times New Roman" w:hAnsi="Times New Roman" w:cs="Times New Roman"/>
              </w:rPr>
              <w:t>Sala de Reuniões da C</w:t>
            </w:r>
            <w:r w:rsidR="00670CE1" w:rsidRPr="00F86CBC">
              <w:rPr>
                <w:rFonts w:ascii="Times New Roman" w:hAnsi="Times New Roman" w:cs="Times New Roman"/>
              </w:rPr>
              <w:t>omissão de Ética e Disciplina.</w:t>
            </w:r>
          </w:p>
        </w:tc>
      </w:tr>
      <w:tr w:rsidR="009E47A2" w:rsidRPr="00F86CBC" w14:paraId="4002DF9C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6D421B3D" w14:textId="6F976BDF" w:rsidR="009E47A2" w:rsidRPr="00F86CBC" w:rsidRDefault="009E47A2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  <w:b/>
              </w:rPr>
              <w:t>P</w:t>
            </w:r>
            <w:r w:rsidR="00A265E9" w:rsidRPr="00F86CBC">
              <w:rPr>
                <w:rFonts w:ascii="Times New Roman" w:hAnsi="Times New Roman" w:cs="Times New Roman"/>
                <w:b/>
              </w:rPr>
              <w:t>resentes:</w:t>
            </w:r>
          </w:p>
          <w:p w14:paraId="25E71E8F" w14:textId="14398D0F" w:rsidR="009E47A2" w:rsidRPr="00F86CBC" w:rsidRDefault="0047308C" w:rsidP="0011191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Coordenador Marcelo Petrucci Maia</w:t>
            </w:r>
            <w:r w:rsidR="0011191E">
              <w:rPr>
                <w:rFonts w:ascii="Times New Roman" w:eastAsia="Times New Roman" w:hAnsi="Times New Roman" w:cs="Times New Roman"/>
              </w:rPr>
              <w:t xml:space="preserve">, </w:t>
            </w:r>
            <w:r w:rsidR="00944EA9" w:rsidRPr="00F86CBC">
              <w:rPr>
                <w:rFonts w:ascii="Times New Roman" w:eastAsia="Times New Roman" w:hAnsi="Times New Roman" w:cs="Times New Roman"/>
              </w:rPr>
              <w:t>Co</w:t>
            </w:r>
            <w:r w:rsidR="008A6601" w:rsidRPr="00F86CBC">
              <w:rPr>
                <w:rFonts w:ascii="Times New Roman" w:eastAsia="Times New Roman" w:hAnsi="Times New Roman" w:cs="Times New Roman"/>
              </w:rPr>
              <w:t xml:space="preserve">ordenador adjunto </w:t>
            </w:r>
            <w:r w:rsidR="0016169D">
              <w:rPr>
                <w:rFonts w:ascii="Times New Roman" w:eastAsia="Times New Roman" w:hAnsi="Times New Roman" w:cs="Times New Roman"/>
              </w:rPr>
              <w:t>Rui</w:t>
            </w:r>
            <w:r w:rsidR="009F74E3">
              <w:rPr>
                <w:rFonts w:ascii="Times New Roman" w:eastAsia="Times New Roman" w:hAnsi="Times New Roman" w:cs="Times New Roman"/>
              </w:rPr>
              <w:t xml:space="preserve"> Mineiro</w:t>
            </w:r>
            <w:r w:rsidR="005917DC">
              <w:rPr>
                <w:rFonts w:ascii="Times New Roman" w:eastAsia="Times New Roman" w:hAnsi="Times New Roman" w:cs="Times New Roman"/>
              </w:rPr>
              <w:t xml:space="preserve">, </w:t>
            </w:r>
            <w:r w:rsidR="005B1AFB">
              <w:rPr>
                <w:rFonts w:ascii="Times New Roman" w:eastAsia="Times New Roman" w:hAnsi="Times New Roman" w:cs="Times New Roman"/>
              </w:rPr>
              <w:t xml:space="preserve">o Conselheiro titular </w:t>
            </w:r>
            <w:r w:rsidR="005B1AFB" w:rsidRPr="005B1AFB">
              <w:rPr>
                <w:rFonts w:ascii="Times New Roman" w:eastAsia="Times New Roman" w:hAnsi="Times New Roman" w:cs="Times New Roman"/>
              </w:rPr>
              <w:t>Márcio Gomes Lontra</w:t>
            </w:r>
            <w:r w:rsidR="005B1AFB">
              <w:rPr>
                <w:rFonts w:ascii="Times New Roman" w:eastAsia="Times New Roman" w:hAnsi="Times New Roman" w:cs="Times New Roman"/>
              </w:rPr>
              <w:t>,</w:t>
            </w:r>
            <w:r w:rsidR="005B1AFB" w:rsidRPr="00F86CBC">
              <w:rPr>
                <w:rFonts w:ascii="Times New Roman" w:eastAsia="Times New Roman" w:hAnsi="Times New Roman" w:cs="Times New Roman"/>
              </w:rPr>
              <w:t xml:space="preserve"> </w:t>
            </w:r>
            <w:r w:rsidR="00E06969" w:rsidRPr="00F86CBC">
              <w:rPr>
                <w:rFonts w:ascii="Times New Roman" w:eastAsia="Times New Roman" w:hAnsi="Times New Roman" w:cs="Times New Roman"/>
              </w:rPr>
              <w:t>a Gerente Técnica Maríndia Izabel Girardello</w:t>
            </w:r>
            <w:r w:rsidR="007C1D8F">
              <w:rPr>
                <w:rFonts w:ascii="Times New Roman" w:eastAsia="Times New Roman" w:hAnsi="Times New Roman" w:cs="Times New Roman"/>
              </w:rPr>
              <w:t>, a Supervisora Sabrina</w:t>
            </w:r>
            <w:r w:rsidR="005917DC">
              <w:rPr>
                <w:rFonts w:ascii="Times New Roman" w:eastAsia="Times New Roman" w:hAnsi="Times New Roman" w:cs="Times New Roman"/>
              </w:rPr>
              <w:t xml:space="preserve"> </w:t>
            </w:r>
            <w:r w:rsidR="00A34FE8">
              <w:rPr>
                <w:rFonts w:ascii="Times New Roman" w:eastAsia="Times New Roman" w:hAnsi="Times New Roman" w:cs="Times New Roman"/>
              </w:rPr>
              <w:t xml:space="preserve">Lopes Ourique </w:t>
            </w:r>
            <w:r w:rsidR="00DB3048">
              <w:rPr>
                <w:rFonts w:ascii="Times New Roman" w:eastAsia="Times New Roman" w:hAnsi="Times New Roman" w:cs="Times New Roman"/>
              </w:rPr>
              <w:t>e o Assistente A</w:t>
            </w:r>
            <w:r w:rsidR="005917DC">
              <w:rPr>
                <w:rFonts w:ascii="Times New Roman" w:eastAsia="Times New Roman" w:hAnsi="Times New Roman" w:cs="Times New Roman"/>
              </w:rPr>
              <w:t xml:space="preserve">dministrativo Eduardo Silva. </w:t>
            </w:r>
          </w:p>
        </w:tc>
      </w:tr>
      <w:tr w:rsidR="009E47A2" w:rsidRPr="00F86CBC" w14:paraId="0350D505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4937ADD0" w14:textId="391AD756" w:rsidR="009E47A2" w:rsidRPr="00F86CBC" w:rsidRDefault="00177AD4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</w:t>
            </w:r>
            <w:r w:rsidR="00002A8D" w:rsidRPr="00F86CBC">
              <w:rPr>
                <w:rFonts w:ascii="Times New Roman" w:hAnsi="Times New Roman" w:cs="Times New Roman"/>
                <w:b/>
              </w:rPr>
              <w:t>UTA</w:t>
            </w:r>
          </w:p>
        </w:tc>
      </w:tr>
      <w:tr w:rsidR="009E47A2" w:rsidRPr="00F86CBC" w14:paraId="66EF6F75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67CB4" w14:textId="6B65AEF5" w:rsidR="009E47A2" w:rsidRPr="00F86CBC" w:rsidRDefault="00454E37" w:rsidP="00160C62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</w:t>
            </w:r>
            <w:r w:rsidR="00E9308D" w:rsidRPr="00F86CBC">
              <w:rPr>
                <w:rFonts w:ascii="Times New Roman" w:hAnsi="Times New Roman" w:cs="Times New Roman"/>
                <w:b/>
              </w:rPr>
              <w:t xml:space="preserve">provação da Súmula da </w:t>
            </w:r>
            <w:r w:rsidR="00160C62">
              <w:rPr>
                <w:rFonts w:ascii="Times New Roman" w:hAnsi="Times New Roman" w:cs="Times New Roman"/>
                <w:b/>
              </w:rPr>
              <w:t>2</w:t>
            </w:r>
            <w:r w:rsidR="00670CE1" w:rsidRPr="00F86CBC">
              <w:rPr>
                <w:rFonts w:ascii="Times New Roman" w:hAnsi="Times New Roman" w:cs="Times New Roman"/>
                <w:b/>
              </w:rPr>
              <w:t>ª</w:t>
            </w:r>
            <w:r w:rsidR="00E52B70" w:rsidRPr="00F86CBC">
              <w:rPr>
                <w:rFonts w:ascii="Times New Roman" w:hAnsi="Times New Roman" w:cs="Times New Roman"/>
                <w:b/>
              </w:rPr>
              <w:t xml:space="preserve"> reunião</w:t>
            </w:r>
            <w:r w:rsidR="0016169D">
              <w:rPr>
                <w:rFonts w:ascii="Times New Roman" w:hAnsi="Times New Roman" w:cs="Times New Roman"/>
                <w:b/>
              </w:rPr>
              <w:t xml:space="preserve"> </w:t>
            </w:r>
            <w:r w:rsidR="00160C62">
              <w:rPr>
                <w:rFonts w:ascii="Times New Roman" w:hAnsi="Times New Roman" w:cs="Times New Roman"/>
                <w:b/>
              </w:rPr>
              <w:t>extra</w:t>
            </w:r>
            <w:r w:rsidR="0016169D">
              <w:rPr>
                <w:rFonts w:ascii="Times New Roman" w:hAnsi="Times New Roman" w:cs="Times New Roman"/>
                <w:b/>
              </w:rPr>
              <w:t>ordinária</w:t>
            </w:r>
            <w:r w:rsidRPr="00F86CB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D5FD5" w:rsidRPr="00F86CBC" w14:paraId="1168F6A0" w14:textId="77777777" w:rsidTr="0075235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8DE1" w14:textId="2E33F79D" w:rsidR="008A6601" w:rsidRPr="00F86CBC" w:rsidRDefault="00DE3BB9" w:rsidP="00201C75">
            <w:pPr>
              <w:shd w:val="clear" w:color="auto" w:fill="FFFFFF" w:themeFill="background1"/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súmula foi </w:t>
            </w:r>
            <w:r w:rsidR="00201C75">
              <w:rPr>
                <w:rFonts w:ascii="Times New Roman" w:eastAsia="Times New Roman" w:hAnsi="Times New Roman" w:cs="Times New Roman"/>
              </w:rPr>
              <w:t>lida pelo coordenador e, feitos alguns ajustes, foi assinada pelos presentes.</w:t>
            </w:r>
          </w:p>
        </w:tc>
      </w:tr>
      <w:tr w:rsidR="008764D0" w:rsidRPr="002C5FF9" w14:paraId="610B8945" w14:textId="77777777" w:rsidTr="00FC5F1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F5AB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764D0" w:rsidRPr="002C5FF9" w14:paraId="54ED5B03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0857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B723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A923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2C5FF9" w14:paraId="5CD81C85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5DE1" w14:textId="61AAF7F1" w:rsidR="008764D0" w:rsidRPr="002C5FF9" w:rsidRDefault="008764D0" w:rsidP="00FC5F1E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47C5" w14:textId="4436FF75" w:rsidR="008764D0" w:rsidRPr="002C5FF9" w:rsidRDefault="008764D0" w:rsidP="00FC5F1E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31E6" w14:textId="0CF30246" w:rsidR="008764D0" w:rsidRPr="002C5FF9" w:rsidRDefault="008764D0" w:rsidP="00FC5F1E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403F91" w:rsidRPr="007865C3" w14:paraId="2394C352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A29E0" w14:textId="22EE53F2" w:rsidR="00403F91" w:rsidRPr="007865C3" w:rsidRDefault="00DE3BB9" w:rsidP="002304B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8764D0" w:rsidRPr="002C5FF9" w14:paraId="72557DE5" w14:textId="77777777" w:rsidTr="00FC5F1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38A3" w14:textId="65D03428" w:rsidR="00DC0E8C" w:rsidRDefault="007C1D8F" w:rsidP="004A0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</w:t>
            </w:r>
            <w:r w:rsidRPr="00BF2B3D">
              <w:rPr>
                <w:rFonts w:ascii="Times New Roman" w:hAnsi="Times New Roman" w:cs="Times New Roman"/>
                <w:u w:val="single"/>
              </w:rPr>
              <w:t>Juízo de admissibilidade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DACD68E" w14:textId="57C7D80C" w:rsidR="007C1D8F" w:rsidRDefault="00AB48E4" w:rsidP="00660266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2.1.1. Denúncia </w:t>
            </w:r>
            <w:r w:rsidRPr="00AB48E4">
              <w:rPr>
                <w:rFonts w:ascii="Times New Roman" w:hAnsi="Times New Roman" w:cs="Times New Roman"/>
              </w:rPr>
              <w:t>4900/2015</w:t>
            </w:r>
            <w:r w:rsidR="00660266">
              <w:rPr>
                <w:rFonts w:ascii="Times New Roman" w:hAnsi="Times New Roman" w:cs="Times New Roman"/>
              </w:rPr>
              <w:t xml:space="preserve"> </w:t>
            </w:r>
            <w:r w:rsidR="003267CC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267CC">
              <w:rPr>
                <w:rFonts w:ascii="Times New Roman" w:hAnsi="Times New Roman" w:cs="Times New Roman"/>
              </w:rPr>
              <w:t xml:space="preserve">M F </w:t>
            </w:r>
            <w:proofErr w:type="spellStart"/>
            <w:r w:rsidR="003267CC">
              <w:rPr>
                <w:rFonts w:ascii="Times New Roman" w:hAnsi="Times New Roman" w:cs="Times New Roman"/>
              </w:rPr>
              <w:t>F</w:t>
            </w:r>
            <w:proofErr w:type="spellEnd"/>
            <w:r w:rsidR="003267CC">
              <w:rPr>
                <w:rFonts w:ascii="Times New Roman" w:hAnsi="Times New Roman" w:cs="Times New Roman"/>
              </w:rPr>
              <w:t xml:space="preserve"> </w:t>
            </w:r>
          </w:p>
          <w:p w14:paraId="557D740C" w14:textId="77777777" w:rsidR="00920B4C" w:rsidRDefault="00920B4C" w:rsidP="00660266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analisado.</w:t>
            </w:r>
          </w:p>
          <w:p w14:paraId="4074ED60" w14:textId="588706AA" w:rsidR="00AB48E4" w:rsidRDefault="00AB48E4" w:rsidP="00660266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2.1.2. Denúncia </w:t>
            </w:r>
            <w:r w:rsidRPr="00AB48E4">
              <w:rPr>
                <w:rFonts w:ascii="Times New Roman" w:hAnsi="Times New Roman" w:cs="Times New Roman"/>
              </w:rPr>
              <w:t>4366/2014</w:t>
            </w:r>
            <w:r w:rsidR="00660266">
              <w:rPr>
                <w:rFonts w:ascii="Times New Roman" w:hAnsi="Times New Roman" w:cs="Times New Roman"/>
              </w:rPr>
              <w:t xml:space="preserve"> </w:t>
            </w:r>
            <w:r w:rsidR="003267CC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267CC">
              <w:rPr>
                <w:rFonts w:ascii="Times New Roman" w:hAnsi="Times New Roman" w:cs="Times New Roman"/>
              </w:rPr>
              <w:t>D W T</w:t>
            </w:r>
          </w:p>
          <w:p w14:paraId="4594E820" w14:textId="36CC3D23" w:rsidR="00856A33" w:rsidRPr="007C1D8F" w:rsidRDefault="00856A33" w:rsidP="00660266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Solicitar complementação da denúncia, incluindo a denúncia de recebimento de comissão.</w:t>
            </w:r>
          </w:p>
          <w:p w14:paraId="48D9CE2B" w14:textId="77777777" w:rsidR="00920B4C" w:rsidRDefault="00920B4C" w:rsidP="00660266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analisado.</w:t>
            </w:r>
          </w:p>
          <w:p w14:paraId="7745ED64" w14:textId="77777777" w:rsidR="007C1D8F" w:rsidRDefault="007C1D8F" w:rsidP="007C1D8F">
            <w:pPr>
              <w:ind w:left="317"/>
              <w:rPr>
                <w:rFonts w:ascii="Times New Roman" w:hAnsi="Times New Roman" w:cs="Times New Roman"/>
              </w:rPr>
            </w:pPr>
          </w:p>
          <w:p w14:paraId="50B1008D" w14:textId="01357738" w:rsidR="007C1D8F" w:rsidRDefault="007C1D8F" w:rsidP="007C1D8F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 </w:t>
            </w:r>
            <w:r w:rsidRPr="00BF2B3D">
              <w:rPr>
                <w:rFonts w:ascii="Times New Roman" w:hAnsi="Times New Roman" w:cs="Times New Roman"/>
                <w:u w:val="single"/>
              </w:rPr>
              <w:t xml:space="preserve">Para Análise do </w:t>
            </w:r>
            <w:r w:rsidR="005D494F" w:rsidRPr="00BF2B3D">
              <w:rPr>
                <w:rFonts w:ascii="Times New Roman" w:hAnsi="Times New Roman" w:cs="Times New Roman"/>
                <w:u w:val="single"/>
              </w:rPr>
              <w:t>Relator</w:t>
            </w:r>
            <w:r w:rsidRPr="00BF2B3D">
              <w:rPr>
                <w:rFonts w:ascii="Times New Roman" w:hAnsi="Times New Roman" w:cs="Times New Roman"/>
                <w:u w:val="single"/>
              </w:rPr>
              <w:t xml:space="preserve"> Rui Mineiro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5B9A727" w14:textId="111C2DE1" w:rsidR="00AB48E4" w:rsidRDefault="00AB48E4" w:rsidP="00660266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2.2.1. Processo nº </w:t>
            </w:r>
            <w:r w:rsidRPr="00AB48E4">
              <w:rPr>
                <w:rFonts w:ascii="Times New Roman" w:hAnsi="Times New Roman" w:cs="Times New Roman"/>
              </w:rPr>
              <w:t>158813/2014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267CC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267CC">
              <w:rPr>
                <w:rFonts w:ascii="Times New Roman" w:hAnsi="Times New Roman" w:cs="Times New Roman"/>
              </w:rPr>
              <w:t>C F</w:t>
            </w:r>
          </w:p>
          <w:p w14:paraId="1B144EAA" w14:textId="67D9A891" w:rsidR="00B271E9" w:rsidRDefault="00B271E9" w:rsidP="00660266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Decidido cancelar a audiência agendada para 16/08, para que haja tempo hábil para o recebimento d</w:t>
            </w:r>
            <w:r w:rsidR="003267CC">
              <w:rPr>
                <w:rFonts w:ascii="Times New Roman" w:hAnsi="Times New Roman" w:cs="Times New Roman"/>
              </w:rPr>
              <w:t>a manifestação da denunciante G R</w:t>
            </w:r>
            <w:r w:rsidR="00984CCE">
              <w:rPr>
                <w:rFonts w:ascii="Times New Roman" w:hAnsi="Times New Roman" w:cs="Times New Roman"/>
              </w:rPr>
              <w:t>, encaminhamento ao denunciado e recebimento da manifestação do mesmo.</w:t>
            </w:r>
          </w:p>
          <w:p w14:paraId="38CC120F" w14:textId="77777777" w:rsidR="00AB48E4" w:rsidRPr="00AB48E4" w:rsidRDefault="00AB48E4" w:rsidP="00660266">
            <w:pPr>
              <w:ind w:left="34"/>
              <w:rPr>
                <w:rFonts w:ascii="Times New Roman" w:hAnsi="Times New Roman" w:cs="Times New Roman"/>
              </w:rPr>
            </w:pPr>
          </w:p>
          <w:p w14:paraId="5E4E4EFE" w14:textId="3E47C8D7" w:rsidR="00AB48E4" w:rsidRDefault="00AB48E4" w:rsidP="00660266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2.2.2. Processo nº </w:t>
            </w:r>
            <w:r w:rsidRPr="00AB48E4">
              <w:rPr>
                <w:rFonts w:ascii="Times New Roman" w:hAnsi="Times New Roman" w:cs="Times New Roman"/>
              </w:rPr>
              <w:t>142198/2014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267CC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267CC">
              <w:rPr>
                <w:rFonts w:ascii="Times New Roman" w:hAnsi="Times New Roman" w:cs="Times New Roman"/>
              </w:rPr>
              <w:t>N B P T</w:t>
            </w:r>
          </w:p>
          <w:p w14:paraId="2CDB7C4B" w14:textId="1B29C191" w:rsidR="004863FB" w:rsidRDefault="00D82CD1" w:rsidP="00660266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Foi decidido que a audiência agendada deve ser cancelada, c</w:t>
            </w:r>
            <w:r w:rsidR="004863FB">
              <w:rPr>
                <w:rFonts w:ascii="Times New Roman" w:hAnsi="Times New Roman" w:cs="Times New Roman"/>
              </w:rPr>
              <w:t>onsiderando a indisponibilidade do denunciado, cien</w:t>
            </w:r>
            <w:r>
              <w:rPr>
                <w:rFonts w:ascii="Times New Roman" w:hAnsi="Times New Roman" w:cs="Times New Roman"/>
              </w:rPr>
              <w:t xml:space="preserve">tificando as partes. Agendar </w:t>
            </w:r>
            <w:r w:rsidR="004863FB">
              <w:rPr>
                <w:rFonts w:ascii="Times New Roman" w:hAnsi="Times New Roman" w:cs="Times New Roman"/>
              </w:rPr>
              <w:t>nova data para a realização da audiência de conciliação</w:t>
            </w:r>
            <w:r w:rsidR="005101E1">
              <w:rPr>
                <w:rFonts w:ascii="Times New Roman" w:hAnsi="Times New Roman" w:cs="Times New Roman"/>
              </w:rPr>
              <w:t xml:space="preserve">, caso não seja possível, retornar o processo ao relator, para que </w:t>
            </w:r>
            <w:r>
              <w:rPr>
                <w:rFonts w:ascii="Times New Roman" w:hAnsi="Times New Roman" w:cs="Times New Roman"/>
              </w:rPr>
              <w:t xml:space="preserve">este tenha </w:t>
            </w:r>
            <w:r w:rsidR="005101E1">
              <w:rPr>
                <w:rFonts w:ascii="Times New Roman" w:hAnsi="Times New Roman" w:cs="Times New Roman"/>
              </w:rPr>
              <w:t>continuidade</w:t>
            </w:r>
            <w:r>
              <w:rPr>
                <w:rFonts w:ascii="Times New Roman" w:hAnsi="Times New Roman" w:cs="Times New Roman"/>
              </w:rPr>
              <w:t xml:space="preserve"> nos trâmites processuais</w:t>
            </w:r>
            <w:r w:rsidR="005101E1">
              <w:rPr>
                <w:rFonts w:ascii="Times New Roman" w:hAnsi="Times New Roman" w:cs="Times New Roman"/>
              </w:rPr>
              <w:t>.</w:t>
            </w:r>
          </w:p>
          <w:p w14:paraId="145EFE85" w14:textId="77777777" w:rsidR="00AB48E4" w:rsidRPr="00AB48E4" w:rsidRDefault="00AB48E4" w:rsidP="00660266">
            <w:pPr>
              <w:ind w:left="34"/>
              <w:rPr>
                <w:rFonts w:ascii="Times New Roman" w:hAnsi="Times New Roman" w:cs="Times New Roman"/>
              </w:rPr>
            </w:pPr>
          </w:p>
          <w:p w14:paraId="5272FC34" w14:textId="020905DD" w:rsidR="005B4FE9" w:rsidRDefault="00AB48E4" w:rsidP="00660266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2.2.3. Processo nº </w:t>
            </w:r>
            <w:r w:rsidRPr="00AB48E4">
              <w:rPr>
                <w:rFonts w:ascii="Times New Roman" w:hAnsi="Times New Roman" w:cs="Times New Roman"/>
              </w:rPr>
              <w:t>55959/2013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267CC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267CC">
              <w:rPr>
                <w:rFonts w:ascii="Times New Roman" w:hAnsi="Times New Roman" w:cs="Times New Roman"/>
              </w:rPr>
              <w:t xml:space="preserve">E L P </w:t>
            </w:r>
          </w:p>
          <w:p w14:paraId="14E4D256" w14:textId="3C3EAC07" w:rsidR="005101E1" w:rsidRPr="009D61A0" w:rsidRDefault="005101E1" w:rsidP="00D82CD1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Conselheiro Rui solicita retificação do parecer</w:t>
            </w:r>
            <w:r w:rsidR="009D61A0">
              <w:rPr>
                <w:rFonts w:ascii="Times New Roman" w:hAnsi="Times New Roman" w:cs="Times New Roman"/>
              </w:rPr>
              <w:t xml:space="preserve">, no que diz respeito </w:t>
            </w:r>
            <w:r w:rsidR="00D82CD1">
              <w:rPr>
                <w:rFonts w:ascii="Times New Roman" w:hAnsi="Times New Roman" w:cs="Times New Roman"/>
              </w:rPr>
              <w:t>a</w:t>
            </w:r>
            <w:r w:rsidR="009D61A0">
              <w:rPr>
                <w:rFonts w:ascii="Times New Roman" w:hAnsi="Times New Roman" w:cs="Times New Roman"/>
              </w:rPr>
              <w:t xml:space="preserve"> sansão, que, por se tratar de uma advertência pública, deve constar a permanência de 30 dias no </w:t>
            </w:r>
            <w:r w:rsidR="009D61A0" w:rsidRPr="009D61A0">
              <w:rPr>
                <w:rFonts w:ascii="Times New Roman" w:hAnsi="Times New Roman" w:cs="Times New Roman"/>
                <w:i/>
              </w:rPr>
              <w:t>site</w:t>
            </w:r>
            <w:r w:rsidR="009D61A0">
              <w:rPr>
                <w:rFonts w:ascii="Times New Roman" w:hAnsi="Times New Roman" w:cs="Times New Roman"/>
                <w:i/>
              </w:rPr>
              <w:t xml:space="preserve"> </w:t>
            </w:r>
            <w:r w:rsidR="009D61A0">
              <w:rPr>
                <w:rFonts w:ascii="Times New Roman" w:hAnsi="Times New Roman" w:cs="Times New Roman"/>
              </w:rPr>
              <w:t>e no mural do CAU, além da publicação em um jornal de grande circulação.</w:t>
            </w:r>
          </w:p>
          <w:p w14:paraId="1B56E912" w14:textId="77777777" w:rsidR="00AB48E4" w:rsidRDefault="00AB48E4" w:rsidP="00AB48E4">
            <w:pPr>
              <w:ind w:left="317"/>
              <w:rPr>
                <w:rFonts w:ascii="Times New Roman" w:hAnsi="Times New Roman" w:cs="Times New Roman"/>
              </w:rPr>
            </w:pPr>
          </w:p>
          <w:p w14:paraId="1741EF35" w14:textId="20A9770B" w:rsidR="005D494F" w:rsidRDefault="005D494F" w:rsidP="005D494F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 </w:t>
            </w:r>
            <w:r w:rsidRPr="00BF2B3D">
              <w:rPr>
                <w:rFonts w:ascii="Times New Roman" w:hAnsi="Times New Roman" w:cs="Times New Roman"/>
                <w:u w:val="single"/>
              </w:rPr>
              <w:t>Para Análise do Relator Marcelo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C8F8DFC" w14:textId="7E02A55D" w:rsidR="00AB48E4" w:rsidRDefault="005D494F" w:rsidP="00660266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2.3.1. Processo nº </w:t>
            </w:r>
            <w:r w:rsidR="00AB48E4" w:rsidRPr="00AB48E4">
              <w:rPr>
                <w:rFonts w:ascii="Times New Roman" w:hAnsi="Times New Roman" w:cs="Times New Roman"/>
              </w:rPr>
              <w:t>337117/2016</w:t>
            </w:r>
            <w:r w:rsidR="00AB48E4">
              <w:rPr>
                <w:rFonts w:ascii="Times New Roman" w:hAnsi="Times New Roman" w:cs="Times New Roman"/>
              </w:rPr>
              <w:t xml:space="preserve"> </w:t>
            </w:r>
            <w:r w:rsidR="003267CC">
              <w:rPr>
                <w:rFonts w:ascii="Times New Roman" w:hAnsi="Times New Roman" w:cs="Times New Roman"/>
              </w:rPr>
              <w:t>–</w:t>
            </w:r>
            <w:r w:rsidR="00AB48E4">
              <w:rPr>
                <w:rFonts w:ascii="Times New Roman" w:hAnsi="Times New Roman" w:cs="Times New Roman"/>
              </w:rPr>
              <w:t xml:space="preserve"> </w:t>
            </w:r>
            <w:r w:rsidR="003267CC">
              <w:rPr>
                <w:rFonts w:ascii="Times New Roman" w:hAnsi="Times New Roman" w:cs="Times New Roman"/>
              </w:rPr>
              <w:t>E L</w:t>
            </w:r>
          </w:p>
          <w:p w14:paraId="7945BDB2" w14:textId="77777777" w:rsidR="005101E1" w:rsidRDefault="005101E1" w:rsidP="00660266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analisado.</w:t>
            </w:r>
          </w:p>
          <w:p w14:paraId="4FD69CAA" w14:textId="484FADC6" w:rsidR="0005097F" w:rsidRDefault="00AB48E4" w:rsidP="00660266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2.3.2. Processo nº </w:t>
            </w:r>
            <w:r w:rsidR="00646037">
              <w:rPr>
                <w:rFonts w:ascii="Times New Roman" w:hAnsi="Times New Roman" w:cs="Times New Roman"/>
              </w:rPr>
              <w:t xml:space="preserve">278175/2015 </w:t>
            </w:r>
            <w:r w:rsidR="003267CC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267CC">
              <w:rPr>
                <w:rFonts w:ascii="Times New Roman" w:hAnsi="Times New Roman" w:cs="Times New Roman"/>
              </w:rPr>
              <w:t>B H T S</w:t>
            </w:r>
          </w:p>
          <w:p w14:paraId="111CB1FC" w14:textId="77777777" w:rsidR="005101E1" w:rsidRDefault="005101E1" w:rsidP="00660266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analisado.</w:t>
            </w:r>
          </w:p>
          <w:p w14:paraId="3A7BF000" w14:textId="77777777" w:rsidR="00B347CE" w:rsidRDefault="00B347CE" w:rsidP="007C1D8F">
            <w:pPr>
              <w:rPr>
                <w:rFonts w:ascii="Times New Roman" w:hAnsi="Times New Roman" w:cs="Times New Roman"/>
              </w:rPr>
            </w:pPr>
          </w:p>
          <w:p w14:paraId="69E46BA0" w14:textId="59A45B9A" w:rsidR="00B31380" w:rsidRDefault="00B31380" w:rsidP="007C1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 </w:t>
            </w:r>
            <w:r w:rsidRPr="00BF2B3D">
              <w:rPr>
                <w:rFonts w:ascii="Times New Roman" w:hAnsi="Times New Roman" w:cs="Times New Roman"/>
                <w:u w:val="single"/>
              </w:rPr>
              <w:t>Para Análise do Relator Márcio Lontra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04AE50B" w14:textId="1A83E953" w:rsidR="00AB48E4" w:rsidRDefault="00B31380" w:rsidP="00660266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2.4.1. Processo nº </w:t>
            </w:r>
            <w:r w:rsidR="00646037">
              <w:rPr>
                <w:rFonts w:ascii="Times New Roman" w:hAnsi="Times New Roman" w:cs="Times New Roman"/>
              </w:rPr>
              <w:t xml:space="preserve">245110/2015 </w:t>
            </w:r>
            <w:r w:rsidR="003267CC">
              <w:rPr>
                <w:rFonts w:ascii="Times New Roman" w:hAnsi="Times New Roman" w:cs="Times New Roman"/>
              </w:rPr>
              <w:t>–</w:t>
            </w:r>
            <w:r w:rsidR="00AB48E4">
              <w:rPr>
                <w:rFonts w:ascii="Times New Roman" w:hAnsi="Times New Roman" w:cs="Times New Roman"/>
              </w:rPr>
              <w:t xml:space="preserve"> </w:t>
            </w:r>
            <w:r w:rsidR="003267CC">
              <w:rPr>
                <w:rFonts w:ascii="Times New Roman" w:hAnsi="Times New Roman" w:cs="Times New Roman"/>
              </w:rPr>
              <w:t>S B C</w:t>
            </w:r>
          </w:p>
          <w:p w14:paraId="750270E0" w14:textId="1D2E1EF8" w:rsidR="005101E1" w:rsidRDefault="005101E1" w:rsidP="00660266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analisado.</w:t>
            </w:r>
          </w:p>
          <w:p w14:paraId="479B2FEE" w14:textId="72FB8CC7" w:rsidR="0005097F" w:rsidRDefault="00AB48E4" w:rsidP="00660266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2.4.2. Processo nº </w:t>
            </w:r>
            <w:r w:rsidR="00646037">
              <w:rPr>
                <w:rFonts w:ascii="Times New Roman" w:hAnsi="Times New Roman" w:cs="Times New Roman"/>
              </w:rPr>
              <w:t xml:space="preserve">257333/2015 </w:t>
            </w:r>
            <w:r w:rsidR="003267CC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267CC">
              <w:rPr>
                <w:rFonts w:ascii="Times New Roman" w:hAnsi="Times New Roman" w:cs="Times New Roman"/>
              </w:rPr>
              <w:t>D M R C</w:t>
            </w:r>
          </w:p>
          <w:p w14:paraId="3E465D39" w14:textId="77777777" w:rsidR="005101E1" w:rsidRDefault="005101E1" w:rsidP="00660266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analisado.</w:t>
            </w:r>
          </w:p>
          <w:p w14:paraId="278AA0E5" w14:textId="77777777" w:rsidR="00AB48E4" w:rsidRDefault="00AB48E4" w:rsidP="00660266">
            <w:pPr>
              <w:ind w:left="34"/>
              <w:rPr>
                <w:rFonts w:ascii="Times New Roman" w:hAnsi="Times New Roman" w:cs="Times New Roman"/>
              </w:rPr>
            </w:pPr>
          </w:p>
          <w:p w14:paraId="3B4C85D2" w14:textId="63844C95" w:rsidR="00AB48E4" w:rsidRDefault="00AB48E4" w:rsidP="00660266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2.4.3. Processo nº </w:t>
            </w:r>
            <w:r w:rsidR="00646037">
              <w:rPr>
                <w:rFonts w:ascii="Times New Roman" w:hAnsi="Times New Roman" w:cs="Times New Roman"/>
              </w:rPr>
              <w:t xml:space="preserve">224572/2015 </w:t>
            </w:r>
            <w:r w:rsidR="003267CC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267CC">
              <w:rPr>
                <w:rFonts w:ascii="Times New Roman" w:hAnsi="Times New Roman" w:cs="Times New Roman"/>
              </w:rPr>
              <w:t>R L B</w:t>
            </w:r>
          </w:p>
          <w:p w14:paraId="2C732EE5" w14:textId="77777777" w:rsidR="005101E1" w:rsidRDefault="005101E1" w:rsidP="00660266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analisado.</w:t>
            </w:r>
          </w:p>
          <w:p w14:paraId="01B69C04" w14:textId="69AC6953" w:rsidR="00AB48E4" w:rsidRDefault="00AB48E4" w:rsidP="00660266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2.4.4. Processo nº </w:t>
            </w:r>
            <w:r w:rsidR="00646037">
              <w:rPr>
                <w:rFonts w:ascii="Times New Roman" w:hAnsi="Times New Roman" w:cs="Times New Roman"/>
              </w:rPr>
              <w:t xml:space="preserve">171776/2014 </w:t>
            </w:r>
            <w:r w:rsidR="003267CC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267CC">
              <w:rPr>
                <w:rFonts w:ascii="Times New Roman" w:hAnsi="Times New Roman" w:cs="Times New Roman"/>
              </w:rPr>
              <w:t xml:space="preserve">D P </w:t>
            </w:r>
            <w:proofErr w:type="spellStart"/>
            <w:r w:rsidR="003267CC">
              <w:rPr>
                <w:rFonts w:ascii="Times New Roman" w:hAnsi="Times New Roman" w:cs="Times New Roman"/>
              </w:rPr>
              <w:t>P</w:t>
            </w:r>
            <w:proofErr w:type="spellEnd"/>
            <w:r w:rsidR="003267CC">
              <w:rPr>
                <w:rFonts w:ascii="Times New Roman" w:hAnsi="Times New Roman" w:cs="Times New Roman"/>
              </w:rPr>
              <w:t xml:space="preserve"> </w:t>
            </w:r>
          </w:p>
          <w:p w14:paraId="71D76990" w14:textId="59825501" w:rsidR="00646037" w:rsidRDefault="00646037" w:rsidP="00660266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comissão </w:t>
            </w:r>
            <w:r w:rsidR="009A78AC">
              <w:rPr>
                <w:rFonts w:ascii="Times New Roman" w:hAnsi="Times New Roman" w:cs="Times New Roman"/>
              </w:rPr>
              <w:t xml:space="preserve">concordou com o voto do relator, que </w:t>
            </w:r>
            <w:r>
              <w:rPr>
                <w:rFonts w:ascii="Times New Roman" w:hAnsi="Times New Roman" w:cs="Times New Roman"/>
              </w:rPr>
              <w:t>enquadr</w:t>
            </w:r>
            <w:r w:rsidR="009A78AC">
              <w:rPr>
                <w:rFonts w:ascii="Times New Roman" w:hAnsi="Times New Roman" w:cs="Times New Roman"/>
              </w:rPr>
              <w:t>ou no</w:t>
            </w:r>
            <w:r>
              <w:rPr>
                <w:rFonts w:ascii="Times New Roman" w:hAnsi="Times New Roman" w:cs="Times New Roman"/>
              </w:rPr>
              <w:t xml:space="preserve"> item 2.2.7, com a sansão de advertência pública e multa de dez vezes o valor da anuidade</w:t>
            </w:r>
            <w:r w:rsidR="009A78AC">
              <w:rPr>
                <w:rFonts w:ascii="Times New Roman" w:hAnsi="Times New Roman" w:cs="Times New Roman"/>
              </w:rPr>
              <w:t>, em razão do agravante presente no art. 13, inciso VIII, da Resolução 58 do CAU/BR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58BE6F2" w14:textId="3DF9D4D2" w:rsidR="00AB48E4" w:rsidRDefault="00AB48E4" w:rsidP="00660266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2.4.5. Processo nº </w:t>
            </w:r>
            <w:r w:rsidR="00646037">
              <w:rPr>
                <w:rFonts w:ascii="Times New Roman" w:hAnsi="Times New Roman" w:cs="Times New Roman"/>
              </w:rPr>
              <w:t xml:space="preserve">258597/2015 </w:t>
            </w:r>
            <w:r w:rsidR="003267CC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267CC">
              <w:rPr>
                <w:rFonts w:ascii="Times New Roman" w:hAnsi="Times New Roman" w:cs="Times New Roman"/>
              </w:rPr>
              <w:t>D R O</w:t>
            </w:r>
          </w:p>
          <w:p w14:paraId="59DAE334" w14:textId="77777777" w:rsidR="005101E1" w:rsidRDefault="005101E1" w:rsidP="00660266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analisado.</w:t>
            </w:r>
          </w:p>
          <w:p w14:paraId="7327B32C" w14:textId="32F0306B" w:rsidR="00AB48E4" w:rsidRDefault="00AB48E4" w:rsidP="00660266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2.4.6. Processo nº </w:t>
            </w:r>
            <w:r w:rsidR="00646037">
              <w:rPr>
                <w:rFonts w:ascii="Times New Roman" w:hAnsi="Times New Roman" w:cs="Times New Roman"/>
              </w:rPr>
              <w:t xml:space="preserve">275631/2015 </w:t>
            </w:r>
            <w:r w:rsidR="003267CC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267CC">
              <w:rPr>
                <w:rFonts w:ascii="Times New Roman" w:hAnsi="Times New Roman" w:cs="Times New Roman"/>
              </w:rPr>
              <w:t>N S P</w:t>
            </w:r>
          </w:p>
          <w:p w14:paraId="3D4B1DD4" w14:textId="77777777" w:rsidR="005101E1" w:rsidRDefault="005101E1" w:rsidP="00660266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analisado.</w:t>
            </w:r>
          </w:p>
          <w:p w14:paraId="551186FC" w14:textId="641D372D" w:rsidR="00AB48E4" w:rsidRDefault="00AB48E4" w:rsidP="00660266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2.4.7. Processo nº </w:t>
            </w:r>
            <w:r w:rsidR="004863FB">
              <w:rPr>
                <w:rFonts w:ascii="Times New Roman" w:hAnsi="Times New Roman" w:cs="Times New Roman"/>
              </w:rPr>
              <w:t xml:space="preserve">224570/2015 </w:t>
            </w:r>
            <w:r w:rsidR="003267CC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267CC">
              <w:rPr>
                <w:rFonts w:ascii="Times New Roman" w:hAnsi="Times New Roman" w:cs="Times New Roman"/>
              </w:rPr>
              <w:t>A P A D</w:t>
            </w:r>
          </w:p>
          <w:p w14:paraId="05C422FD" w14:textId="77777777" w:rsidR="005101E1" w:rsidRDefault="005101E1" w:rsidP="00660266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analisado.</w:t>
            </w:r>
          </w:p>
          <w:p w14:paraId="3BFBFF06" w14:textId="461FC47D" w:rsidR="00AB48E4" w:rsidRDefault="00AB48E4" w:rsidP="00660266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2.4.8. Processo nº </w:t>
            </w:r>
            <w:r w:rsidR="004863FB">
              <w:rPr>
                <w:rFonts w:ascii="Times New Roman" w:hAnsi="Times New Roman" w:cs="Times New Roman"/>
              </w:rPr>
              <w:t xml:space="preserve">340485/2016 </w:t>
            </w:r>
            <w:r w:rsidR="003267CC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267CC">
              <w:rPr>
                <w:rFonts w:ascii="Times New Roman" w:hAnsi="Times New Roman" w:cs="Times New Roman"/>
              </w:rPr>
              <w:t xml:space="preserve">C R S </w:t>
            </w:r>
            <w:proofErr w:type="spellStart"/>
            <w:r w:rsidR="003267CC">
              <w:rPr>
                <w:rFonts w:ascii="Times New Roman" w:hAnsi="Times New Roman" w:cs="Times New Roman"/>
              </w:rPr>
              <w:t>S</w:t>
            </w:r>
            <w:proofErr w:type="spellEnd"/>
          </w:p>
          <w:p w14:paraId="507EF6A3" w14:textId="77777777" w:rsidR="005101E1" w:rsidRDefault="005101E1" w:rsidP="00660266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analisado.</w:t>
            </w:r>
          </w:p>
          <w:p w14:paraId="65547B13" w14:textId="77777777" w:rsidR="005101E1" w:rsidRDefault="005101E1" w:rsidP="00660266">
            <w:pPr>
              <w:ind w:left="34"/>
              <w:rPr>
                <w:rFonts w:ascii="Times New Roman" w:hAnsi="Times New Roman" w:cs="Times New Roman"/>
              </w:rPr>
            </w:pPr>
          </w:p>
          <w:p w14:paraId="41072777" w14:textId="01D7ACD3" w:rsidR="00AB48E4" w:rsidRDefault="00AB48E4" w:rsidP="00AB48E4">
            <w:pPr>
              <w:rPr>
                <w:rFonts w:ascii="Times New Roman" w:eastAsia="Times New Roman" w:hAnsi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2.5. </w:t>
            </w:r>
            <w:r w:rsidRPr="00AB48E4">
              <w:rPr>
                <w:rFonts w:ascii="Times New Roman" w:eastAsia="Times New Roman" w:hAnsi="Times New Roman"/>
                <w:color w:val="000000"/>
                <w:u w:val="single"/>
              </w:rPr>
              <w:t>Arquivamento</w:t>
            </w:r>
            <w:r>
              <w:rPr>
                <w:rFonts w:ascii="Times New Roman" w:eastAsia="Times New Roman" w:hAnsi="Times New Roman"/>
                <w:color w:val="000000"/>
                <w:u w:val="single"/>
              </w:rPr>
              <w:t>:</w:t>
            </w:r>
          </w:p>
          <w:p w14:paraId="64D225BB" w14:textId="3DA26414" w:rsidR="00AB48E4" w:rsidRDefault="00AB48E4" w:rsidP="00660266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2.5.1. Processo nº </w:t>
            </w:r>
            <w:r w:rsidR="004863FB">
              <w:rPr>
                <w:rFonts w:ascii="Times New Roman" w:hAnsi="Times New Roman" w:cs="Times New Roman"/>
              </w:rPr>
              <w:t xml:space="preserve">196477/2014 </w:t>
            </w:r>
            <w:r w:rsidR="003267CC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267CC">
              <w:rPr>
                <w:rFonts w:ascii="Times New Roman" w:hAnsi="Times New Roman" w:cs="Times New Roman"/>
              </w:rPr>
              <w:t>M S J</w:t>
            </w:r>
          </w:p>
          <w:p w14:paraId="1C10DFFE" w14:textId="4E6DCCBE" w:rsidR="005101E1" w:rsidRDefault="005101E1" w:rsidP="00660266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Foi assinado o termo de arquivamento.</w:t>
            </w:r>
          </w:p>
          <w:p w14:paraId="6CFE5471" w14:textId="77777777" w:rsidR="00AB48E4" w:rsidRDefault="00AB48E4" w:rsidP="00660266">
            <w:pPr>
              <w:ind w:left="34"/>
              <w:rPr>
                <w:rFonts w:ascii="Times New Roman" w:hAnsi="Times New Roman" w:cs="Times New Roman"/>
              </w:rPr>
            </w:pPr>
          </w:p>
          <w:p w14:paraId="4A0DBAB9" w14:textId="77777777" w:rsidR="00AB48E4" w:rsidRDefault="00AB48E4" w:rsidP="00AB4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2.6. </w:t>
            </w:r>
            <w:r w:rsidRPr="00AB48E4">
              <w:rPr>
                <w:rFonts w:ascii="Times New Roman" w:hAnsi="Times New Roman" w:cs="Times New Roman"/>
                <w:u w:val="single"/>
              </w:rPr>
              <w:t>Assinatura de ofício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8BA54D1" w14:textId="4F27C4AC" w:rsidR="00AB48E4" w:rsidRDefault="00AB48E4" w:rsidP="00660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2.6.1. Denúncia nº </w:t>
            </w:r>
            <w:r w:rsidR="005101E1">
              <w:rPr>
                <w:rFonts w:ascii="Times New Roman" w:hAnsi="Times New Roman" w:cs="Times New Roman"/>
              </w:rPr>
              <w:t xml:space="preserve">8144 </w:t>
            </w:r>
            <w:r w:rsidR="003267CC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267CC">
              <w:rPr>
                <w:rFonts w:ascii="Times New Roman" w:hAnsi="Times New Roman" w:cs="Times New Roman"/>
              </w:rPr>
              <w:t>D P S</w:t>
            </w:r>
          </w:p>
          <w:p w14:paraId="69B57BA6" w14:textId="39C7E9F3" w:rsidR="00AB48E4" w:rsidRPr="004A0CB0" w:rsidRDefault="005101E1" w:rsidP="00AB4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ofício foi assinado.</w:t>
            </w:r>
          </w:p>
        </w:tc>
      </w:tr>
      <w:tr w:rsidR="008764D0" w:rsidRPr="002C5FF9" w14:paraId="326AB9EE" w14:textId="77777777" w:rsidTr="00FC5F1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E680" w14:textId="4BAFB0D4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8764D0" w:rsidRPr="002C5FF9" w14:paraId="16A5A900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BBD9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4C40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F39D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2C5FF9" w14:paraId="138A1B1D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2C1B" w14:textId="007218C5" w:rsidR="008764D0" w:rsidRPr="002C5FF9" w:rsidRDefault="003113B7" w:rsidP="003113B7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F01D" w14:textId="1C46D7A2" w:rsidR="008764D0" w:rsidRPr="002C5FF9" w:rsidRDefault="005101E1" w:rsidP="003267CC">
            <w:pPr>
              <w:ind w:left="34" w:firstLine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Processo nº </w:t>
            </w:r>
            <w:r w:rsidRPr="00AB48E4">
              <w:rPr>
                <w:rFonts w:ascii="Times New Roman" w:hAnsi="Times New Roman" w:cs="Times New Roman"/>
              </w:rPr>
              <w:t>142198/2014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267CC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267CC">
              <w:rPr>
                <w:rFonts w:ascii="Times New Roman" w:hAnsi="Times New Roman" w:cs="Times New Roman"/>
              </w:rPr>
              <w:t>N B P T</w:t>
            </w:r>
            <w:r>
              <w:rPr>
                <w:rFonts w:ascii="Times New Roman" w:hAnsi="Times New Roman" w:cs="Times New Roman"/>
              </w:rPr>
              <w:t>: cancelar a audiência agendada, cientificando as partes. Agendar uma nova data para a audiência de conciliação.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3604" w14:textId="024002BE" w:rsidR="008764D0" w:rsidRPr="002C5FF9" w:rsidRDefault="005101E1" w:rsidP="007051D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Eduardo </w:t>
            </w:r>
            <w:r w:rsidR="007051DE">
              <w:rPr>
                <w:rFonts w:ascii="Times New Roman" w:hAnsi="Times New Roman" w:cs="Times New Roman"/>
              </w:rPr>
              <w:t>da Silva</w:t>
            </w:r>
          </w:p>
        </w:tc>
      </w:tr>
      <w:tr w:rsidR="0005097F" w:rsidRPr="00F86CBC" w14:paraId="04CA6EB3" w14:textId="77777777" w:rsidTr="0077163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387418" w14:textId="079C7D0B" w:rsidR="0005097F" w:rsidRPr="00BF2B3D" w:rsidRDefault="00AB48E4" w:rsidP="005D494F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AB48E4">
              <w:rPr>
                <w:rFonts w:ascii="Times New Roman" w:eastAsia="Times New Roman" w:hAnsi="Times New Roman"/>
                <w:b/>
                <w:bCs/>
                <w:color w:val="000000"/>
              </w:rPr>
              <w:t>Revisão do Plano de Ação</w:t>
            </w:r>
            <w:r w:rsidR="0005097F" w:rsidRPr="00BF2B3D"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</w:tr>
      <w:tr w:rsidR="0005097F" w:rsidRPr="00FA58F6" w14:paraId="25083886" w14:textId="77777777" w:rsidTr="0077163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1B329" w14:textId="4FAB5E51" w:rsidR="0005097F" w:rsidRDefault="004446DE" w:rsidP="00FC68A9">
            <w:pPr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A31596">
              <w:rPr>
                <w:rFonts w:ascii="Times New Roman" w:hAnsi="Times New Roman" w:cs="Times New Roman"/>
              </w:rPr>
              <w:t xml:space="preserve"> Gerente de Planejamento</w:t>
            </w:r>
            <w:r>
              <w:rPr>
                <w:rFonts w:ascii="Times New Roman" w:hAnsi="Times New Roman" w:cs="Times New Roman"/>
              </w:rPr>
              <w:t>, administradora Ângela Rímolo, participou da reunião para a revisão do plano de ação</w:t>
            </w:r>
          </w:p>
          <w:p w14:paraId="1F694852" w14:textId="7F46FB78" w:rsidR="00B717D1" w:rsidRPr="00FA58F6" w:rsidRDefault="00B717D1" w:rsidP="00FC68A9">
            <w:pPr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coordenador</w:t>
            </w:r>
            <w:r w:rsidR="00404B3E">
              <w:rPr>
                <w:rFonts w:ascii="Times New Roman" w:hAnsi="Times New Roman" w:cs="Times New Roman"/>
              </w:rPr>
              <w:t xml:space="preserve"> Marcelo</w:t>
            </w:r>
            <w:r>
              <w:rPr>
                <w:rFonts w:ascii="Times New Roman" w:hAnsi="Times New Roman" w:cs="Times New Roman"/>
              </w:rPr>
              <w:t xml:space="preserve"> sugeriu incluir um piloto de divulgação do código de ética em parceria com as visitas às entidades de arquitetos e urbanistas, inclusive as mistas</w:t>
            </w:r>
            <w:r w:rsidR="00455E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até três eventos neste ano, com o objetivo de realizar um projeto maior no ano que vem</w:t>
            </w:r>
            <w:r w:rsidR="00737948">
              <w:rPr>
                <w:rFonts w:ascii="Times New Roman" w:hAnsi="Times New Roman" w:cs="Times New Roman"/>
              </w:rPr>
              <w:t>. Seriam feitos em Caxias do Sul e Pelotas</w:t>
            </w:r>
            <w:r>
              <w:rPr>
                <w:rFonts w:ascii="Times New Roman" w:hAnsi="Times New Roman" w:cs="Times New Roman"/>
              </w:rPr>
              <w:t>.</w:t>
            </w:r>
            <w:r w:rsidR="00621972">
              <w:rPr>
                <w:rFonts w:ascii="Times New Roman" w:hAnsi="Times New Roman" w:cs="Times New Roman"/>
              </w:rPr>
              <w:t xml:space="preserve"> Foi feita estimativa de custos desses eventos. </w:t>
            </w:r>
            <w:r w:rsidR="00BA56C2">
              <w:rPr>
                <w:rFonts w:ascii="Times New Roman" w:hAnsi="Times New Roman" w:cs="Times New Roman"/>
              </w:rPr>
              <w:t xml:space="preserve">Foi avaliada </w:t>
            </w:r>
            <w:r>
              <w:rPr>
                <w:rFonts w:ascii="Times New Roman" w:hAnsi="Times New Roman" w:cs="Times New Roman"/>
              </w:rPr>
              <w:t>a realizaç</w:t>
            </w:r>
            <w:r w:rsidR="000C77FD">
              <w:rPr>
                <w:rFonts w:ascii="Times New Roman" w:hAnsi="Times New Roman" w:cs="Times New Roman"/>
              </w:rPr>
              <w:t xml:space="preserve">ão de um fórum </w:t>
            </w:r>
            <w:r>
              <w:rPr>
                <w:rFonts w:ascii="Times New Roman" w:hAnsi="Times New Roman" w:cs="Times New Roman"/>
              </w:rPr>
              <w:t>com os professores da discip</w:t>
            </w:r>
            <w:r w:rsidR="00BA56C2">
              <w:rPr>
                <w:rFonts w:ascii="Times New Roman" w:hAnsi="Times New Roman" w:cs="Times New Roman"/>
              </w:rPr>
              <w:t>lina de ética, para debater</w:t>
            </w:r>
            <w:r>
              <w:rPr>
                <w:rFonts w:ascii="Times New Roman" w:hAnsi="Times New Roman" w:cs="Times New Roman"/>
              </w:rPr>
              <w:t xml:space="preserve"> as formas de transmitir o código de ética</w:t>
            </w:r>
            <w:r w:rsidR="00404B3E">
              <w:rPr>
                <w:rFonts w:ascii="Times New Roman" w:hAnsi="Times New Roman" w:cs="Times New Roman"/>
              </w:rPr>
              <w:t xml:space="preserve"> aos seus alunos</w:t>
            </w:r>
            <w:r w:rsidR="00BA56C2">
              <w:rPr>
                <w:rFonts w:ascii="Times New Roman" w:hAnsi="Times New Roman" w:cs="Times New Roman"/>
              </w:rPr>
              <w:t xml:space="preserve">, </w:t>
            </w:r>
            <w:r w:rsidR="00EF6E4B">
              <w:rPr>
                <w:rFonts w:ascii="Times New Roman" w:hAnsi="Times New Roman" w:cs="Times New Roman"/>
              </w:rPr>
              <w:t>o</w:t>
            </w:r>
            <w:r w:rsidR="00BA56C2">
              <w:rPr>
                <w:rFonts w:ascii="Times New Roman" w:hAnsi="Times New Roman" w:cs="Times New Roman"/>
              </w:rPr>
              <w:t>s</w:t>
            </w:r>
            <w:r w:rsidR="00EF6E4B">
              <w:rPr>
                <w:rFonts w:ascii="Times New Roman" w:hAnsi="Times New Roman" w:cs="Times New Roman"/>
              </w:rPr>
              <w:t xml:space="preserve"> materi</w:t>
            </w:r>
            <w:r w:rsidR="00404B3E">
              <w:rPr>
                <w:rFonts w:ascii="Times New Roman" w:hAnsi="Times New Roman" w:cs="Times New Roman"/>
              </w:rPr>
              <w:t>ais</w:t>
            </w:r>
            <w:r w:rsidR="00BA56C2">
              <w:rPr>
                <w:rFonts w:ascii="Times New Roman" w:hAnsi="Times New Roman" w:cs="Times New Roman"/>
              </w:rPr>
              <w:t xml:space="preserve"> apropriados para o ensino e </w:t>
            </w:r>
            <w:r w:rsidR="00404B3E">
              <w:rPr>
                <w:rFonts w:ascii="Times New Roman" w:hAnsi="Times New Roman" w:cs="Times New Roman"/>
              </w:rPr>
              <w:t xml:space="preserve">as </w:t>
            </w:r>
            <w:r w:rsidR="00BA56C2">
              <w:rPr>
                <w:rFonts w:ascii="Times New Roman" w:hAnsi="Times New Roman" w:cs="Times New Roman"/>
              </w:rPr>
              <w:t>maneiras de ministrar</w:t>
            </w:r>
            <w:r w:rsidR="00EF6E4B">
              <w:rPr>
                <w:rFonts w:ascii="Times New Roman" w:hAnsi="Times New Roman" w:cs="Times New Roman"/>
              </w:rPr>
              <w:t xml:space="preserve"> a disciplina</w:t>
            </w:r>
            <w:r>
              <w:rPr>
                <w:rFonts w:ascii="Times New Roman" w:hAnsi="Times New Roman" w:cs="Times New Roman"/>
              </w:rPr>
              <w:t>.</w:t>
            </w:r>
            <w:r w:rsidR="000C77FD">
              <w:rPr>
                <w:rFonts w:ascii="Times New Roman" w:hAnsi="Times New Roman" w:cs="Times New Roman"/>
              </w:rPr>
              <w:t xml:space="preserve"> </w:t>
            </w:r>
            <w:r w:rsidR="00691CC1">
              <w:rPr>
                <w:rFonts w:ascii="Times New Roman" w:hAnsi="Times New Roman" w:cs="Times New Roman"/>
              </w:rPr>
              <w:t>F</w:t>
            </w:r>
            <w:r w:rsidR="006047D9">
              <w:rPr>
                <w:rFonts w:ascii="Times New Roman" w:hAnsi="Times New Roman" w:cs="Times New Roman"/>
              </w:rPr>
              <w:t>eita uma estimativa de custos do evento com os professores, prev</w:t>
            </w:r>
            <w:r w:rsidR="00EC40D4">
              <w:rPr>
                <w:rFonts w:ascii="Times New Roman" w:hAnsi="Times New Roman" w:cs="Times New Roman"/>
              </w:rPr>
              <w:t>endo-se a data de 07 de outubro</w:t>
            </w:r>
            <w:r w:rsidR="00BA56C2">
              <w:rPr>
                <w:rFonts w:ascii="Times New Roman" w:hAnsi="Times New Roman" w:cs="Times New Roman"/>
              </w:rPr>
              <w:t xml:space="preserve"> de 2016</w:t>
            </w:r>
            <w:r w:rsidR="00EC40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Ângela </w:t>
            </w:r>
            <w:r w:rsidR="00BA56C2">
              <w:rPr>
                <w:rFonts w:ascii="Times New Roman" w:hAnsi="Times New Roman" w:cs="Times New Roman"/>
              </w:rPr>
              <w:t>afirmou que</w:t>
            </w:r>
            <w:r>
              <w:rPr>
                <w:rFonts w:ascii="Times New Roman" w:hAnsi="Times New Roman" w:cs="Times New Roman"/>
              </w:rPr>
              <w:t xml:space="preserve"> há verba disponível para essas ações, devido a ações que foram previstas com alguma sobra de recursos, ou que não foram realizadas.</w:t>
            </w:r>
            <w:r w:rsidR="002A7D48">
              <w:rPr>
                <w:rFonts w:ascii="Times New Roman" w:hAnsi="Times New Roman" w:cs="Times New Roman"/>
              </w:rPr>
              <w:t xml:space="preserve"> Estavam previstas 30 reuniões no ano. O coordenador alertou a assessoria para verificar quantas reuniões ordinárias foram previstas, </w:t>
            </w:r>
            <w:r w:rsidR="00404B3E">
              <w:rPr>
                <w:rFonts w:ascii="Times New Roman" w:hAnsi="Times New Roman" w:cs="Times New Roman"/>
              </w:rPr>
              <w:t>porque tendo um bom número, não</w:t>
            </w:r>
            <w:r w:rsidR="002A7D48">
              <w:rPr>
                <w:rFonts w:ascii="Times New Roman" w:hAnsi="Times New Roman" w:cs="Times New Roman"/>
              </w:rPr>
              <w:t xml:space="preserve"> haverá necessidade de reuniões extraordin</w:t>
            </w:r>
            <w:r w:rsidR="003B3066">
              <w:rPr>
                <w:rFonts w:ascii="Times New Roman" w:hAnsi="Times New Roman" w:cs="Times New Roman"/>
              </w:rPr>
              <w:t xml:space="preserve">árias. </w:t>
            </w:r>
            <w:r w:rsidR="002A7D48">
              <w:rPr>
                <w:rFonts w:ascii="Times New Roman" w:hAnsi="Times New Roman" w:cs="Times New Roman"/>
              </w:rPr>
              <w:t>Houve quatro audiências até maio</w:t>
            </w:r>
            <w:r w:rsidR="003B3066">
              <w:rPr>
                <w:rFonts w:ascii="Times New Roman" w:hAnsi="Times New Roman" w:cs="Times New Roman"/>
              </w:rPr>
              <w:t>. Foi feito um balanço dos eventos do CAU/BR em que os conselheiros devem participar, até o final do ano</w:t>
            </w:r>
            <w:r w:rsidR="007A6CC4">
              <w:rPr>
                <w:rFonts w:ascii="Times New Roman" w:hAnsi="Times New Roman" w:cs="Times New Roman"/>
              </w:rPr>
              <w:t xml:space="preserve">- </w:t>
            </w:r>
            <w:r w:rsidR="0082556C">
              <w:rPr>
                <w:rFonts w:ascii="Times New Roman" w:hAnsi="Times New Roman" w:cs="Times New Roman"/>
              </w:rPr>
              <w:t xml:space="preserve">Curitiba em agosto, </w:t>
            </w:r>
            <w:r w:rsidR="00551345">
              <w:rPr>
                <w:rFonts w:ascii="Times New Roman" w:hAnsi="Times New Roman" w:cs="Times New Roman"/>
              </w:rPr>
              <w:t>Seminário Regional em Manaus</w:t>
            </w:r>
            <w:r w:rsidR="0082556C" w:rsidRPr="0051536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82556C">
              <w:rPr>
                <w:rFonts w:ascii="Times New Roman" w:hAnsi="Times New Roman" w:cs="Times New Roman"/>
              </w:rPr>
              <w:t xml:space="preserve">em Setembro </w:t>
            </w:r>
            <w:r w:rsidR="00551345">
              <w:rPr>
                <w:rFonts w:ascii="Times New Roman" w:hAnsi="Times New Roman" w:cs="Times New Roman"/>
              </w:rPr>
              <w:t>e o segundo treinamento para as assessorias técnicas e jurídicas,</w:t>
            </w:r>
            <w:r w:rsidR="0082556C" w:rsidRPr="00A90F4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82556C" w:rsidRPr="00A90F49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="0082556C">
              <w:rPr>
                <w:rFonts w:ascii="Times New Roman" w:hAnsi="Times New Roman" w:cs="Times New Roman"/>
              </w:rPr>
              <w:t>m Outubro</w:t>
            </w:r>
            <w:r w:rsidR="003B3066">
              <w:rPr>
                <w:rFonts w:ascii="Times New Roman" w:hAnsi="Times New Roman" w:cs="Times New Roman"/>
              </w:rPr>
              <w:t>.</w:t>
            </w:r>
            <w:r w:rsidR="002A7D48">
              <w:rPr>
                <w:rFonts w:ascii="Times New Roman" w:hAnsi="Times New Roman" w:cs="Times New Roman"/>
              </w:rPr>
              <w:t xml:space="preserve"> </w:t>
            </w:r>
            <w:r w:rsidR="007A6CC4">
              <w:rPr>
                <w:rFonts w:ascii="Times New Roman" w:hAnsi="Times New Roman" w:cs="Times New Roman"/>
              </w:rPr>
              <w:t xml:space="preserve">Deve ser detalhado esse calendário para solicitar autorização </w:t>
            </w:r>
            <w:r w:rsidR="00737948">
              <w:rPr>
                <w:rFonts w:ascii="Times New Roman" w:hAnsi="Times New Roman" w:cs="Times New Roman"/>
              </w:rPr>
              <w:t xml:space="preserve">da presidência </w:t>
            </w:r>
            <w:r w:rsidR="007A6CC4">
              <w:rPr>
                <w:rFonts w:ascii="Times New Roman" w:hAnsi="Times New Roman" w:cs="Times New Roman"/>
              </w:rPr>
              <w:t>para todos, com antecedência</w:t>
            </w:r>
            <w:r w:rsidR="00737948">
              <w:rPr>
                <w:rFonts w:ascii="Times New Roman" w:hAnsi="Times New Roman" w:cs="Times New Roman"/>
              </w:rPr>
              <w:t>.</w:t>
            </w:r>
            <w:r w:rsidR="00EF6E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5097F" w:rsidRPr="002C5FF9" w14:paraId="4329512A" w14:textId="77777777" w:rsidTr="0077163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3223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5097F" w:rsidRPr="002C5FF9" w14:paraId="040ED3A9" w14:textId="77777777" w:rsidTr="0077163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B9A0B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4D0B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58FE9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5097F" w:rsidRPr="002C5FF9" w14:paraId="65E751AC" w14:textId="77777777" w:rsidTr="0077163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B118" w14:textId="77777777" w:rsidR="0005097F" w:rsidRPr="002C5FF9" w:rsidRDefault="0005097F" w:rsidP="00404B3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B020" w14:textId="52A1B8FA" w:rsidR="0005097F" w:rsidRPr="002C5FF9" w:rsidRDefault="00404B3E" w:rsidP="00FC68A9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Detalhar calendário de eventos para solicitar a autorização da presidência antecipadamente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7D43" w14:textId="44C88EF1" w:rsidR="0005097F" w:rsidRPr="002C5FF9" w:rsidRDefault="00404B3E" w:rsidP="00C248A7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Gerência Técnica</w:t>
            </w:r>
          </w:p>
        </w:tc>
      </w:tr>
      <w:tr w:rsidR="0005097F" w:rsidRPr="00F86CBC" w14:paraId="75E5533B" w14:textId="77777777" w:rsidTr="0077163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3CC884" w14:textId="7383F8F7" w:rsidR="0005097F" w:rsidRPr="00A34FE8" w:rsidRDefault="00AB48E4" w:rsidP="00A34FE8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AB48E4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Plenária Extraordinária – RT</w:t>
            </w:r>
            <w:r w:rsidR="0005097F" w:rsidRPr="00A34FE8"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</w:tr>
      <w:tr w:rsidR="0005097F" w:rsidRPr="00FA58F6" w14:paraId="3B2EBE30" w14:textId="77777777" w:rsidTr="0077163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6DB1E" w14:textId="45C01CC8" w:rsidR="00AB48E4" w:rsidRDefault="00AB48E4" w:rsidP="00AB48E4">
            <w:pPr>
              <w:pStyle w:val="PargrafodaLista"/>
              <w:numPr>
                <w:ilvl w:val="1"/>
                <w:numId w:val="33"/>
              </w:num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AB48E4">
              <w:rPr>
                <w:rFonts w:ascii="Times New Roman" w:eastAsia="Times New Roman" w:hAnsi="Times New Roman"/>
                <w:bCs/>
                <w:color w:val="000000"/>
              </w:rPr>
              <w:t>Prévia sobre as informações divulgadas nos sites dos CAUS/UF sobre ações de coibição à reserva</w:t>
            </w:r>
            <w:r w:rsidR="00404B3E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Pr="00AB48E4">
              <w:rPr>
                <w:rFonts w:ascii="Times New Roman" w:eastAsia="Times New Roman" w:hAnsi="Times New Roman"/>
                <w:bCs/>
                <w:color w:val="000000"/>
              </w:rPr>
              <w:t>técnica</w:t>
            </w:r>
            <w:r w:rsidR="00F0167C">
              <w:rPr>
                <w:rFonts w:ascii="Times New Roman" w:eastAsia="Times New Roman" w:hAnsi="Times New Roman"/>
                <w:bCs/>
                <w:color w:val="000000"/>
              </w:rPr>
              <w:t>.</w:t>
            </w:r>
          </w:p>
          <w:p w14:paraId="43E8BFAF" w14:textId="60155DAE" w:rsidR="004B5774" w:rsidRDefault="004B5774" w:rsidP="004B577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O coordenador</w:t>
            </w:r>
            <w:r w:rsidR="00404B3E">
              <w:rPr>
                <w:rFonts w:ascii="Times New Roman" w:eastAsia="Times New Roman" w:hAnsi="Times New Roman"/>
                <w:bCs/>
                <w:color w:val="000000"/>
              </w:rPr>
              <w:t xml:space="preserve"> Marcelo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solicitou </w:t>
            </w:r>
            <w:r w:rsidR="00404B3E">
              <w:rPr>
                <w:rFonts w:ascii="Times New Roman" w:eastAsia="Times New Roman" w:hAnsi="Times New Roman"/>
                <w:bCs/>
                <w:color w:val="000000"/>
              </w:rPr>
              <w:t xml:space="preserve">que sejam levantadas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informações sobre os processos julgados- como o de São Paulo.</w:t>
            </w:r>
          </w:p>
          <w:p w14:paraId="5FFBAA3A" w14:textId="1FFA59CD" w:rsidR="00922300" w:rsidRDefault="00922300" w:rsidP="004B577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Consultar assessoria do CAU/PR sobre ações promovidas por eles.</w:t>
            </w:r>
            <w:r w:rsidR="00472829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</w:p>
          <w:p w14:paraId="444472FC" w14:textId="6253DDDE" w:rsidR="00AB48E4" w:rsidRPr="00404B3E" w:rsidRDefault="008700CE" w:rsidP="00404B3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Entrar em contato com as assessorias das comissões dos CAUs Rio Grande do Norte, Mato Grosso do Sul, São Paulo</w:t>
            </w:r>
            <w:r w:rsidR="009827E6">
              <w:rPr>
                <w:rFonts w:ascii="Times New Roman" w:eastAsia="Times New Roman" w:hAnsi="Times New Roman"/>
                <w:bCs/>
                <w:color w:val="000000"/>
              </w:rPr>
              <w:t xml:space="preserve"> e Sergipe</w:t>
            </w:r>
            <w:r w:rsidR="00404B3E">
              <w:rPr>
                <w:rFonts w:ascii="Times New Roman" w:eastAsia="Times New Roman" w:hAnsi="Times New Roman"/>
                <w:bCs/>
                <w:color w:val="000000"/>
              </w:rPr>
              <w:t>.</w:t>
            </w:r>
            <w:r w:rsidR="00472829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</w:p>
          <w:p w14:paraId="18935D04" w14:textId="5784153E" w:rsidR="00AB48E4" w:rsidRPr="00404B3E" w:rsidRDefault="00AB48E4" w:rsidP="00404B3E">
            <w:pPr>
              <w:pStyle w:val="PargrafodaLista"/>
              <w:numPr>
                <w:ilvl w:val="1"/>
                <w:numId w:val="33"/>
              </w:num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Os convites às entidades do CP-CAU foram enviados por e-mail pelo assistente administrativo Eduardo. Recebemos a confirmação da presença da AAUS, </w:t>
            </w:r>
            <w:r w:rsidRPr="005775B2">
              <w:rPr>
                <w:rFonts w:ascii="Times New Roman" w:eastAsia="Times New Roman" w:hAnsi="Times New Roman"/>
                <w:bCs/>
                <w:color w:val="000000"/>
              </w:rPr>
              <w:t>AAI Brasil/RS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e da Sala de Arquitetos;</w:t>
            </w:r>
          </w:p>
          <w:p w14:paraId="67C3C9C9" w14:textId="3B2C98E9" w:rsidR="00AB48E4" w:rsidRDefault="00AB48E4" w:rsidP="00AB48E4">
            <w:pPr>
              <w:pStyle w:val="PargrafodaLista"/>
              <w:numPr>
                <w:ilvl w:val="1"/>
                <w:numId w:val="33"/>
              </w:num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Aprovação da minuta de ofício a ser encaminhado ao arquiteto e urbanista R</w:t>
            </w:r>
            <w:r w:rsidR="00C462FC">
              <w:rPr>
                <w:rFonts w:ascii="Times New Roman" w:eastAsia="Times New Roman" w:hAnsi="Times New Roman"/>
                <w:bCs/>
                <w:color w:val="000000"/>
              </w:rPr>
              <w:t xml:space="preserve"> D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;</w:t>
            </w:r>
          </w:p>
          <w:p w14:paraId="2E0F6923" w14:textId="419389B7" w:rsidR="00AB48E4" w:rsidRPr="00404B3E" w:rsidRDefault="00576C6F" w:rsidP="00404B3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Aprovada a minuta de ofício.</w:t>
            </w:r>
          </w:p>
          <w:p w14:paraId="20414294" w14:textId="624D18CE" w:rsidR="00AB48E4" w:rsidRPr="00404B3E" w:rsidRDefault="00AB48E4" w:rsidP="00404B3E">
            <w:pPr>
              <w:pStyle w:val="PargrafodaLista"/>
              <w:numPr>
                <w:ilvl w:val="1"/>
                <w:numId w:val="33"/>
              </w:num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043671">
              <w:rPr>
                <w:rFonts w:ascii="Times New Roman" w:eastAsia="Times New Roman" w:hAnsi="Times New Roman"/>
                <w:bCs/>
                <w:color w:val="000000"/>
              </w:rPr>
              <w:t>Pesquisa sobre a coibição da prática em outros órgãos – estamos aguardando o retorno da Assessoria Jurídica</w:t>
            </w:r>
          </w:p>
          <w:p w14:paraId="58D6CEA4" w14:textId="77777777" w:rsidR="00AB48E4" w:rsidRPr="00473CD9" w:rsidRDefault="00AB48E4" w:rsidP="00AB48E4">
            <w:pPr>
              <w:pStyle w:val="PargrafodaLista"/>
              <w:numPr>
                <w:ilvl w:val="1"/>
                <w:numId w:val="33"/>
              </w:num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Retorno do contato com o</w:t>
            </w:r>
            <w:r w:rsidRPr="00043671">
              <w:rPr>
                <w:rFonts w:ascii="Times New Roman" w:eastAsia="Times New Roman" w:hAnsi="Times New Roman"/>
                <w:bCs/>
                <w:color w:val="000000"/>
              </w:rPr>
              <w:t xml:space="preserve"> CAU/BR,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sobre </w:t>
            </w:r>
            <w:r w:rsidRPr="00043671">
              <w:rPr>
                <w:rFonts w:ascii="Times New Roman" w:eastAsia="Times New Roman" w:hAnsi="Times New Roman"/>
                <w:bCs/>
                <w:color w:val="000000"/>
              </w:rPr>
              <w:t>os CAUs/UF que estão realizando ações quanto à Reserva Técnica, para posterior contato com estes estados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:</w:t>
            </w:r>
            <w:r w:rsidRPr="00043671">
              <w:rPr>
                <w:rFonts w:ascii="Times New Roman" w:eastAsia="Times New Roman" w:hAnsi="Times New Roman"/>
                <w:bCs/>
                <w:color w:val="000000"/>
              </w:rPr>
              <w:t xml:space="preserve"> em contato com assessora técnica da CED-CAU/BR, </w:t>
            </w:r>
            <w:proofErr w:type="spellStart"/>
            <w:r w:rsidRPr="00043671">
              <w:rPr>
                <w:rFonts w:ascii="Times New Roman" w:eastAsia="Times New Roman" w:hAnsi="Times New Roman"/>
                <w:bCs/>
                <w:color w:val="000000"/>
              </w:rPr>
              <w:t>Giulianna</w:t>
            </w:r>
            <w:proofErr w:type="spellEnd"/>
            <w:r w:rsidRPr="00043671">
              <w:rPr>
                <w:rFonts w:ascii="Times New Roman" w:eastAsia="Times New Roman" w:hAnsi="Times New Roman"/>
                <w:bCs/>
                <w:color w:val="000000"/>
              </w:rPr>
              <w:t xml:space="preserve">, a assessora técnica da CED-CAU/RS, Maríndia, soube que ela não tem essa informação. O Coordenador Marcelo informou que vai realizar um contato com as outras CEDs para verificar a informação e, em paralelo, o assistente administrativo Eduardo vai pesquisar nos sites dos outros </w:t>
            </w:r>
            <w:proofErr w:type="spellStart"/>
            <w:r w:rsidRPr="00043671">
              <w:rPr>
                <w:rFonts w:ascii="Times New Roman" w:eastAsia="Times New Roman" w:hAnsi="Times New Roman"/>
                <w:bCs/>
                <w:color w:val="000000"/>
              </w:rPr>
              <w:t>CAUs.</w:t>
            </w:r>
            <w:proofErr w:type="spellEnd"/>
          </w:p>
          <w:p w14:paraId="7A737A7B" w14:textId="70A8C2D2" w:rsidR="0005097F" w:rsidRPr="00FA58F6" w:rsidRDefault="0005097F" w:rsidP="00771632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5097F" w:rsidRPr="002C5FF9" w14:paraId="286A91EA" w14:textId="77777777" w:rsidTr="0077163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31ADF" w14:textId="66E43D54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5097F" w:rsidRPr="002C5FF9" w14:paraId="03868BC3" w14:textId="77777777" w:rsidTr="0077163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C7AA1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23F1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A9E6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5097F" w:rsidRPr="002C5FF9" w14:paraId="70532932" w14:textId="77777777" w:rsidTr="0077163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C7BF3" w14:textId="77777777" w:rsidR="0005097F" w:rsidRPr="002C5FF9" w:rsidRDefault="0005097F" w:rsidP="00055A9C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F764" w14:textId="658983C9" w:rsidR="0005097F" w:rsidRPr="002C5FF9" w:rsidRDefault="00736174" w:rsidP="00FC68A9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Entrar em contato com as assessorias das comissões para </w:t>
            </w:r>
            <w:r w:rsidR="00FC68A9">
              <w:rPr>
                <w:rFonts w:ascii="Times New Roman" w:hAnsi="Times New Roman" w:cs="Times New Roman"/>
              </w:rPr>
              <w:t xml:space="preserve">tomar conhecimento das ações contra reserva técnica dos conselhos dos seguintes estados: Paraná, Rio Grande do Norte, Mato Grosso do Sul, São Paulo e Sergipe.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7032" w14:textId="59BB34E4" w:rsidR="0005097F" w:rsidRPr="002C5FF9" w:rsidRDefault="00FC68A9" w:rsidP="00055A9C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05097F" w:rsidRPr="00F86CBC" w14:paraId="488FFCAD" w14:textId="77777777" w:rsidTr="0077163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8EF669" w14:textId="2913F219" w:rsidR="0005097F" w:rsidRPr="00A34FE8" w:rsidRDefault="00AB48E4" w:rsidP="006D453C">
            <w:pPr>
              <w:pStyle w:val="PargrafodaLista"/>
              <w:numPr>
                <w:ilvl w:val="0"/>
                <w:numId w:val="1"/>
              </w:numPr>
              <w:tabs>
                <w:tab w:val="left" w:pos="176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AB48E4">
              <w:rPr>
                <w:rFonts w:ascii="Times New Roman" w:eastAsia="Times New Roman" w:hAnsi="Times New Roman"/>
                <w:b/>
                <w:bCs/>
                <w:color w:val="000000"/>
              </w:rPr>
              <w:t>Visitas às IES</w:t>
            </w:r>
            <w:r w:rsidR="0005097F" w:rsidRPr="00A34FE8"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</w:tr>
      <w:tr w:rsidR="0005097F" w:rsidRPr="00FA58F6" w14:paraId="02E8250E" w14:textId="77777777" w:rsidTr="0077163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3A8C7" w14:textId="77777777" w:rsidR="0005097F" w:rsidRPr="00FC68A9" w:rsidRDefault="00AB48E4" w:rsidP="00FC68A9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FC68A9">
              <w:rPr>
                <w:rFonts w:ascii="Times New Roman" w:eastAsia="Times New Roman" w:hAnsi="Times New Roman"/>
                <w:bCs/>
                <w:color w:val="000000"/>
              </w:rPr>
              <w:t>A Supervisora Sabrina informou que a comunicação com as IES, para agendamento das palestras, foi retomada hoje, 04/07/2016.</w:t>
            </w:r>
          </w:p>
          <w:p w14:paraId="56DD4D37" w14:textId="7F05E39F" w:rsidR="00856A33" w:rsidRPr="00FA58F6" w:rsidRDefault="00856A33" w:rsidP="00FC68A9">
            <w:p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C68A9">
              <w:rPr>
                <w:rFonts w:ascii="Times New Roman" w:eastAsia="Times New Roman" w:hAnsi="Times New Roman"/>
                <w:bCs/>
                <w:color w:val="000000"/>
              </w:rPr>
              <w:t xml:space="preserve">Sabrina enviou os e-mails para as instituições que faltam. Os conselheiros </w:t>
            </w:r>
            <w:r w:rsidR="002A0B74" w:rsidRPr="00FC68A9">
              <w:rPr>
                <w:rFonts w:ascii="Times New Roman" w:eastAsia="Times New Roman" w:hAnsi="Times New Roman"/>
                <w:bCs/>
                <w:color w:val="000000"/>
              </w:rPr>
              <w:t>pediram que fosse encaminhada a lista das IES e a data em que foram contatadas.</w:t>
            </w:r>
          </w:p>
        </w:tc>
      </w:tr>
      <w:tr w:rsidR="0005097F" w:rsidRPr="002C5FF9" w14:paraId="67667A3C" w14:textId="77777777" w:rsidTr="0077163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2370C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5097F" w:rsidRPr="002C5FF9" w14:paraId="5BA824B4" w14:textId="77777777" w:rsidTr="0077163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C4D73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42612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4C97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5097F" w:rsidRPr="002C5FF9" w14:paraId="4C6DC605" w14:textId="77777777" w:rsidTr="0077163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50427" w14:textId="77777777" w:rsidR="0005097F" w:rsidRPr="002C5FF9" w:rsidRDefault="0005097F" w:rsidP="000F731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222F" w14:textId="0CAD8354" w:rsidR="0005097F" w:rsidRPr="002C5FF9" w:rsidRDefault="00FC68A9" w:rsidP="00954F66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Enviar aos conselheiros a lista das IES e a data em que foram contatadas para agendamento das palestras.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52FE" w14:textId="7793E004" w:rsidR="0005097F" w:rsidRPr="002C5FF9" w:rsidRDefault="00FC68A9" w:rsidP="00FC68A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Sabrina</w:t>
            </w:r>
          </w:p>
        </w:tc>
      </w:tr>
      <w:tr w:rsidR="0005097F" w:rsidRPr="00911990" w14:paraId="51800522" w14:textId="77777777" w:rsidTr="00276531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5D973D" w14:textId="41AF625C" w:rsidR="0005097F" w:rsidRPr="00376F88" w:rsidRDefault="0005097F" w:rsidP="00376F88">
            <w:pPr>
              <w:pStyle w:val="PargrafodaLista"/>
              <w:numPr>
                <w:ilvl w:val="0"/>
                <w:numId w:val="32"/>
              </w:numPr>
              <w:tabs>
                <w:tab w:val="left" w:pos="317"/>
              </w:tabs>
              <w:ind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76F88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Assuntos gerais</w:t>
            </w:r>
            <w:r w:rsidRPr="00376F88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5097F" w:rsidRPr="00CF7FAA" w14:paraId="556C8F79" w14:textId="77777777" w:rsidTr="00276531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F1A7" w14:textId="272BF7EC" w:rsidR="0005097F" w:rsidRDefault="00472829" w:rsidP="00954F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Conselheiro</w:t>
            </w:r>
            <w:r w:rsidR="00B271E9">
              <w:rPr>
                <w:rFonts w:ascii="Times New Roman" w:hAnsi="Times New Roman" w:cs="Times New Roman"/>
              </w:rPr>
              <w:t xml:space="preserve"> Márcio Lontra </w:t>
            </w:r>
            <w:r w:rsidR="007719FB">
              <w:rPr>
                <w:rFonts w:ascii="Times New Roman" w:hAnsi="Times New Roman" w:cs="Times New Roman"/>
              </w:rPr>
              <w:t xml:space="preserve">informou que não poderá comparecer à reunião do dia 14 de julho. </w:t>
            </w:r>
          </w:p>
          <w:p w14:paraId="3751BA80" w14:textId="0D5F91AC" w:rsidR="007719FB" w:rsidRPr="00CF7FAA" w:rsidRDefault="007719FB" w:rsidP="00954F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Fica agendada nova reunião ordinária para o dia 21 de julho, quinta-feira, das 14h às 18h.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5097F" w:rsidRPr="002C5FF9" w14:paraId="7A12FC08" w14:textId="77777777" w:rsidTr="00276531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0008" w14:textId="77777777" w:rsidR="0005097F" w:rsidRPr="002C5FF9" w:rsidRDefault="0005097F" w:rsidP="0027653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5097F" w:rsidRPr="002C5FF9" w14:paraId="7B8D5E62" w14:textId="77777777" w:rsidTr="0027653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C9E6" w14:textId="77777777" w:rsidR="0005097F" w:rsidRPr="002C5FF9" w:rsidRDefault="0005097F" w:rsidP="0027653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D544B" w14:textId="77777777" w:rsidR="0005097F" w:rsidRPr="002C5FF9" w:rsidRDefault="0005097F" w:rsidP="0027653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B5FC" w14:textId="77777777" w:rsidR="0005097F" w:rsidRPr="002C5FF9" w:rsidRDefault="0005097F" w:rsidP="0027653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5097F" w:rsidRPr="002C5FF9" w14:paraId="0227E62E" w14:textId="77777777" w:rsidTr="0027653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CDA2" w14:textId="53E5FBCC" w:rsidR="0005097F" w:rsidRDefault="006C2954" w:rsidP="006C295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BFC2" w14:textId="34CAAE91" w:rsidR="0005097F" w:rsidRDefault="0005097F" w:rsidP="00276531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2B5A" w14:textId="7EB83A98" w:rsidR="0005097F" w:rsidRDefault="0005097F" w:rsidP="006C295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97F" w:rsidRPr="00F86CBC" w14:paraId="12030E79" w14:textId="77777777" w:rsidTr="696D901B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BD698" w14:textId="77777777" w:rsidR="0005097F" w:rsidRPr="00F86CBC" w:rsidRDefault="0005097F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C09A5" w14:textId="77777777" w:rsidR="0005097F" w:rsidRPr="00F86CBC" w:rsidRDefault="0005097F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8C02A" w14:textId="77777777" w:rsidR="0005097F" w:rsidRPr="00F86CBC" w:rsidRDefault="0005097F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05097F" w:rsidRPr="00F86CBC" w14:paraId="71CF3CCF" w14:textId="77777777" w:rsidTr="006F2DDB">
        <w:trPr>
          <w:trHeight w:val="198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2CDD" w14:textId="77777777" w:rsidR="0005097F" w:rsidRPr="00F86CBC" w:rsidRDefault="0005097F" w:rsidP="009F3CC0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Marcelo Petrucci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1256" w14:textId="77777777" w:rsidR="0005097F" w:rsidRPr="00F86CBC" w:rsidRDefault="0005097F" w:rsidP="008F728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7B83F" w14:textId="77777777" w:rsidR="0005097F" w:rsidRPr="00F86CBC" w:rsidRDefault="0005097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05097F" w:rsidRPr="00F86CBC" w14:paraId="514E7C99" w14:textId="77777777" w:rsidTr="006F2DDB">
        <w:trPr>
          <w:trHeight w:val="26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DA7F" w14:textId="77777777" w:rsidR="0005097F" w:rsidRPr="00F86CBC" w:rsidRDefault="0005097F" w:rsidP="009F3CC0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5DFA2" w14:textId="0746FCA9" w:rsidR="0005097F" w:rsidRPr="00F86CBC" w:rsidRDefault="0005097F" w:rsidP="008F728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Adjunto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6998" w14:textId="77777777" w:rsidR="0005097F" w:rsidRPr="00F86CBC" w:rsidRDefault="0005097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05097F" w:rsidRPr="00F86CBC" w14:paraId="0A9A233B" w14:textId="77777777" w:rsidTr="006F2DDB">
        <w:trPr>
          <w:trHeight w:val="26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35DCA" w14:textId="0DB6E796" w:rsidR="0005097F" w:rsidRPr="00F86CBC" w:rsidRDefault="0005097F" w:rsidP="009F3CC0">
            <w:pPr>
              <w:spacing w:line="360" w:lineRule="auto"/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Márcio Gomes Lontra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1FDA7" w14:textId="38774F60" w:rsidR="0005097F" w:rsidRPr="00F86CBC" w:rsidRDefault="0005097F" w:rsidP="008F728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CBF78" w14:textId="77777777" w:rsidR="0005097F" w:rsidRPr="00F86CBC" w:rsidRDefault="0005097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14:paraId="14F913BC" w14:textId="3CDF1A8B" w:rsidR="003817BE" w:rsidRPr="00BD562A" w:rsidRDefault="003817BE" w:rsidP="006E44B4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051ED" w14:textId="77777777" w:rsidR="00A049C9" w:rsidRDefault="00A049C9" w:rsidP="00A021E7">
      <w:pPr>
        <w:spacing w:after="0" w:line="240" w:lineRule="auto"/>
      </w:pPr>
      <w:r>
        <w:separator/>
      </w:r>
    </w:p>
  </w:endnote>
  <w:endnote w:type="continuationSeparator" w:id="0">
    <w:p w14:paraId="74F9D4C2" w14:textId="77777777" w:rsidR="00A049C9" w:rsidRDefault="00A049C9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FFFA0" w14:textId="77777777" w:rsidR="006F2DDB" w:rsidRDefault="006F2D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46D54D0" w14:textId="77777777"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C462FC">
          <w:rPr>
            <w:rFonts w:asciiTheme="majorHAnsi" w:hAnsiTheme="majorHAnsi"/>
            <w:noProof/>
            <w:sz w:val="20"/>
            <w:szCs w:val="20"/>
          </w:rPr>
          <w:t>4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450054C2" w14:textId="77777777"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94B58" w14:textId="77777777" w:rsidR="006F2DDB" w:rsidRDefault="006F2D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9918F" w14:textId="77777777" w:rsidR="00A049C9" w:rsidRDefault="00A049C9" w:rsidP="00A021E7">
      <w:pPr>
        <w:spacing w:after="0" w:line="240" w:lineRule="auto"/>
      </w:pPr>
      <w:r>
        <w:separator/>
      </w:r>
    </w:p>
  </w:footnote>
  <w:footnote w:type="continuationSeparator" w:id="0">
    <w:p w14:paraId="30F1BC17" w14:textId="77777777" w:rsidR="00A049C9" w:rsidRDefault="00A049C9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81CE2" w14:textId="77777777" w:rsidR="006F2DDB" w:rsidRDefault="006F2D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F97BE" w14:textId="77777777"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4F1A6" w14:textId="77777777" w:rsidR="006F2DDB" w:rsidRDefault="006F2DD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118E"/>
    <w:multiLevelType w:val="hybridMultilevel"/>
    <w:tmpl w:val="52A6FD84"/>
    <w:lvl w:ilvl="0" w:tplc="D49261B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025"/>
    <w:multiLevelType w:val="hybridMultilevel"/>
    <w:tmpl w:val="C62AA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14AD6"/>
    <w:multiLevelType w:val="multilevel"/>
    <w:tmpl w:val="6E145B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A0EA0"/>
    <w:multiLevelType w:val="hybridMultilevel"/>
    <w:tmpl w:val="B1047246"/>
    <w:lvl w:ilvl="0" w:tplc="CEA085F6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F50D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01974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B499C"/>
    <w:multiLevelType w:val="hybridMultilevel"/>
    <w:tmpl w:val="3DE03D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33117"/>
    <w:multiLevelType w:val="hybridMultilevel"/>
    <w:tmpl w:val="F51E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D2A86"/>
    <w:multiLevelType w:val="multilevel"/>
    <w:tmpl w:val="0B3C82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40641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92557"/>
    <w:multiLevelType w:val="hybridMultilevel"/>
    <w:tmpl w:val="0F987B72"/>
    <w:lvl w:ilvl="0" w:tplc="C7D018C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82768"/>
    <w:multiLevelType w:val="hybridMultilevel"/>
    <w:tmpl w:val="06D2FB56"/>
    <w:lvl w:ilvl="0" w:tplc="50D8FAAA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66F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B41C8F"/>
    <w:multiLevelType w:val="multilevel"/>
    <w:tmpl w:val="96B083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C4B3BB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05E81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75B87"/>
    <w:multiLevelType w:val="hybridMultilevel"/>
    <w:tmpl w:val="AC6886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76D6A"/>
    <w:multiLevelType w:val="hybridMultilevel"/>
    <w:tmpl w:val="23B8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7584B"/>
    <w:multiLevelType w:val="hybridMultilevel"/>
    <w:tmpl w:val="8DC0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A9055E8"/>
    <w:multiLevelType w:val="multilevel"/>
    <w:tmpl w:val="DC44B2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5E7713E"/>
    <w:multiLevelType w:val="hybridMultilevel"/>
    <w:tmpl w:val="B9D494D0"/>
    <w:lvl w:ilvl="0" w:tplc="8F9A9D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9B6957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C63D6E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87463"/>
    <w:multiLevelType w:val="hybridMultilevel"/>
    <w:tmpl w:val="B31A8EBC"/>
    <w:lvl w:ilvl="0" w:tplc="D54A122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81C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C3E28"/>
    <w:multiLevelType w:val="hybridMultilevel"/>
    <w:tmpl w:val="213A1010"/>
    <w:lvl w:ilvl="0" w:tplc="E2268A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25"/>
  </w:num>
  <w:num w:numId="4">
    <w:abstractNumId w:val="19"/>
  </w:num>
  <w:num w:numId="5">
    <w:abstractNumId w:val="12"/>
  </w:num>
  <w:num w:numId="6">
    <w:abstractNumId w:val="11"/>
  </w:num>
  <w:num w:numId="7">
    <w:abstractNumId w:val="15"/>
  </w:num>
  <w:num w:numId="8">
    <w:abstractNumId w:val="29"/>
  </w:num>
  <w:num w:numId="9">
    <w:abstractNumId w:val="5"/>
  </w:num>
  <w:num w:numId="10">
    <w:abstractNumId w:val="24"/>
  </w:num>
  <w:num w:numId="11">
    <w:abstractNumId w:val="1"/>
  </w:num>
  <w:num w:numId="12">
    <w:abstractNumId w:val="23"/>
  </w:num>
  <w:num w:numId="13">
    <w:abstractNumId w:val="8"/>
  </w:num>
  <w:num w:numId="14">
    <w:abstractNumId w:val="16"/>
  </w:num>
  <w:num w:numId="15">
    <w:abstractNumId w:val="13"/>
  </w:num>
  <w:num w:numId="16">
    <w:abstractNumId w:val="32"/>
  </w:num>
  <w:num w:numId="17">
    <w:abstractNumId w:val="0"/>
  </w:num>
  <w:num w:numId="18">
    <w:abstractNumId w:val="10"/>
  </w:num>
  <w:num w:numId="19">
    <w:abstractNumId w:val="30"/>
  </w:num>
  <w:num w:numId="20">
    <w:abstractNumId w:val="31"/>
  </w:num>
  <w:num w:numId="21">
    <w:abstractNumId w:val="28"/>
  </w:num>
  <w:num w:numId="22">
    <w:abstractNumId w:val="14"/>
  </w:num>
  <w:num w:numId="23">
    <w:abstractNumId w:val="27"/>
  </w:num>
  <w:num w:numId="24">
    <w:abstractNumId w:val="22"/>
  </w:num>
  <w:num w:numId="25">
    <w:abstractNumId w:val="2"/>
  </w:num>
  <w:num w:numId="26">
    <w:abstractNumId w:val="7"/>
  </w:num>
  <w:num w:numId="27">
    <w:abstractNumId w:val="4"/>
  </w:num>
  <w:num w:numId="28">
    <w:abstractNumId w:val="18"/>
  </w:num>
  <w:num w:numId="29">
    <w:abstractNumId w:val="9"/>
  </w:num>
  <w:num w:numId="30">
    <w:abstractNumId w:val="6"/>
  </w:num>
  <w:num w:numId="31">
    <w:abstractNumId w:val="20"/>
  </w:num>
  <w:num w:numId="32">
    <w:abstractNumId w:val="17"/>
  </w:num>
  <w:num w:numId="33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67C"/>
    <w:rsid w:val="00010ACE"/>
    <w:rsid w:val="00011323"/>
    <w:rsid w:val="000117C1"/>
    <w:rsid w:val="00011F65"/>
    <w:rsid w:val="000120D9"/>
    <w:rsid w:val="00012945"/>
    <w:rsid w:val="00013785"/>
    <w:rsid w:val="000137FB"/>
    <w:rsid w:val="00013F16"/>
    <w:rsid w:val="00015EF2"/>
    <w:rsid w:val="00015F5F"/>
    <w:rsid w:val="00016BFE"/>
    <w:rsid w:val="00016EF6"/>
    <w:rsid w:val="000171A2"/>
    <w:rsid w:val="0001750B"/>
    <w:rsid w:val="0001754E"/>
    <w:rsid w:val="00017626"/>
    <w:rsid w:val="00017C4B"/>
    <w:rsid w:val="000202FE"/>
    <w:rsid w:val="00020A9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745"/>
    <w:rsid w:val="00036E3C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3B6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097F"/>
    <w:rsid w:val="0005123F"/>
    <w:rsid w:val="00051C56"/>
    <w:rsid w:val="00052040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5A9C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429"/>
    <w:rsid w:val="00065D0F"/>
    <w:rsid w:val="00065EE3"/>
    <w:rsid w:val="00066005"/>
    <w:rsid w:val="0006600F"/>
    <w:rsid w:val="000660B8"/>
    <w:rsid w:val="00066499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1EC0"/>
    <w:rsid w:val="00082236"/>
    <w:rsid w:val="0008279C"/>
    <w:rsid w:val="000827B3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57B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2935"/>
    <w:rsid w:val="000A3179"/>
    <w:rsid w:val="000A3180"/>
    <w:rsid w:val="000A325C"/>
    <w:rsid w:val="000A4488"/>
    <w:rsid w:val="000A492B"/>
    <w:rsid w:val="000A4CBB"/>
    <w:rsid w:val="000A508A"/>
    <w:rsid w:val="000A58D1"/>
    <w:rsid w:val="000A64FB"/>
    <w:rsid w:val="000A6916"/>
    <w:rsid w:val="000A6CD7"/>
    <w:rsid w:val="000A7568"/>
    <w:rsid w:val="000A7CF2"/>
    <w:rsid w:val="000B02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28B"/>
    <w:rsid w:val="000B7361"/>
    <w:rsid w:val="000C046C"/>
    <w:rsid w:val="000C1331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4F8"/>
    <w:rsid w:val="000C689E"/>
    <w:rsid w:val="000C6A40"/>
    <w:rsid w:val="000C6DCB"/>
    <w:rsid w:val="000C77FD"/>
    <w:rsid w:val="000C7F23"/>
    <w:rsid w:val="000D0102"/>
    <w:rsid w:val="000D115C"/>
    <w:rsid w:val="000D1580"/>
    <w:rsid w:val="000D16B9"/>
    <w:rsid w:val="000D1A5D"/>
    <w:rsid w:val="000D215A"/>
    <w:rsid w:val="000D2341"/>
    <w:rsid w:val="000D2929"/>
    <w:rsid w:val="000D3052"/>
    <w:rsid w:val="000D32DD"/>
    <w:rsid w:val="000D3541"/>
    <w:rsid w:val="000D3682"/>
    <w:rsid w:val="000D4074"/>
    <w:rsid w:val="000D41CD"/>
    <w:rsid w:val="000D4227"/>
    <w:rsid w:val="000D4598"/>
    <w:rsid w:val="000D50B6"/>
    <w:rsid w:val="000D5123"/>
    <w:rsid w:val="000D6ACD"/>
    <w:rsid w:val="000D7931"/>
    <w:rsid w:val="000D7CC2"/>
    <w:rsid w:val="000D7E14"/>
    <w:rsid w:val="000E015A"/>
    <w:rsid w:val="000E1D49"/>
    <w:rsid w:val="000E2A82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31E"/>
    <w:rsid w:val="000F79D6"/>
    <w:rsid w:val="0010066D"/>
    <w:rsid w:val="00100F3A"/>
    <w:rsid w:val="0010136D"/>
    <w:rsid w:val="001014CF"/>
    <w:rsid w:val="001016CA"/>
    <w:rsid w:val="0010234B"/>
    <w:rsid w:val="00103993"/>
    <w:rsid w:val="001040A2"/>
    <w:rsid w:val="00105C67"/>
    <w:rsid w:val="00105CEF"/>
    <w:rsid w:val="00105DF8"/>
    <w:rsid w:val="00105F72"/>
    <w:rsid w:val="0010602D"/>
    <w:rsid w:val="00106B04"/>
    <w:rsid w:val="001070F5"/>
    <w:rsid w:val="00107400"/>
    <w:rsid w:val="00107C59"/>
    <w:rsid w:val="00110EDE"/>
    <w:rsid w:val="001114D2"/>
    <w:rsid w:val="0011191E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3F1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267DC"/>
    <w:rsid w:val="00130091"/>
    <w:rsid w:val="001302A4"/>
    <w:rsid w:val="00130652"/>
    <w:rsid w:val="001306D8"/>
    <w:rsid w:val="00130B11"/>
    <w:rsid w:val="00130BBA"/>
    <w:rsid w:val="0013214E"/>
    <w:rsid w:val="00132698"/>
    <w:rsid w:val="001326D0"/>
    <w:rsid w:val="00132CE8"/>
    <w:rsid w:val="00133D99"/>
    <w:rsid w:val="0013407C"/>
    <w:rsid w:val="001344FD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00F"/>
    <w:rsid w:val="00143661"/>
    <w:rsid w:val="0014378A"/>
    <w:rsid w:val="001437D4"/>
    <w:rsid w:val="00143895"/>
    <w:rsid w:val="00143900"/>
    <w:rsid w:val="00143D26"/>
    <w:rsid w:val="00143EFE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1A79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C62"/>
    <w:rsid w:val="00160D25"/>
    <w:rsid w:val="0016169D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B1C"/>
    <w:rsid w:val="00174CE7"/>
    <w:rsid w:val="00175A25"/>
    <w:rsid w:val="00176032"/>
    <w:rsid w:val="001763F4"/>
    <w:rsid w:val="00176C1D"/>
    <w:rsid w:val="00176C8C"/>
    <w:rsid w:val="00177AD4"/>
    <w:rsid w:val="00177C18"/>
    <w:rsid w:val="00180690"/>
    <w:rsid w:val="00181529"/>
    <w:rsid w:val="00181AF3"/>
    <w:rsid w:val="00181C87"/>
    <w:rsid w:val="00181CAF"/>
    <w:rsid w:val="001822DA"/>
    <w:rsid w:val="0018244A"/>
    <w:rsid w:val="00182559"/>
    <w:rsid w:val="001831CC"/>
    <w:rsid w:val="00183378"/>
    <w:rsid w:val="001835D1"/>
    <w:rsid w:val="00184658"/>
    <w:rsid w:val="00184B46"/>
    <w:rsid w:val="00184CC8"/>
    <w:rsid w:val="00184D5F"/>
    <w:rsid w:val="0018552F"/>
    <w:rsid w:val="0018638D"/>
    <w:rsid w:val="0018696C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E7"/>
    <w:rsid w:val="001945FC"/>
    <w:rsid w:val="001946AD"/>
    <w:rsid w:val="00194DCB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2BDE"/>
    <w:rsid w:val="001A3042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065"/>
    <w:rsid w:val="001B31F5"/>
    <w:rsid w:val="001B3546"/>
    <w:rsid w:val="001B38C0"/>
    <w:rsid w:val="001B38FF"/>
    <w:rsid w:val="001B3AD2"/>
    <w:rsid w:val="001B3C76"/>
    <w:rsid w:val="001B435E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45FC"/>
    <w:rsid w:val="001C5100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D83"/>
    <w:rsid w:val="001E60A9"/>
    <w:rsid w:val="001E6FFE"/>
    <w:rsid w:val="001F008A"/>
    <w:rsid w:val="001F00E6"/>
    <w:rsid w:val="001F00F6"/>
    <w:rsid w:val="001F0F97"/>
    <w:rsid w:val="001F11D8"/>
    <w:rsid w:val="001F12CF"/>
    <w:rsid w:val="001F1665"/>
    <w:rsid w:val="001F2037"/>
    <w:rsid w:val="001F218C"/>
    <w:rsid w:val="001F33B6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1C75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3E2F"/>
    <w:rsid w:val="0021478C"/>
    <w:rsid w:val="00214D6C"/>
    <w:rsid w:val="0021553A"/>
    <w:rsid w:val="00216A6D"/>
    <w:rsid w:val="002171DD"/>
    <w:rsid w:val="0021757B"/>
    <w:rsid w:val="00217963"/>
    <w:rsid w:val="00217E02"/>
    <w:rsid w:val="00217EB0"/>
    <w:rsid w:val="002202EF"/>
    <w:rsid w:val="00220522"/>
    <w:rsid w:val="0022079D"/>
    <w:rsid w:val="00220FC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04B0"/>
    <w:rsid w:val="0023125F"/>
    <w:rsid w:val="002316EC"/>
    <w:rsid w:val="00232865"/>
    <w:rsid w:val="002329FB"/>
    <w:rsid w:val="00232E85"/>
    <w:rsid w:val="002332A6"/>
    <w:rsid w:val="002333A0"/>
    <w:rsid w:val="00233401"/>
    <w:rsid w:val="00233889"/>
    <w:rsid w:val="002342AF"/>
    <w:rsid w:val="00235422"/>
    <w:rsid w:val="002360F3"/>
    <w:rsid w:val="002362D9"/>
    <w:rsid w:val="00236682"/>
    <w:rsid w:val="0023676B"/>
    <w:rsid w:val="00236E4E"/>
    <w:rsid w:val="002371DD"/>
    <w:rsid w:val="002377C7"/>
    <w:rsid w:val="0024042D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10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02BF"/>
    <w:rsid w:val="00251105"/>
    <w:rsid w:val="00251566"/>
    <w:rsid w:val="00251BBA"/>
    <w:rsid w:val="002522D2"/>
    <w:rsid w:val="00252360"/>
    <w:rsid w:val="00254182"/>
    <w:rsid w:val="002547C7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6E7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6BB3"/>
    <w:rsid w:val="00287134"/>
    <w:rsid w:val="00287154"/>
    <w:rsid w:val="00287862"/>
    <w:rsid w:val="00287AE1"/>
    <w:rsid w:val="00287D9F"/>
    <w:rsid w:val="00287EB2"/>
    <w:rsid w:val="00290009"/>
    <w:rsid w:val="00290A98"/>
    <w:rsid w:val="00290F0D"/>
    <w:rsid w:val="0029120D"/>
    <w:rsid w:val="002918D3"/>
    <w:rsid w:val="00291A65"/>
    <w:rsid w:val="00292544"/>
    <w:rsid w:val="002927F2"/>
    <w:rsid w:val="002941F4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B74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A7D48"/>
    <w:rsid w:val="002A7E44"/>
    <w:rsid w:val="002B0378"/>
    <w:rsid w:val="002B07FA"/>
    <w:rsid w:val="002B1787"/>
    <w:rsid w:val="002B17E4"/>
    <w:rsid w:val="002B30DF"/>
    <w:rsid w:val="002B3376"/>
    <w:rsid w:val="002B369F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B6F8B"/>
    <w:rsid w:val="002B7F6C"/>
    <w:rsid w:val="002C00FA"/>
    <w:rsid w:val="002C0123"/>
    <w:rsid w:val="002C0AF7"/>
    <w:rsid w:val="002C1B25"/>
    <w:rsid w:val="002C2111"/>
    <w:rsid w:val="002C2856"/>
    <w:rsid w:val="002C2B2A"/>
    <w:rsid w:val="002C340D"/>
    <w:rsid w:val="002C36C5"/>
    <w:rsid w:val="002C3BD7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19C6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708"/>
    <w:rsid w:val="002E0EFF"/>
    <w:rsid w:val="002E1233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A5C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1E75"/>
    <w:rsid w:val="002F2C8F"/>
    <w:rsid w:val="002F3076"/>
    <w:rsid w:val="002F3615"/>
    <w:rsid w:val="002F3917"/>
    <w:rsid w:val="002F396C"/>
    <w:rsid w:val="002F3B18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5C4E"/>
    <w:rsid w:val="00306191"/>
    <w:rsid w:val="00306306"/>
    <w:rsid w:val="00306A5D"/>
    <w:rsid w:val="00307424"/>
    <w:rsid w:val="00307BF7"/>
    <w:rsid w:val="00307CE5"/>
    <w:rsid w:val="00310CFB"/>
    <w:rsid w:val="00310F2F"/>
    <w:rsid w:val="003113B7"/>
    <w:rsid w:val="0031180A"/>
    <w:rsid w:val="003120BD"/>
    <w:rsid w:val="00312453"/>
    <w:rsid w:val="003124EC"/>
    <w:rsid w:val="003126C4"/>
    <w:rsid w:val="00312DC3"/>
    <w:rsid w:val="003130D4"/>
    <w:rsid w:val="00313296"/>
    <w:rsid w:val="00313620"/>
    <w:rsid w:val="0031374D"/>
    <w:rsid w:val="00313EE1"/>
    <w:rsid w:val="00314273"/>
    <w:rsid w:val="00315868"/>
    <w:rsid w:val="00316269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67CC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341"/>
    <w:rsid w:val="00334557"/>
    <w:rsid w:val="00335403"/>
    <w:rsid w:val="003354E3"/>
    <w:rsid w:val="00335881"/>
    <w:rsid w:val="00335DCE"/>
    <w:rsid w:val="00335EC5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15B"/>
    <w:rsid w:val="00343834"/>
    <w:rsid w:val="00343EEF"/>
    <w:rsid w:val="003446F7"/>
    <w:rsid w:val="0034545A"/>
    <w:rsid w:val="00346A92"/>
    <w:rsid w:val="00346C3D"/>
    <w:rsid w:val="003476B0"/>
    <w:rsid w:val="00347C8A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4C9"/>
    <w:rsid w:val="003659CC"/>
    <w:rsid w:val="00366122"/>
    <w:rsid w:val="00366594"/>
    <w:rsid w:val="003666FD"/>
    <w:rsid w:val="0036772E"/>
    <w:rsid w:val="00367892"/>
    <w:rsid w:val="00367BD0"/>
    <w:rsid w:val="00367D2E"/>
    <w:rsid w:val="0037027E"/>
    <w:rsid w:val="003703E4"/>
    <w:rsid w:val="0037071F"/>
    <w:rsid w:val="0037158F"/>
    <w:rsid w:val="003718C4"/>
    <w:rsid w:val="003718C7"/>
    <w:rsid w:val="0037333D"/>
    <w:rsid w:val="00373CC9"/>
    <w:rsid w:val="003750E0"/>
    <w:rsid w:val="003759E7"/>
    <w:rsid w:val="00375ED4"/>
    <w:rsid w:val="003762F4"/>
    <w:rsid w:val="00376D98"/>
    <w:rsid w:val="00376E20"/>
    <w:rsid w:val="00376F88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9D0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6BA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A7DB5"/>
    <w:rsid w:val="003B09AF"/>
    <w:rsid w:val="003B12DB"/>
    <w:rsid w:val="003B2A5D"/>
    <w:rsid w:val="003B3066"/>
    <w:rsid w:val="003B3843"/>
    <w:rsid w:val="003B3B24"/>
    <w:rsid w:val="003B426A"/>
    <w:rsid w:val="003B42F5"/>
    <w:rsid w:val="003B4758"/>
    <w:rsid w:val="003B4B0C"/>
    <w:rsid w:val="003B4B4A"/>
    <w:rsid w:val="003B4EF3"/>
    <w:rsid w:val="003B5BB7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5559"/>
    <w:rsid w:val="003D7881"/>
    <w:rsid w:val="003D7FFA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52B"/>
    <w:rsid w:val="00404B3E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20B"/>
    <w:rsid w:val="00420A43"/>
    <w:rsid w:val="00420F91"/>
    <w:rsid w:val="00420FB9"/>
    <w:rsid w:val="00421354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BBA"/>
    <w:rsid w:val="00425DF9"/>
    <w:rsid w:val="004264BC"/>
    <w:rsid w:val="00426743"/>
    <w:rsid w:val="00426750"/>
    <w:rsid w:val="00426AC6"/>
    <w:rsid w:val="00427287"/>
    <w:rsid w:val="0042728E"/>
    <w:rsid w:val="00427404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2F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3F4"/>
    <w:rsid w:val="004446DE"/>
    <w:rsid w:val="00444A42"/>
    <w:rsid w:val="00445803"/>
    <w:rsid w:val="00445D5B"/>
    <w:rsid w:val="00445D6D"/>
    <w:rsid w:val="00445EC3"/>
    <w:rsid w:val="0044675C"/>
    <w:rsid w:val="004468B6"/>
    <w:rsid w:val="004469EE"/>
    <w:rsid w:val="00446A5E"/>
    <w:rsid w:val="00446C0A"/>
    <w:rsid w:val="00447843"/>
    <w:rsid w:val="00450FA0"/>
    <w:rsid w:val="0045226D"/>
    <w:rsid w:val="004532AB"/>
    <w:rsid w:val="00453501"/>
    <w:rsid w:val="00453D31"/>
    <w:rsid w:val="00453E7A"/>
    <w:rsid w:val="00454571"/>
    <w:rsid w:val="004548AA"/>
    <w:rsid w:val="00454A73"/>
    <w:rsid w:val="00454E37"/>
    <w:rsid w:val="00455211"/>
    <w:rsid w:val="0045528E"/>
    <w:rsid w:val="00455A74"/>
    <w:rsid w:val="00455E7F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7E8"/>
    <w:rsid w:val="00462F11"/>
    <w:rsid w:val="004634DC"/>
    <w:rsid w:val="00463E77"/>
    <w:rsid w:val="00464E80"/>
    <w:rsid w:val="0046559B"/>
    <w:rsid w:val="00465750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275D"/>
    <w:rsid w:val="00472829"/>
    <w:rsid w:val="0047305F"/>
    <w:rsid w:val="0047308C"/>
    <w:rsid w:val="0047341B"/>
    <w:rsid w:val="0047372A"/>
    <w:rsid w:val="00473EDB"/>
    <w:rsid w:val="0047401D"/>
    <w:rsid w:val="00474339"/>
    <w:rsid w:val="00474E4D"/>
    <w:rsid w:val="00475021"/>
    <w:rsid w:val="00475043"/>
    <w:rsid w:val="0047510F"/>
    <w:rsid w:val="0047547C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2B44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3FB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47E7"/>
    <w:rsid w:val="00495D15"/>
    <w:rsid w:val="00496513"/>
    <w:rsid w:val="00496606"/>
    <w:rsid w:val="0049692F"/>
    <w:rsid w:val="004976EB"/>
    <w:rsid w:val="004A02C3"/>
    <w:rsid w:val="004A0385"/>
    <w:rsid w:val="004A0AD5"/>
    <w:rsid w:val="004A0CB0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59E7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96B"/>
    <w:rsid w:val="004B35E6"/>
    <w:rsid w:val="004B3B69"/>
    <w:rsid w:val="004B41E6"/>
    <w:rsid w:val="004B491F"/>
    <w:rsid w:val="004B52FF"/>
    <w:rsid w:val="004B5774"/>
    <w:rsid w:val="004B68D0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33A4"/>
    <w:rsid w:val="004C38B4"/>
    <w:rsid w:val="004C4A07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33A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587"/>
    <w:rsid w:val="004E37DC"/>
    <w:rsid w:val="004E477B"/>
    <w:rsid w:val="004E4D81"/>
    <w:rsid w:val="004E4F85"/>
    <w:rsid w:val="004E50B6"/>
    <w:rsid w:val="004E5F28"/>
    <w:rsid w:val="004E69F8"/>
    <w:rsid w:val="004E7414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32C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C45"/>
    <w:rsid w:val="00504D45"/>
    <w:rsid w:val="005050D2"/>
    <w:rsid w:val="00505872"/>
    <w:rsid w:val="00506E70"/>
    <w:rsid w:val="005073AC"/>
    <w:rsid w:val="00507A17"/>
    <w:rsid w:val="005101E1"/>
    <w:rsid w:val="00510664"/>
    <w:rsid w:val="00511617"/>
    <w:rsid w:val="00512021"/>
    <w:rsid w:val="00513301"/>
    <w:rsid w:val="00513484"/>
    <w:rsid w:val="00513DAA"/>
    <w:rsid w:val="0051492A"/>
    <w:rsid w:val="00514CDB"/>
    <w:rsid w:val="00515366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F2A"/>
    <w:rsid w:val="0052425B"/>
    <w:rsid w:val="00524E4A"/>
    <w:rsid w:val="00525247"/>
    <w:rsid w:val="0052531D"/>
    <w:rsid w:val="0052537F"/>
    <w:rsid w:val="00526C11"/>
    <w:rsid w:val="00527441"/>
    <w:rsid w:val="0052765D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4D6"/>
    <w:rsid w:val="00545BE5"/>
    <w:rsid w:val="005465C1"/>
    <w:rsid w:val="00546995"/>
    <w:rsid w:val="00546D10"/>
    <w:rsid w:val="0054769F"/>
    <w:rsid w:val="005502B7"/>
    <w:rsid w:val="00550417"/>
    <w:rsid w:val="00550944"/>
    <w:rsid w:val="00551345"/>
    <w:rsid w:val="00551643"/>
    <w:rsid w:val="00551FF5"/>
    <w:rsid w:val="005528D3"/>
    <w:rsid w:val="0055361A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188C"/>
    <w:rsid w:val="0056246C"/>
    <w:rsid w:val="005624D0"/>
    <w:rsid w:val="005626DB"/>
    <w:rsid w:val="00562D94"/>
    <w:rsid w:val="005639ED"/>
    <w:rsid w:val="00563A05"/>
    <w:rsid w:val="00563A4D"/>
    <w:rsid w:val="00564560"/>
    <w:rsid w:val="00564F0A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6C6F"/>
    <w:rsid w:val="00577828"/>
    <w:rsid w:val="00577A79"/>
    <w:rsid w:val="00577E7C"/>
    <w:rsid w:val="00577EE1"/>
    <w:rsid w:val="00580051"/>
    <w:rsid w:val="0058043C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7DC"/>
    <w:rsid w:val="00591BB2"/>
    <w:rsid w:val="00591DA9"/>
    <w:rsid w:val="00592332"/>
    <w:rsid w:val="0059247A"/>
    <w:rsid w:val="00592D47"/>
    <w:rsid w:val="005935E0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56D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165"/>
    <w:rsid w:val="005A5693"/>
    <w:rsid w:val="005A5937"/>
    <w:rsid w:val="005A694D"/>
    <w:rsid w:val="005A6982"/>
    <w:rsid w:val="005A775C"/>
    <w:rsid w:val="005A79B6"/>
    <w:rsid w:val="005B132D"/>
    <w:rsid w:val="005B14CC"/>
    <w:rsid w:val="005B1654"/>
    <w:rsid w:val="005B181E"/>
    <w:rsid w:val="005B18B9"/>
    <w:rsid w:val="005B199E"/>
    <w:rsid w:val="005B1AFB"/>
    <w:rsid w:val="005B20E1"/>
    <w:rsid w:val="005B238D"/>
    <w:rsid w:val="005B2501"/>
    <w:rsid w:val="005B29CD"/>
    <w:rsid w:val="005B3225"/>
    <w:rsid w:val="005B3254"/>
    <w:rsid w:val="005B4651"/>
    <w:rsid w:val="005B46B9"/>
    <w:rsid w:val="005B489D"/>
    <w:rsid w:val="005B4B6A"/>
    <w:rsid w:val="005B4FE9"/>
    <w:rsid w:val="005B5FDA"/>
    <w:rsid w:val="005B6583"/>
    <w:rsid w:val="005B6D20"/>
    <w:rsid w:val="005B7747"/>
    <w:rsid w:val="005B7D7A"/>
    <w:rsid w:val="005C0557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080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3EF1"/>
    <w:rsid w:val="005D429A"/>
    <w:rsid w:val="005D43EE"/>
    <w:rsid w:val="005D494F"/>
    <w:rsid w:val="005D60C4"/>
    <w:rsid w:val="005D6B22"/>
    <w:rsid w:val="005D77EE"/>
    <w:rsid w:val="005E0379"/>
    <w:rsid w:val="005E03A1"/>
    <w:rsid w:val="005E0DB3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1C8E"/>
    <w:rsid w:val="00603AD4"/>
    <w:rsid w:val="00603F34"/>
    <w:rsid w:val="00604150"/>
    <w:rsid w:val="0060446F"/>
    <w:rsid w:val="006047D9"/>
    <w:rsid w:val="00604830"/>
    <w:rsid w:val="00604BB0"/>
    <w:rsid w:val="00604D1D"/>
    <w:rsid w:val="00605BF9"/>
    <w:rsid w:val="00605F13"/>
    <w:rsid w:val="00606DC7"/>
    <w:rsid w:val="0060728C"/>
    <w:rsid w:val="006078CB"/>
    <w:rsid w:val="00607E78"/>
    <w:rsid w:val="00607F99"/>
    <w:rsid w:val="0061055A"/>
    <w:rsid w:val="006105C9"/>
    <w:rsid w:val="00610FE5"/>
    <w:rsid w:val="00611705"/>
    <w:rsid w:val="00611812"/>
    <w:rsid w:val="0061182A"/>
    <w:rsid w:val="00611938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17F23"/>
    <w:rsid w:val="00620356"/>
    <w:rsid w:val="00621972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2C3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6316"/>
    <w:rsid w:val="0063793C"/>
    <w:rsid w:val="00637C03"/>
    <w:rsid w:val="00637DB2"/>
    <w:rsid w:val="006400BF"/>
    <w:rsid w:val="00640B68"/>
    <w:rsid w:val="0064180E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037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266"/>
    <w:rsid w:val="00660CED"/>
    <w:rsid w:val="00660FB6"/>
    <w:rsid w:val="00661E04"/>
    <w:rsid w:val="006627B6"/>
    <w:rsid w:val="00662965"/>
    <w:rsid w:val="006629A7"/>
    <w:rsid w:val="00662B18"/>
    <w:rsid w:val="00662F45"/>
    <w:rsid w:val="00663704"/>
    <w:rsid w:val="00663E56"/>
    <w:rsid w:val="00663EDB"/>
    <w:rsid w:val="00664269"/>
    <w:rsid w:val="00664460"/>
    <w:rsid w:val="0066451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CE1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0D"/>
    <w:rsid w:val="00675568"/>
    <w:rsid w:val="006755C8"/>
    <w:rsid w:val="00675BB2"/>
    <w:rsid w:val="006762CD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8D1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933"/>
    <w:rsid w:val="00690B2D"/>
    <w:rsid w:val="006918DE"/>
    <w:rsid w:val="00691CC1"/>
    <w:rsid w:val="00691FC2"/>
    <w:rsid w:val="00692176"/>
    <w:rsid w:val="006924A3"/>
    <w:rsid w:val="00692E33"/>
    <w:rsid w:val="00693082"/>
    <w:rsid w:val="00694309"/>
    <w:rsid w:val="006943E7"/>
    <w:rsid w:val="006949C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35BF"/>
    <w:rsid w:val="006A4596"/>
    <w:rsid w:val="006A4FB4"/>
    <w:rsid w:val="006A56B9"/>
    <w:rsid w:val="006A5B83"/>
    <w:rsid w:val="006A5E6C"/>
    <w:rsid w:val="006A64D0"/>
    <w:rsid w:val="006A6689"/>
    <w:rsid w:val="006A67A9"/>
    <w:rsid w:val="006A70DB"/>
    <w:rsid w:val="006A74B9"/>
    <w:rsid w:val="006B021D"/>
    <w:rsid w:val="006B054A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88"/>
    <w:rsid w:val="006B6EC7"/>
    <w:rsid w:val="006B7114"/>
    <w:rsid w:val="006B715A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954"/>
    <w:rsid w:val="006C2F20"/>
    <w:rsid w:val="006C34B4"/>
    <w:rsid w:val="006C4603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E86"/>
    <w:rsid w:val="006D34B2"/>
    <w:rsid w:val="006D4101"/>
    <w:rsid w:val="006D453C"/>
    <w:rsid w:val="006D4625"/>
    <w:rsid w:val="006D48B8"/>
    <w:rsid w:val="006D4A4A"/>
    <w:rsid w:val="006D4A7A"/>
    <w:rsid w:val="006D52E3"/>
    <w:rsid w:val="006D78FF"/>
    <w:rsid w:val="006D7C00"/>
    <w:rsid w:val="006E0BE3"/>
    <w:rsid w:val="006E0F10"/>
    <w:rsid w:val="006E0FA1"/>
    <w:rsid w:val="006E17C3"/>
    <w:rsid w:val="006E23DA"/>
    <w:rsid w:val="006E270A"/>
    <w:rsid w:val="006E305E"/>
    <w:rsid w:val="006E3CDF"/>
    <w:rsid w:val="006E3DDD"/>
    <w:rsid w:val="006E43DD"/>
    <w:rsid w:val="006E44B4"/>
    <w:rsid w:val="006E4667"/>
    <w:rsid w:val="006E53D7"/>
    <w:rsid w:val="006E6816"/>
    <w:rsid w:val="006E6C03"/>
    <w:rsid w:val="006E6DB6"/>
    <w:rsid w:val="006F00E0"/>
    <w:rsid w:val="006F0355"/>
    <w:rsid w:val="006F08C3"/>
    <w:rsid w:val="006F23DD"/>
    <w:rsid w:val="006F2DDB"/>
    <w:rsid w:val="006F3427"/>
    <w:rsid w:val="006F3553"/>
    <w:rsid w:val="006F3608"/>
    <w:rsid w:val="006F43D6"/>
    <w:rsid w:val="006F4414"/>
    <w:rsid w:val="006F4649"/>
    <w:rsid w:val="006F4C60"/>
    <w:rsid w:val="006F5763"/>
    <w:rsid w:val="006F5B60"/>
    <w:rsid w:val="006F5DF1"/>
    <w:rsid w:val="006F70FF"/>
    <w:rsid w:val="006F7854"/>
    <w:rsid w:val="006F7D2B"/>
    <w:rsid w:val="006F7F8A"/>
    <w:rsid w:val="00700B14"/>
    <w:rsid w:val="00700F5C"/>
    <w:rsid w:val="007011AA"/>
    <w:rsid w:val="007016FC"/>
    <w:rsid w:val="00701853"/>
    <w:rsid w:val="007020AF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1DE"/>
    <w:rsid w:val="007053C0"/>
    <w:rsid w:val="00705A53"/>
    <w:rsid w:val="00706D3D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6B1E"/>
    <w:rsid w:val="00717199"/>
    <w:rsid w:val="0072035C"/>
    <w:rsid w:val="007207E0"/>
    <w:rsid w:val="007215EB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0B34"/>
    <w:rsid w:val="00730C06"/>
    <w:rsid w:val="007312AD"/>
    <w:rsid w:val="00731376"/>
    <w:rsid w:val="00732626"/>
    <w:rsid w:val="0073265D"/>
    <w:rsid w:val="007331C7"/>
    <w:rsid w:val="007345F8"/>
    <w:rsid w:val="00734E53"/>
    <w:rsid w:val="00735592"/>
    <w:rsid w:val="00736174"/>
    <w:rsid w:val="0073661B"/>
    <w:rsid w:val="00736C09"/>
    <w:rsid w:val="00736CB8"/>
    <w:rsid w:val="00737007"/>
    <w:rsid w:val="0073747A"/>
    <w:rsid w:val="007374D4"/>
    <w:rsid w:val="0073782D"/>
    <w:rsid w:val="00737948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C4F"/>
    <w:rsid w:val="00750E22"/>
    <w:rsid w:val="0075235B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9FB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5C3"/>
    <w:rsid w:val="00786EFE"/>
    <w:rsid w:val="007905B8"/>
    <w:rsid w:val="00791639"/>
    <w:rsid w:val="007916BA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CC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B7DC7"/>
    <w:rsid w:val="007C02DC"/>
    <w:rsid w:val="007C0340"/>
    <w:rsid w:val="007C083F"/>
    <w:rsid w:val="007C0D56"/>
    <w:rsid w:val="007C1256"/>
    <w:rsid w:val="007C1D8F"/>
    <w:rsid w:val="007C273C"/>
    <w:rsid w:val="007C27D9"/>
    <w:rsid w:val="007C2841"/>
    <w:rsid w:val="007C2C23"/>
    <w:rsid w:val="007C2CCF"/>
    <w:rsid w:val="007C358D"/>
    <w:rsid w:val="007C3B7A"/>
    <w:rsid w:val="007C3D95"/>
    <w:rsid w:val="007C501D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5F25"/>
    <w:rsid w:val="007E61B1"/>
    <w:rsid w:val="007E62E2"/>
    <w:rsid w:val="007E6995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3B4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2EF"/>
    <w:rsid w:val="008225A0"/>
    <w:rsid w:val="0082273F"/>
    <w:rsid w:val="0082292C"/>
    <w:rsid w:val="008235D1"/>
    <w:rsid w:val="00824923"/>
    <w:rsid w:val="00824D61"/>
    <w:rsid w:val="0082556C"/>
    <w:rsid w:val="00827019"/>
    <w:rsid w:val="0082744C"/>
    <w:rsid w:val="0082758C"/>
    <w:rsid w:val="00827E46"/>
    <w:rsid w:val="008305CD"/>
    <w:rsid w:val="0083084E"/>
    <w:rsid w:val="00830E77"/>
    <w:rsid w:val="00830F80"/>
    <w:rsid w:val="00831025"/>
    <w:rsid w:val="00831B35"/>
    <w:rsid w:val="00831F08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033"/>
    <w:rsid w:val="008369D8"/>
    <w:rsid w:val="00836A94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145"/>
    <w:rsid w:val="008533C6"/>
    <w:rsid w:val="008538B6"/>
    <w:rsid w:val="008538FF"/>
    <w:rsid w:val="00854CB7"/>
    <w:rsid w:val="008554B0"/>
    <w:rsid w:val="0085587E"/>
    <w:rsid w:val="00856A33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89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0CE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4D0"/>
    <w:rsid w:val="00876BB1"/>
    <w:rsid w:val="00876D80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056"/>
    <w:rsid w:val="008850BE"/>
    <w:rsid w:val="00885A92"/>
    <w:rsid w:val="00887F55"/>
    <w:rsid w:val="00890271"/>
    <w:rsid w:val="0089033D"/>
    <w:rsid w:val="00890995"/>
    <w:rsid w:val="008919AB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11EF"/>
    <w:rsid w:val="008A215A"/>
    <w:rsid w:val="008A254D"/>
    <w:rsid w:val="008A37AB"/>
    <w:rsid w:val="008A3F09"/>
    <w:rsid w:val="008A4C39"/>
    <w:rsid w:val="008A5603"/>
    <w:rsid w:val="008A5EA7"/>
    <w:rsid w:val="008A6601"/>
    <w:rsid w:val="008A6888"/>
    <w:rsid w:val="008A6DAA"/>
    <w:rsid w:val="008A79D0"/>
    <w:rsid w:val="008A7E04"/>
    <w:rsid w:val="008A7E7E"/>
    <w:rsid w:val="008B0B55"/>
    <w:rsid w:val="008B1E4A"/>
    <w:rsid w:val="008B2C69"/>
    <w:rsid w:val="008B3146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6C8"/>
    <w:rsid w:val="008D0B47"/>
    <w:rsid w:val="008D0B71"/>
    <w:rsid w:val="008D2188"/>
    <w:rsid w:val="008D2236"/>
    <w:rsid w:val="008D2762"/>
    <w:rsid w:val="008D36A5"/>
    <w:rsid w:val="008D3C98"/>
    <w:rsid w:val="008D4181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458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B5B"/>
    <w:rsid w:val="008F63E6"/>
    <w:rsid w:val="008F6407"/>
    <w:rsid w:val="008F6C18"/>
    <w:rsid w:val="008F7284"/>
    <w:rsid w:val="008F78B7"/>
    <w:rsid w:val="008F7DA5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990"/>
    <w:rsid w:val="00911A77"/>
    <w:rsid w:val="00912740"/>
    <w:rsid w:val="009127AF"/>
    <w:rsid w:val="00912D87"/>
    <w:rsid w:val="0091307E"/>
    <w:rsid w:val="00913566"/>
    <w:rsid w:val="00913D6E"/>
    <w:rsid w:val="00914865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0B4C"/>
    <w:rsid w:val="0092120D"/>
    <w:rsid w:val="009219B2"/>
    <w:rsid w:val="00922300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1AF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37B41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4EA9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4F66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605AF"/>
    <w:rsid w:val="00960903"/>
    <w:rsid w:val="00960949"/>
    <w:rsid w:val="00961183"/>
    <w:rsid w:val="0096129A"/>
    <w:rsid w:val="0096250F"/>
    <w:rsid w:val="0096290E"/>
    <w:rsid w:val="00963484"/>
    <w:rsid w:val="00963C41"/>
    <w:rsid w:val="00963D2B"/>
    <w:rsid w:val="00963DA3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0045"/>
    <w:rsid w:val="009810AC"/>
    <w:rsid w:val="0098147C"/>
    <w:rsid w:val="00981732"/>
    <w:rsid w:val="009821F6"/>
    <w:rsid w:val="009827E6"/>
    <w:rsid w:val="00982D4A"/>
    <w:rsid w:val="0098312D"/>
    <w:rsid w:val="0098422F"/>
    <w:rsid w:val="00984CCE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8F8"/>
    <w:rsid w:val="00992CA5"/>
    <w:rsid w:val="00992F30"/>
    <w:rsid w:val="0099372E"/>
    <w:rsid w:val="00993798"/>
    <w:rsid w:val="00993EE9"/>
    <w:rsid w:val="009948DB"/>
    <w:rsid w:val="00994C05"/>
    <w:rsid w:val="0099532A"/>
    <w:rsid w:val="0099638E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4C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A78AC"/>
    <w:rsid w:val="009B011A"/>
    <w:rsid w:val="009B0DFE"/>
    <w:rsid w:val="009B0F02"/>
    <w:rsid w:val="009B145A"/>
    <w:rsid w:val="009B14D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AC6"/>
    <w:rsid w:val="009B61BE"/>
    <w:rsid w:val="009B672B"/>
    <w:rsid w:val="009B706C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2E53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1A0"/>
    <w:rsid w:val="009D67A0"/>
    <w:rsid w:val="009D69B9"/>
    <w:rsid w:val="009D6DBB"/>
    <w:rsid w:val="009D6E6D"/>
    <w:rsid w:val="009D6E74"/>
    <w:rsid w:val="009D6FBD"/>
    <w:rsid w:val="009D7659"/>
    <w:rsid w:val="009D7778"/>
    <w:rsid w:val="009D7862"/>
    <w:rsid w:val="009E031A"/>
    <w:rsid w:val="009E0864"/>
    <w:rsid w:val="009E1907"/>
    <w:rsid w:val="009E19DB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2E75"/>
    <w:rsid w:val="009F3CC0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0FA"/>
    <w:rsid w:val="009F73B5"/>
    <w:rsid w:val="009F74E3"/>
    <w:rsid w:val="00A00310"/>
    <w:rsid w:val="00A0033C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49C9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2F1F"/>
    <w:rsid w:val="00A13370"/>
    <w:rsid w:val="00A1366D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472"/>
    <w:rsid w:val="00A2462D"/>
    <w:rsid w:val="00A2484C"/>
    <w:rsid w:val="00A25C67"/>
    <w:rsid w:val="00A265E9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1596"/>
    <w:rsid w:val="00A32404"/>
    <w:rsid w:val="00A328AE"/>
    <w:rsid w:val="00A328DF"/>
    <w:rsid w:val="00A32A63"/>
    <w:rsid w:val="00A32B97"/>
    <w:rsid w:val="00A33D8B"/>
    <w:rsid w:val="00A33E38"/>
    <w:rsid w:val="00A345C9"/>
    <w:rsid w:val="00A34CB9"/>
    <w:rsid w:val="00A34E48"/>
    <w:rsid w:val="00A34FE8"/>
    <w:rsid w:val="00A3593D"/>
    <w:rsid w:val="00A3671D"/>
    <w:rsid w:val="00A36FB5"/>
    <w:rsid w:val="00A37164"/>
    <w:rsid w:val="00A40B2C"/>
    <w:rsid w:val="00A41335"/>
    <w:rsid w:val="00A415FD"/>
    <w:rsid w:val="00A418F9"/>
    <w:rsid w:val="00A41F43"/>
    <w:rsid w:val="00A41F4C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5A7B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38E1"/>
    <w:rsid w:val="00A54F38"/>
    <w:rsid w:val="00A551A6"/>
    <w:rsid w:val="00A5561B"/>
    <w:rsid w:val="00A559A0"/>
    <w:rsid w:val="00A55C81"/>
    <w:rsid w:val="00A56918"/>
    <w:rsid w:val="00A56A79"/>
    <w:rsid w:val="00A5725B"/>
    <w:rsid w:val="00A60E77"/>
    <w:rsid w:val="00A6165E"/>
    <w:rsid w:val="00A61A00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0F49"/>
    <w:rsid w:val="00A91EC0"/>
    <w:rsid w:val="00A92C13"/>
    <w:rsid w:val="00A92DD1"/>
    <w:rsid w:val="00A932FD"/>
    <w:rsid w:val="00A9368A"/>
    <w:rsid w:val="00A93766"/>
    <w:rsid w:val="00A937BA"/>
    <w:rsid w:val="00A93E55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C5C"/>
    <w:rsid w:val="00AA0CBF"/>
    <w:rsid w:val="00AA0E26"/>
    <w:rsid w:val="00AA1099"/>
    <w:rsid w:val="00AA137D"/>
    <w:rsid w:val="00AA3775"/>
    <w:rsid w:val="00AA4150"/>
    <w:rsid w:val="00AA4D6F"/>
    <w:rsid w:val="00AA4F46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2E8"/>
    <w:rsid w:val="00AB2D46"/>
    <w:rsid w:val="00AB338B"/>
    <w:rsid w:val="00AB3F61"/>
    <w:rsid w:val="00AB489F"/>
    <w:rsid w:val="00AB48E4"/>
    <w:rsid w:val="00AB4E6E"/>
    <w:rsid w:val="00AB54FC"/>
    <w:rsid w:val="00AB6FEE"/>
    <w:rsid w:val="00AC01AC"/>
    <w:rsid w:val="00AC01C8"/>
    <w:rsid w:val="00AC0C9E"/>
    <w:rsid w:val="00AC0D81"/>
    <w:rsid w:val="00AC1FE2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267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43EF"/>
    <w:rsid w:val="00AE4FA6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208"/>
    <w:rsid w:val="00B0634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6E0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0AA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1E9"/>
    <w:rsid w:val="00B273C7"/>
    <w:rsid w:val="00B30000"/>
    <w:rsid w:val="00B30B66"/>
    <w:rsid w:val="00B30BBC"/>
    <w:rsid w:val="00B30C93"/>
    <w:rsid w:val="00B30F3D"/>
    <w:rsid w:val="00B30FCF"/>
    <w:rsid w:val="00B31380"/>
    <w:rsid w:val="00B31855"/>
    <w:rsid w:val="00B3185B"/>
    <w:rsid w:val="00B32A96"/>
    <w:rsid w:val="00B32F23"/>
    <w:rsid w:val="00B3320E"/>
    <w:rsid w:val="00B33AA6"/>
    <w:rsid w:val="00B34734"/>
    <w:rsid w:val="00B347CE"/>
    <w:rsid w:val="00B34955"/>
    <w:rsid w:val="00B35D36"/>
    <w:rsid w:val="00B35DEF"/>
    <w:rsid w:val="00B35FEA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2C9"/>
    <w:rsid w:val="00B436B9"/>
    <w:rsid w:val="00B43AC7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7D1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0CF"/>
    <w:rsid w:val="00B84485"/>
    <w:rsid w:val="00B84697"/>
    <w:rsid w:val="00B84A7C"/>
    <w:rsid w:val="00B859EC"/>
    <w:rsid w:val="00B85A7F"/>
    <w:rsid w:val="00B85B86"/>
    <w:rsid w:val="00B85D70"/>
    <w:rsid w:val="00B86382"/>
    <w:rsid w:val="00B863B3"/>
    <w:rsid w:val="00B86A9B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5AD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56C2"/>
    <w:rsid w:val="00BA6FD5"/>
    <w:rsid w:val="00BA7030"/>
    <w:rsid w:val="00BA774E"/>
    <w:rsid w:val="00BA7985"/>
    <w:rsid w:val="00BA79D0"/>
    <w:rsid w:val="00BA7CBF"/>
    <w:rsid w:val="00BA7F85"/>
    <w:rsid w:val="00BB036B"/>
    <w:rsid w:val="00BB09D6"/>
    <w:rsid w:val="00BB0F14"/>
    <w:rsid w:val="00BB13C2"/>
    <w:rsid w:val="00BB1B74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C20"/>
    <w:rsid w:val="00BB6E33"/>
    <w:rsid w:val="00BB7DEB"/>
    <w:rsid w:val="00BC13C9"/>
    <w:rsid w:val="00BC1F11"/>
    <w:rsid w:val="00BC20B9"/>
    <w:rsid w:val="00BC20EF"/>
    <w:rsid w:val="00BC21CA"/>
    <w:rsid w:val="00BC238D"/>
    <w:rsid w:val="00BC3507"/>
    <w:rsid w:val="00BC3717"/>
    <w:rsid w:val="00BC38E2"/>
    <w:rsid w:val="00BC3983"/>
    <w:rsid w:val="00BC433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BA5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9C9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B3D"/>
    <w:rsid w:val="00BF2D21"/>
    <w:rsid w:val="00BF38B7"/>
    <w:rsid w:val="00BF38CB"/>
    <w:rsid w:val="00BF3CDC"/>
    <w:rsid w:val="00BF3E84"/>
    <w:rsid w:val="00BF4E48"/>
    <w:rsid w:val="00BF5DD5"/>
    <w:rsid w:val="00BF683A"/>
    <w:rsid w:val="00BF6FC7"/>
    <w:rsid w:val="00BF701E"/>
    <w:rsid w:val="00BF7971"/>
    <w:rsid w:val="00BF7C31"/>
    <w:rsid w:val="00C01329"/>
    <w:rsid w:val="00C01455"/>
    <w:rsid w:val="00C022EF"/>
    <w:rsid w:val="00C023C8"/>
    <w:rsid w:val="00C0281C"/>
    <w:rsid w:val="00C03150"/>
    <w:rsid w:val="00C03924"/>
    <w:rsid w:val="00C03B5A"/>
    <w:rsid w:val="00C043B5"/>
    <w:rsid w:val="00C04743"/>
    <w:rsid w:val="00C04A6C"/>
    <w:rsid w:val="00C04C4B"/>
    <w:rsid w:val="00C05F5A"/>
    <w:rsid w:val="00C062C5"/>
    <w:rsid w:val="00C06544"/>
    <w:rsid w:val="00C0666F"/>
    <w:rsid w:val="00C06F4F"/>
    <w:rsid w:val="00C07DAB"/>
    <w:rsid w:val="00C07DF5"/>
    <w:rsid w:val="00C10779"/>
    <w:rsid w:val="00C1117E"/>
    <w:rsid w:val="00C119B8"/>
    <w:rsid w:val="00C12914"/>
    <w:rsid w:val="00C1294B"/>
    <w:rsid w:val="00C12B69"/>
    <w:rsid w:val="00C1325E"/>
    <w:rsid w:val="00C13304"/>
    <w:rsid w:val="00C140E8"/>
    <w:rsid w:val="00C148CC"/>
    <w:rsid w:val="00C1517E"/>
    <w:rsid w:val="00C15463"/>
    <w:rsid w:val="00C15AFE"/>
    <w:rsid w:val="00C16139"/>
    <w:rsid w:val="00C17603"/>
    <w:rsid w:val="00C17CFE"/>
    <w:rsid w:val="00C17E58"/>
    <w:rsid w:val="00C20D21"/>
    <w:rsid w:val="00C213B1"/>
    <w:rsid w:val="00C21443"/>
    <w:rsid w:val="00C23134"/>
    <w:rsid w:val="00C23B6C"/>
    <w:rsid w:val="00C24899"/>
    <w:rsid w:val="00C248A7"/>
    <w:rsid w:val="00C25ED6"/>
    <w:rsid w:val="00C27157"/>
    <w:rsid w:val="00C271F1"/>
    <w:rsid w:val="00C2791F"/>
    <w:rsid w:val="00C27FF6"/>
    <w:rsid w:val="00C3007E"/>
    <w:rsid w:val="00C30746"/>
    <w:rsid w:val="00C312AD"/>
    <w:rsid w:val="00C31C09"/>
    <w:rsid w:val="00C33019"/>
    <w:rsid w:val="00C3343B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2FC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4B20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068"/>
    <w:rsid w:val="00C605F7"/>
    <w:rsid w:val="00C60870"/>
    <w:rsid w:val="00C60896"/>
    <w:rsid w:val="00C60976"/>
    <w:rsid w:val="00C61344"/>
    <w:rsid w:val="00C61AA9"/>
    <w:rsid w:val="00C61B4D"/>
    <w:rsid w:val="00C620DA"/>
    <w:rsid w:val="00C62493"/>
    <w:rsid w:val="00C62AA8"/>
    <w:rsid w:val="00C62B12"/>
    <w:rsid w:val="00C62D06"/>
    <w:rsid w:val="00C633AD"/>
    <w:rsid w:val="00C634C4"/>
    <w:rsid w:val="00C645D3"/>
    <w:rsid w:val="00C64B6F"/>
    <w:rsid w:val="00C64EE2"/>
    <w:rsid w:val="00C6506F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29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1FFE"/>
    <w:rsid w:val="00C826AC"/>
    <w:rsid w:val="00C83323"/>
    <w:rsid w:val="00C85502"/>
    <w:rsid w:val="00C85C93"/>
    <w:rsid w:val="00C85D78"/>
    <w:rsid w:val="00C8684F"/>
    <w:rsid w:val="00C86B6D"/>
    <w:rsid w:val="00C87AF1"/>
    <w:rsid w:val="00C9002C"/>
    <w:rsid w:val="00C90FD1"/>
    <w:rsid w:val="00C9112C"/>
    <w:rsid w:val="00C916BF"/>
    <w:rsid w:val="00C91C9A"/>
    <w:rsid w:val="00C91FA8"/>
    <w:rsid w:val="00C93286"/>
    <w:rsid w:val="00C940E3"/>
    <w:rsid w:val="00C94355"/>
    <w:rsid w:val="00C944D5"/>
    <w:rsid w:val="00C94B0A"/>
    <w:rsid w:val="00C94C8C"/>
    <w:rsid w:val="00C954AD"/>
    <w:rsid w:val="00C95690"/>
    <w:rsid w:val="00C95C21"/>
    <w:rsid w:val="00C96060"/>
    <w:rsid w:val="00C961E1"/>
    <w:rsid w:val="00C966DC"/>
    <w:rsid w:val="00C96BAD"/>
    <w:rsid w:val="00C976F7"/>
    <w:rsid w:val="00C97AAF"/>
    <w:rsid w:val="00C97E04"/>
    <w:rsid w:val="00C97E8E"/>
    <w:rsid w:val="00CA0206"/>
    <w:rsid w:val="00CA06B9"/>
    <w:rsid w:val="00CA203B"/>
    <w:rsid w:val="00CA2A56"/>
    <w:rsid w:val="00CA3D99"/>
    <w:rsid w:val="00CA3EDC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3530"/>
    <w:rsid w:val="00CB4853"/>
    <w:rsid w:val="00CB4F48"/>
    <w:rsid w:val="00CC0098"/>
    <w:rsid w:val="00CC078A"/>
    <w:rsid w:val="00CC0E84"/>
    <w:rsid w:val="00CC10E5"/>
    <w:rsid w:val="00CC14EB"/>
    <w:rsid w:val="00CC1C7C"/>
    <w:rsid w:val="00CC280A"/>
    <w:rsid w:val="00CC3183"/>
    <w:rsid w:val="00CC3E1D"/>
    <w:rsid w:val="00CC3F2D"/>
    <w:rsid w:val="00CC443F"/>
    <w:rsid w:val="00CC4500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1C70"/>
    <w:rsid w:val="00CD2C5F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5F76"/>
    <w:rsid w:val="00CD6656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95F"/>
    <w:rsid w:val="00CF2C45"/>
    <w:rsid w:val="00CF34C6"/>
    <w:rsid w:val="00CF4C45"/>
    <w:rsid w:val="00CF5586"/>
    <w:rsid w:val="00CF5FCA"/>
    <w:rsid w:val="00CF603C"/>
    <w:rsid w:val="00CF6ABF"/>
    <w:rsid w:val="00CF6F49"/>
    <w:rsid w:val="00CF7FAA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513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3AD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27DA1"/>
    <w:rsid w:val="00D30DD7"/>
    <w:rsid w:val="00D30EAA"/>
    <w:rsid w:val="00D30FF6"/>
    <w:rsid w:val="00D313A8"/>
    <w:rsid w:val="00D31F44"/>
    <w:rsid w:val="00D32598"/>
    <w:rsid w:val="00D32C65"/>
    <w:rsid w:val="00D33501"/>
    <w:rsid w:val="00D33887"/>
    <w:rsid w:val="00D3389F"/>
    <w:rsid w:val="00D3419D"/>
    <w:rsid w:val="00D34344"/>
    <w:rsid w:val="00D34834"/>
    <w:rsid w:val="00D34C64"/>
    <w:rsid w:val="00D35BA5"/>
    <w:rsid w:val="00D35DBE"/>
    <w:rsid w:val="00D36DFB"/>
    <w:rsid w:val="00D36EE2"/>
    <w:rsid w:val="00D37E27"/>
    <w:rsid w:val="00D401EB"/>
    <w:rsid w:val="00D40515"/>
    <w:rsid w:val="00D4052D"/>
    <w:rsid w:val="00D4061F"/>
    <w:rsid w:val="00D41588"/>
    <w:rsid w:val="00D419EA"/>
    <w:rsid w:val="00D42091"/>
    <w:rsid w:val="00D43267"/>
    <w:rsid w:val="00D432A8"/>
    <w:rsid w:val="00D43D6A"/>
    <w:rsid w:val="00D44BFB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71C"/>
    <w:rsid w:val="00D517F5"/>
    <w:rsid w:val="00D51977"/>
    <w:rsid w:val="00D51C61"/>
    <w:rsid w:val="00D51ED8"/>
    <w:rsid w:val="00D51F6D"/>
    <w:rsid w:val="00D525E0"/>
    <w:rsid w:val="00D526A4"/>
    <w:rsid w:val="00D52870"/>
    <w:rsid w:val="00D5330B"/>
    <w:rsid w:val="00D53D44"/>
    <w:rsid w:val="00D54FC7"/>
    <w:rsid w:val="00D55F20"/>
    <w:rsid w:val="00D56B8F"/>
    <w:rsid w:val="00D57050"/>
    <w:rsid w:val="00D570C3"/>
    <w:rsid w:val="00D572C5"/>
    <w:rsid w:val="00D57361"/>
    <w:rsid w:val="00D57CD5"/>
    <w:rsid w:val="00D60518"/>
    <w:rsid w:val="00D6113A"/>
    <w:rsid w:val="00D61C6C"/>
    <w:rsid w:val="00D6264E"/>
    <w:rsid w:val="00D62744"/>
    <w:rsid w:val="00D627D3"/>
    <w:rsid w:val="00D62874"/>
    <w:rsid w:val="00D62A19"/>
    <w:rsid w:val="00D63111"/>
    <w:rsid w:val="00D63474"/>
    <w:rsid w:val="00D636EA"/>
    <w:rsid w:val="00D639B3"/>
    <w:rsid w:val="00D6424A"/>
    <w:rsid w:val="00D64A88"/>
    <w:rsid w:val="00D64C93"/>
    <w:rsid w:val="00D64E14"/>
    <w:rsid w:val="00D6596B"/>
    <w:rsid w:val="00D66B09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38B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45"/>
    <w:rsid w:val="00D77CD0"/>
    <w:rsid w:val="00D8014D"/>
    <w:rsid w:val="00D8092A"/>
    <w:rsid w:val="00D80E18"/>
    <w:rsid w:val="00D8102B"/>
    <w:rsid w:val="00D8135C"/>
    <w:rsid w:val="00D81420"/>
    <w:rsid w:val="00D819FC"/>
    <w:rsid w:val="00D82274"/>
    <w:rsid w:val="00D82CD1"/>
    <w:rsid w:val="00D83C20"/>
    <w:rsid w:val="00D8406E"/>
    <w:rsid w:val="00D84658"/>
    <w:rsid w:val="00D855E5"/>
    <w:rsid w:val="00D856C4"/>
    <w:rsid w:val="00D85B30"/>
    <w:rsid w:val="00D85E99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A1E"/>
    <w:rsid w:val="00DA3FEB"/>
    <w:rsid w:val="00DA4458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048"/>
    <w:rsid w:val="00DB32BC"/>
    <w:rsid w:val="00DB339D"/>
    <w:rsid w:val="00DB36BC"/>
    <w:rsid w:val="00DB3EE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50"/>
    <w:rsid w:val="00DC058E"/>
    <w:rsid w:val="00DC07A4"/>
    <w:rsid w:val="00DC0A49"/>
    <w:rsid w:val="00DC0E8C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2D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3BB9"/>
    <w:rsid w:val="00DE4408"/>
    <w:rsid w:val="00DE4427"/>
    <w:rsid w:val="00DE453F"/>
    <w:rsid w:val="00DE46F8"/>
    <w:rsid w:val="00DE48FF"/>
    <w:rsid w:val="00DE4C98"/>
    <w:rsid w:val="00DE50ED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7FB"/>
    <w:rsid w:val="00E00843"/>
    <w:rsid w:val="00E00DF5"/>
    <w:rsid w:val="00E00ED1"/>
    <w:rsid w:val="00E01868"/>
    <w:rsid w:val="00E02041"/>
    <w:rsid w:val="00E02067"/>
    <w:rsid w:val="00E021FF"/>
    <w:rsid w:val="00E02594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969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5ED"/>
    <w:rsid w:val="00E22AC8"/>
    <w:rsid w:val="00E24D20"/>
    <w:rsid w:val="00E24D7B"/>
    <w:rsid w:val="00E255EC"/>
    <w:rsid w:val="00E27623"/>
    <w:rsid w:val="00E27683"/>
    <w:rsid w:val="00E27CBA"/>
    <w:rsid w:val="00E30005"/>
    <w:rsid w:val="00E30090"/>
    <w:rsid w:val="00E304BF"/>
    <w:rsid w:val="00E30972"/>
    <w:rsid w:val="00E30CA7"/>
    <w:rsid w:val="00E31911"/>
    <w:rsid w:val="00E319D2"/>
    <w:rsid w:val="00E319E8"/>
    <w:rsid w:val="00E32269"/>
    <w:rsid w:val="00E32BB7"/>
    <w:rsid w:val="00E3322A"/>
    <w:rsid w:val="00E33BA0"/>
    <w:rsid w:val="00E33DC0"/>
    <w:rsid w:val="00E34209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D0C"/>
    <w:rsid w:val="00E43E8F"/>
    <w:rsid w:val="00E44977"/>
    <w:rsid w:val="00E451F3"/>
    <w:rsid w:val="00E45727"/>
    <w:rsid w:val="00E458A6"/>
    <w:rsid w:val="00E466C3"/>
    <w:rsid w:val="00E46DF0"/>
    <w:rsid w:val="00E47218"/>
    <w:rsid w:val="00E47BE3"/>
    <w:rsid w:val="00E50042"/>
    <w:rsid w:val="00E50247"/>
    <w:rsid w:val="00E504DA"/>
    <w:rsid w:val="00E50E00"/>
    <w:rsid w:val="00E50E35"/>
    <w:rsid w:val="00E52867"/>
    <w:rsid w:val="00E52B70"/>
    <w:rsid w:val="00E52C40"/>
    <w:rsid w:val="00E52C65"/>
    <w:rsid w:val="00E53B3C"/>
    <w:rsid w:val="00E53F66"/>
    <w:rsid w:val="00E54CDD"/>
    <w:rsid w:val="00E54E47"/>
    <w:rsid w:val="00E54F00"/>
    <w:rsid w:val="00E56935"/>
    <w:rsid w:val="00E56ED2"/>
    <w:rsid w:val="00E56F8E"/>
    <w:rsid w:val="00E57678"/>
    <w:rsid w:val="00E579A9"/>
    <w:rsid w:val="00E57E98"/>
    <w:rsid w:val="00E60D37"/>
    <w:rsid w:val="00E60F22"/>
    <w:rsid w:val="00E62614"/>
    <w:rsid w:val="00E62E56"/>
    <w:rsid w:val="00E632B3"/>
    <w:rsid w:val="00E634A8"/>
    <w:rsid w:val="00E6400F"/>
    <w:rsid w:val="00E64121"/>
    <w:rsid w:val="00E64AA1"/>
    <w:rsid w:val="00E6503B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6BD"/>
    <w:rsid w:val="00E83992"/>
    <w:rsid w:val="00E83A38"/>
    <w:rsid w:val="00E83D2C"/>
    <w:rsid w:val="00E83EDB"/>
    <w:rsid w:val="00E83FEF"/>
    <w:rsid w:val="00E84847"/>
    <w:rsid w:val="00E857BC"/>
    <w:rsid w:val="00E85BB6"/>
    <w:rsid w:val="00E8631E"/>
    <w:rsid w:val="00E8655B"/>
    <w:rsid w:val="00E86818"/>
    <w:rsid w:val="00E86958"/>
    <w:rsid w:val="00E86FA5"/>
    <w:rsid w:val="00E8704B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713"/>
    <w:rsid w:val="00E92BE5"/>
    <w:rsid w:val="00E9308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01FF"/>
    <w:rsid w:val="00EA1E82"/>
    <w:rsid w:val="00EA1F5C"/>
    <w:rsid w:val="00EA2405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A0A"/>
    <w:rsid w:val="00EA6CF7"/>
    <w:rsid w:val="00EA6F2B"/>
    <w:rsid w:val="00EB0479"/>
    <w:rsid w:val="00EB0A45"/>
    <w:rsid w:val="00EB0B1B"/>
    <w:rsid w:val="00EB1158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6CA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2B8B"/>
    <w:rsid w:val="00EC3009"/>
    <w:rsid w:val="00EC3E3B"/>
    <w:rsid w:val="00EC40C1"/>
    <w:rsid w:val="00EC40D4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6E4B"/>
    <w:rsid w:val="00EF70DD"/>
    <w:rsid w:val="00EF7A56"/>
    <w:rsid w:val="00F00000"/>
    <w:rsid w:val="00F00114"/>
    <w:rsid w:val="00F00471"/>
    <w:rsid w:val="00F00987"/>
    <w:rsid w:val="00F00B72"/>
    <w:rsid w:val="00F010CA"/>
    <w:rsid w:val="00F0167C"/>
    <w:rsid w:val="00F01CB6"/>
    <w:rsid w:val="00F02546"/>
    <w:rsid w:val="00F03518"/>
    <w:rsid w:val="00F036DA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3A7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10E"/>
    <w:rsid w:val="00F15375"/>
    <w:rsid w:val="00F15A8C"/>
    <w:rsid w:val="00F15D54"/>
    <w:rsid w:val="00F1609F"/>
    <w:rsid w:val="00F165DF"/>
    <w:rsid w:val="00F16A9C"/>
    <w:rsid w:val="00F1705B"/>
    <w:rsid w:val="00F1795F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679"/>
    <w:rsid w:val="00F32B54"/>
    <w:rsid w:val="00F333C4"/>
    <w:rsid w:val="00F33621"/>
    <w:rsid w:val="00F33D56"/>
    <w:rsid w:val="00F33DF2"/>
    <w:rsid w:val="00F33E95"/>
    <w:rsid w:val="00F34223"/>
    <w:rsid w:val="00F344A5"/>
    <w:rsid w:val="00F34C3F"/>
    <w:rsid w:val="00F34CD2"/>
    <w:rsid w:val="00F355FE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2721"/>
    <w:rsid w:val="00F43A76"/>
    <w:rsid w:val="00F446A5"/>
    <w:rsid w:val="00F44E45"/>
    <w:rsid w:val="00F456F8"/>
    <w:rsid w:val="00F45968"/>
    <w:rsid w:val="00F45E66"/>
    <w:rsid w:val="00F46114"/>
    <w:rsid w:val="00F47885"/>
    <w:rsid w:val="00F47B1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1A4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4F5C"/>
    <w:rsid w:val="00F75780"/>
    <w:rsid w:val="00F75FBC"/>
    <w:rsid w:val="00F76556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4F36"/>
    <w:rsid w:val="00F85295"/>
    <w:rsid w:val="00F8654C"/>
    <w:rsid w:val="00F86894"/>
    <w:rsid w:val="00F86896"/>
    <w:rsid w:val="00F868A3"/>
    <w:rsid w:val="00F86916"/>
    <w:rsid w:val="00F86CBC"/>
    <w:rsid w:val="00F871A6"/>
    <w:rsid w:val="00F9006B"/>
    <w:rsid w:val="00F900D4"/>
    <w:rsid w:val="00F900DF"/>
    <w:rsid w:val="00F90605"/>
    <w:rsid w:val="00F90A40"/>
    <w:rsid w:val="00F910E3"/>
    <w:rsid w:val="00F92000"/>
    <w:rsid w:val="00F920F6"/>
    <w:rsid w:val="00F921AD"/>
    <w:rsid w:val="00F928C6"/>
    <w:rsid w:val="00F92BF5"/>
    <w:rsid w:val="00F92DE1"/>
    <w:rsid w:val="00F93110"/>
    <w:rsid w:val="00F93403"/>
    <w:rsid w:val="00F93CA7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9781F"/>
    <w:rsid w:val="00FA03F8"/>
    <w:rsid w:val="00FA0FBB"/>
    <w:rsid w:val="00FA1991"/>
    <w:rsid w:val="00FA2B9A"/>
    <w:rsid w:val="00FA2C66"/>
    <w:rsid w:val="00FA3501"/>
    <w:rsid w:val="00FA3683"/>
    <w:rsid w:val="00FA3C9C"/>
    <w:rsid w:val="00FA4630"/>
    <w:rsid w:val="00FA4DBD"/>
    <w:rsid w:val="00FA50C0"/>
    <w:rsid w:val="00FA58F6"/>
    <w:rsid w:val="00FA5A14"/>
    <w:rsid w:val="00FA5F39"/>
    <w:rsid w:val="00FA6003"/>
    <w:rsid w:val="00FA6661"/>
    <w:rsid w:val="00FA723F"/>
    <w:rsid w:val="00FA74CF"/>
    <w:rsid w:val="00FA7507"/>
    <w:rsid w:val="00FA7E35"/>
    <w:rsid w:val="00FB05BF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8A9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2E09"/>
    <w:rsid w:val="00FD3613"/>
    <w:rsid w:val="00FD3699"/>
    <w:rsid w:val="00FD399A"/>
    <w:rsid w:val="00FD3A45"/>
    <w:rsid w:val="00FD3AA3"/>
    <w:rsid w:val="00FD3AFF"/>
    <w:rsid w:val="00FD3FCA"/>
    <w:rsid w:val="00FD478B"/>
    <w:rsid w:val="00FD49E7"/>
    <w:rsid w:val="00FD4FBD"/>
    <w:rsid w:val="00FD4FE1"/>
    <w:rsid w:val="00FD54F9"/>
    <w:rsid w:val="00FD5F48"/>
    <w:rsid w:val="00FD655E"/>
    <w:rsid w:val="00FD690A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5F7F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696D9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DDC791C"/>
  <w15:docId w15:val="{328D4E7C-3A00-45D4-90FB-CDA77F0B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E4546-7459-456B-84CE-449569A1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1127</Words>
  <Characters>6313</Characters>
  <Application>Microsoft Office Word</Application>
  <DocSecurity>0</DocSecurity>
  <Lines>180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Freitas</cp:lastModifiedBy>
  <cp:revision>10</cp:revision>
  <cp:lastPrinted>2016-03-17T11:23:00Z</cp:lastPrinted>
  <dcterms:created xsi:type="dcterms:W3CDTF">2016-07-04T20:07:00Z</dcterms:created>
  <dcterms:modified xsi:type="dcterms:W3CDTF">2017-02-10T13:46:00Z</dcterms:modified>
</cp:coreProperties>
</file>