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A41F4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6DFB71D5" w:rsidR="00020BC5" w:rsidRPr="00A41F4C" w:rsidRDefault="00183378" w:rsidP="00670CE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70CE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C5A61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ª</w:t>
            </w:r>
            <w:r w:rsidR="00020BC5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REUNIÃO DA COMISSÃO DE </w:t>
            </w:r>
            <w:r w:rsidR="0047308C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ÉTICA E DISCIPLINA</w:t>
            </w:r>
            <w:r w:rsidR="009E47A2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SÚMULA</w:t>
            </w:r>
          </w:p>
        </w:tc>
      </w:tr>
      <w:tr w:rsidR="00A265E9" w:rsidRPr="00A41F4C" w14:paraId="22366B7D" w14:textId="77777777" w:rsidTr="00286184">
        <w:tc>
          <w:tcPr>
            <w:tcW w:w="9333" w:type="dxa"/>
            <w:gridSpan w:val="6"/>
            <w:vAlign w:val="center"/>
          </w:tcPr>
          <w:p w14:paraId="6B2FC21B" w14:textId="46E5A82E" w:rsidR="00A265E9" w:rsidRPr="00A41F4C" w:rsidRDefault="00A265E9" w:rsidP="00A265E9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Data: 24/02/2016</w:t>
            </w:r>
          </w:p>
        </w:tc>
      </w:tr>
      <w:tr w:rsidR="00670CE1" w:rsidRPr="00A41F4C" w14:paraId="52888A81" w14:textId="77777777" w:rsidTr="00C13A56">
        <w:tc>
          <w:tcPr>
            <w:tcW w:w="4666" w:type="dxa"/>
            <w:gridSpan w:val="3"/>
            <w:vAlign w:val="center"/>
          </w:tcPr>
          <w:p w14:paraId="169F7E69" w14:textId="31D7D1DC" w:rsidR="00670CE1" w:rsidRPr="00A41F4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Horário de início: </w:t>
            </w:r>
            <w:r w:rsidRPr="00670CE1">
              <w:rPr>
                <w:rFonts w:ascii="Times New Roman" w:hAnsi="Times New Roman" w:cs="Times New Roman"/>
                <w:sz w:val="20"/>
                <w:szCs w:val="20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6A4345C0" w:rsidR="00670CE1" w:rsidRPr="00A41F4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Horário de término: </w:t>
            </w:r>
            <w:r w:rsidRPr="00670CE1">
              <w:rPr>
                <w:rFonts w:ascii="Times New Roman" w:hAnsi="Times New Roman" w:cs="Times New Roman"/>
                <w:sz w:val="20"/>
                <w:szCs w:val="20"/>
              </w:rPr>
              <w:t>18h</w:t>
            </w:r>
          </w:p>
        </w:tc>
      </w:tr>
      <w:tr w:rsidR="00A265E9" w:rsidRPr="00A41F4C" w14:paraId="5CCBB582" w14:textId="77777777" w:rsidTr="00A90BEC">
        <w:tc>
          <w:tcPr>
            <w:tcW w:w="9333" w:type="dxa"/>
            <w:gridSpan w:val="6"/>
            <w:vAlign w:val="center"/>
          </w:tcPr>
          <w:p w14:paraId="30F57C6D" w14:textId="29591ED3" w:rsidR="00A265E9" w:rsidRPr="00A41F4C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Local: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0CE1">
              <w:rPr>
                <w:rFonts w:ascii="Times New Roman" w:hAnsi="Times New Roman" w:cs="Times New Roman"/>
                <w:sz w:val="20"/>
                <w:szCs w:val="20"/>
              </w:rPr>
              <w:t xml:space="preserve">Sede do CAU/RS: Rua Dona Laura, 320/14º andar - 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Sala de Reuniões da C</w:t>
            </w:r>
            <w:r w:rsidR="00670CE1">
              <w:rPr>
                <w:rFonts w:ascii="Times New Roman" w:hAnsi="Times New Roman" w:cs="Times New Roman"/>
                <w:sz w:val="20"/>
                <w:szCs w:val="20"/>
              </w:rPr>
              <w:t>omissão de Ética e Disciplina.</w:t>
            </w:r>
          </w:p>
        </w:tc>
      </w:tr>
      <w:tr w:rsidR="009E47A2" w:rsidRPr="00A41F4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A41F4C" w:rsidRDefault="009E47A2" w:rsidP="0066688F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A265E9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resentes:</w:t>
            </w:r>
          </w:p>
          <w:p w14:paraId="25E71E8F" w14:textId="67FB7DAD" w:rsidR="009E47A2" w:rsidRPr="00A41F4C" w:rsidRDefault="0047308C" w:rsidP="008A660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Marcelo Petrucci Maia</w:t>
            </w:r>
            <w:r w:rsidR="00944EA9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, o Co</w:t>
            </w:r>
            <w:r w:rsidR="008A6601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ordenador adjunto </w:t>
            </w:r>
            <w:r w:rsidR="00670C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Rui Mineiro </w:t>
            </w:r>
            <w:r w:rsidR="008A6601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e o Co</w:t>
            </w:r>
            <w:r w:rsidR="00944EA9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nselheiro titular </w:t>
            </w:r>
            <w:r w:rsidR="008A6601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Márcio Gomes Lontra</w:t>
            </w:r>
            <w:r w:rsidR="00183378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E06969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Gerente Técnica Maríndia Izabel Girardello</w:t>
            </w:r>
            <w:r w:rsidR="008A6601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, a Secretária Executiva Carla Lago e o assistente administrativo Eduardo Silva</w:t>
            </w:r>
            <w:r w:rsidR="00944EA9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E47A2" w:rsidRPr="00A41F4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77777777" w:rsidR="009E47A2" w:rsidRPr="00A41F4C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PAUTA</w:t>
            </w:r>
          </w:p>
        </w:tc>
      </w:tr>
      <w:tr w:rsidR="009E47A2" w:rsidRPr="00A41F4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1913F87E" w:rsidR="009E47A2" w:rsidRPr="00A41F4C" w:rsidRDefault="00454E37" w:rsidP="00670CE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9308D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provação da Súmula da </w:t>
            </w:r>
            <w:r w:rsidR="00670CE1">
              <w:rPr>
                <w:rFonts w:ascii="Times New Roman" w:hAnsi="Times New Roman" w:cs="Times New Roman"/>
                <w:b/>
                <w:sz w:val="20"/>
                <w:szCs w:val="20"/>
              </w:rPr>
              <w:t>58ª</w:t>
            </w:r>
            <w:r w:rsidR="00E52B70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reunião</w:t>
            </w: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D5FD5" w:rsidRPr="00A41F4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253386C0" w:rsidR="008A6601" w:rsidRPr="00A41F4C" w:rsidRDefault="00670CE1" w:rsidP="00670CE1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8A6601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súmula fo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 w:rsidR="008A6601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lida e assinadas pelos presentes.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Fica pendente a assinatura do Cons. Márcio Lontra.</w:t>
            </w:r>
          </w:p>
        </w:tc>
      </w:tr>
      <w:tr w:rsidR="00403F91" w:rsidRPr="00A41F4C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000FD9A3" w:rsidR="00403F91" w:rsidRPr="00A41F4C" w:rsidRDefault="00670CE1" w:rsidP="00E9308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Banner CED/RS:</w:t>
            </w:r>
          </w:p>
        </w:tc>
      </w:tr>
      <w:tr w:rsidR="00670CE1" w:rsidRPr="00A41F4C" w14:paraId="5C56102A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8585" w14:textId="41CB3802" w:rsidR="00670CE1" w:rsidRPr="00670CE1" w:rsidRDefault="00670CE1" w:rsidP="00670CE1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670CE1">
              <w:rPr>
                <w:rFonts w:ascii="Times New Roman" w:hAnsi="Times New Roman" w:cs="Times New Roman"/>
                <w:sz w:val="20"/>
                <w:szCs w:val="20"/>
              </w:rPr>
              <w:t>A Coord. de 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670CE1">
              <w:rPr>
                <w:rFonts w:ascii="Times New Roman" w:hAnsi="Times New Roman" w:cs="Times New Roman"/>
                <w:sz w:val="20"/>
                <w:szCs w:val="20"/>
              </w:rPr>
              <w:t xml:space="preserve">icação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Marcele Acosta participa da reunião e a Comissão solicita que seja apresentado o layout do banner na próxima semana.</w:t>
            </w:r>
          </w:p>
        </w:tc>
      </w:tr>
      <w:tr w:rsidR="00B210AA" w:rsidRPr="00A41F4C" w14:paraId="01395E1D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9999" w14:textId="77777777" w:rsidR="00B210AA" w:rsidRPr="00A41F4C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B210AA" w:rsidRPr="00A41F4C" w14:paraId="2240D4DA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12FB" w14:textId="77777777" w:rsidR="00B210AA" w:rsidRPr="00A41F4C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858B" w14:textId="77777777" w:rsidR="00B210AA" w:rsidRPr="00A41F4C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FDD5" w14:textId="77777777" w:rsidR="00B210AA" w:rsidRPr="00A41F4C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B210AA" w:rsidRPr="00A41F4C" w14:paraId="0C4AE64F" w14:textId="77777777" w:rsidTr="00036E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589A" w14:textId="6414531A" w:rsidR="00B210AA" w:rsidRPr="00A41F4C" w:rsidRDefault="00316269" w:rsidP="00036E3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CF85" w14:textId="6D4AE02E" w:rsidR="00B210AA" w:rsidRPr="00A41F4C" w:rsidRDefault="00670CE1" w:rsidP="00670CE1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Providenciar o layout do banner da CED/RS e apresentar na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184C" w14:textId="17D10BC8" w:rsidR="00B210AA" w:rsidRPr="00A41F4C" w:rsidRDefault="00670CE1" w:rsidP="00036E3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Marcele Acosta </w:t>
            </w:r>
          </w:p>
        </w:tc>
      </w:tr>
      <w:tr w:rsidR="00B210AA" w:rsidRPr="00A41F4C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399BBE20" w:rsidR="00B210AA" w:rsidRPr="00A41F4C" w:rsidRDefault="00670CE1" w:rsidP="00A3671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Análise de </w:t>
            </w:r>
            <w:r w:rsidR="00DA4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Denúncias 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processos</w:t>
            </w:r>
            <w:r w:rsidR="00DA4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é-tico-disciplinares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B210AA" w:rsidRPr="00A41F4C" w14:paraId="768AB869" w14:textId="77777777" w:rsidTr="00FA368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78BF" w14:textId="41C97305" w:rsidR="002547C7" w:rsidRDefault="00DA4458" w:rsidP="00DA4458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458">
              <w:rPr>
                <w:rFonts w:ascii="Times New Roman" w:hAnsi="Times New Roman" w:cs="Times New Roman"/>
                <w:sz w:val="20"/>
                <w:szCs w:val="20"/>
              </w:rPr>
              <w:t>Protocolo de registro na CED-RS nº 337101/2016: Denúncia admitida por indícios de possível infração ética - Item 5.2.14 do Código de Ética e Item XII da Lei 12.378/10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99C443" w14:textId="77777777" w:rsidR="009B14DF" w:rsidRDefault="009B14DF" w:rsidP="009B14DF">
            <w:pPr>
              <w:pStyle w:val="PargrafodaLista"/>
              <w:tabs>
                <w:tab w:val="left" w:pos="0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EC5EA" w14:textId="0D1438AD" w:rsidR="00DA4458" w:rsidRDefault="0014378A" w:rsidP="00DA4458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Processo ético-disciplinar nº 500/2013: relator vota pela aplicação de advertência reservada. Encaminhe-se à próxima reunião para apreciação do voto do relator.</w:t>
            </w:r>
          </w:p>
          <w:p w14:paraId="75CA07E6" w14:textId="77777777" w:rsidR="009B14DF" w:rsidRPr="009B14DF" w:rsidRDefault="009B14DF" w:rsidP="009B14DF">
            <w:pPr>
              <w:pStyle w:val="Pargrafoda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62564" w14:textId="5295AFD8" w:rsidR="0014378A" w:rsidRDefault="009B14DF" w:rsidP="00DA4458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Processo ético-disciplinar nº 56296/2013: designado relator Cons. Rui Mineiro.</w:t>
            </w:r>
          </w:p>
          <w:p w14:paraId="1C419F5B" w14:textId="77777777" w:rsidR="009B14DF" w:rsidRPr="009B14DF" w:rsidRDefault="009B14DF" w:rsidP="009B14DF">
            <w:pPr>
              <w:pStyle w:val="Pargrafoda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B13AA" w14:textId="77777777" w:rsidR="009B14DF" w:rsidRDefault="009B14DF" w:rsidP="009B14DF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Processo ético-disciplinar nº 55016/2013: relator vota pela aplicação de advertência reservada. Encaminhe-se à próxima reunião para apreciação do voto do relator.</w:t>
            </w:r>
          </w:p>
          <w:p w14:paraId="207E128D" w14:textId="77777777" w:rsidR="009B14DF" w:rsidRPr="009B14DF" w:rsidRDefault="009B14DF" w:rsidP="009B14DF">
            <w:pPr>
              <w:pStyle w:val="Pargrafoda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2360E" w14:textId="77777777" w:rsidR="00670CE1" w:rsidRDefault="009B14DF" w:rsidP="009B14DF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Processo ético-disciplinar nº 55959/2013 / 103/2013: relator vota pela aplicação de advertência reservada. Encaminhe-se à próxima reunião para apreciação do voto do relator.</w:t>
            </w:r>
          </w:p>
          <w:p w14:paraId="6780854F" w14:textId="77777777" w:rsidR="0034315B" w:rsidRPr="0034315B" w:rsidRDefault="0034315B" w:rsidP="0034315B">
            <w:pPr>
              <w:pStyle w:val="Pargrafoda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CB646" w14:textId="0A9C652E" w:rsidR="0034315B" w:rsidRDefault="0034315B" w:rsidP="009B14DF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Denúncia nº 6308/2015: Conselheiro Rui Mineiro solicita agendar audiência de conciliação no dia 11/04. Informar as partes.</w:t>
            </w:r>
          </w:p>
          <w:p w14:paraId="684E6D9E" w14:textId="77777777" w:rsidR="0034315B" w:rsidRPr="0034315B" w:rsidRDefault="0034315B" w:rsidP="0034315B">
            <w:pPr>
              <w:pStyle w:val="Pargrafoda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3B5ED" w14:textId="77777777" w:rsidR="0034315B" w:rsidRDefault="0034315B" w:rsidP="0034315B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Processo ético-disciplinar nº 144783/2014: O Cons. Rui Mineiro, relator do processo, solicita agendar audiência de conciliação.</w:t>
            </w:r>
          </w:p>
          <w:p w14:paraId="3DEAF9A7" w14:textId="77777777" w:rsidR="0034315B" w:rsidRPr="0034315B" w:rsidRDefault="0034315B" w:rsidP="0034315B">
            <w:pPr>
              <w:pStyle w:val="Pargrafoda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69074" w14:textId="77777777" w:rsidR="0034315B" w:rsidRDefault="0034315B" w:rsidP="0034315B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Denúncia nº 6454/2015: encaminhado à assessoria jurídica para elaboração de minuta de resposta embasada no Código de Ética e Disciplina. Denúncia não possui denunciado, o que não permite o registro de protocolo no SICCAU.</w:t>
            </w:r>
          </w:p>
          <w:p w14:paraId="5450B0D8" w14:textId="77777777" w:rsidR="00427404" w:rsidRPr="00427404" w:rsidRDefault="00427404" w:rsidP="00427404">
            <w:pPr>
              <w:pStyle w:val="Pargrafoda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19674" w14:textId="08B7520D" w:rsidR="00427404" w:rsidRPr="00A41F4C" w:rsidRDefault="00427404" w:rsidP="00427404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Processo ético-disciplinar nº 204282/2014: deferida solicitação de prazo e manifestação da defesa do denunciado quanto às provas juntadas pelo denunciante, encerrando-se após 10 dias o período de instrução, juntada de documentos no processo. Informar à parte requerente. </w:t>
            </w:r>
          </w:p>
        </w:tc>
      </w:tr>
      <w:tr w:rsidR="00B210AA" w:rsidRPr="00A41F4C" w14:paraId="01E2178A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5344" w14:textId="77777777" w:rsidR="00B210AA" w:rsidRPr="00A41F4C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B210AA" w:rsidRPr="00A41F4C" w14:paraId="6E8353C7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839D" w14:textId="77777777" w:rsidR="00B210AA" w:rsidRPr="00A41F4C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B9F7" w14:textId="77777777" w:rsidR="00B210AA" w:rsidRPr="00A41F4C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6B41" w14:textId="77777777" w:rsidR="00B210AA" w:rsidRPr="00A41F4C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3130D4" w:rsidRPr="00A41F4C" w14:paraId="1B86DE1C" w14:textId="77777777" w:rsidTr="00036E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5A27" w14:textId="7E76AA43" w:rsidR="003130D4" w:rsidRPr="00A41F4C" w:rsidRDefault="00FA7E35" w:rsidP="00036E3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4A78" w14:textId="33E9B9F7" w:rsidR="003130D4" w:rsidRPr="00A41F4C" w:rsidRDefault="00FA7E35" w:rsidP="00FA7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 encaminhamento aos processos conforme despachos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8B2" w14:textId="28900A41" w:rsidR="003130D4" w:rsidRPr="00A41F4C" w:rsidRDefault="00FA7E35" w:rsidP="00036E3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Carla Lago / Eduardo Silva</w:t>
            </w:r>
          </w:p>
        </w:tc>
      </w:tr>
      <w:tr w:rsidR="00465DCF" w:rsidRPr="00A41F4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465DCF" w:rsidRPr="00A41F4C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465DCF" w:rsidRPr="00A41F4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465DCF" w:rsidRPr="00A41F4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ASSINATURA</w:t>
            </w:r>
          </w:p>
        </w:tc>
      </w:tr>
      <w:tr w:rsidR="00465DCF" w:rsidRPr="00A41F4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A41F4C" w:rsidRDefault="00465DCF" w:rsidP="007D72C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Marce</w:t>
            </w:r>
            <w:bookmarkStart w:id="0" w:name="_GoBack"/>
            <w:bookmarkEnd w:id="0"/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A41F4C" w:rsidRDefault="00465DCF" w:rsidP="0066688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A41F4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5DCF" w:rsidRPr="00A41F4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465DCF" w:rsidRPr="00A41F4C" w:rsidRDefault="00465DCF" w:rsidP="007D72C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465DCF" w:rsidRPr="00A41F4C" w:rsidRDefault="008A6601" w:rsidP="0066688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A41F4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EF1" w:rsidRPr="00A41F4C" w14:paraId="0C1234DF" w14:textId="77777777" w:rsidTr="006F2DDB">
        <w:trPr>
          <w:trHeight w:val="2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2B64" w14:textId="459E2E61" w:rsidR="005D3EF1" w:rsidRPr="00A41F4C" w:rsidRDefault="008A6601" w:rsidP="007D72C9">
            <w:pPr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B35D" w14:textId="49B450BA" w:rsidR="005D3EF1" w:rsidRPr="00A41F4C" w:rsidRDefault="005D3EF1" w:rsidP="008A6601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Conselheiro </w:t>
            </w:r>
            <w:r w:rsidR="008A6601" w:rsidRPr="00A41F4C">
              <w:rPr>
                <w:rFonts w:ascii="Times New Roman" w:hAnsi="Times New Roman" w:cs="Times New Roman"/>
                <w:sz w:val="20"/>
                <w:szCs w:val="20"/>
              </w:rPr>
              <w:t>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D9C" w14:textId="77777777" w:rsidR="005D3EF1" w:rsidRPr="00A41F4C" w:rsidRDefault="005D3EF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055BE" w14:textId="77777777" w:rsidR="0047547C" w:rsidRDefault="0047547C" w:rsidP="00A021E7">
      <w:pPr>
        <w:spacing w:after="0" w:line="240" w:lineRule="auto"/>
      </w:pPr>
      <w:r>
        <w:separator/>
      </w:r>
    </w:p>
  </w:endnote>
  <w:endnote w:type="continuationSeparator" w:id="0">
    <w:p w14:paraId="3CCBFC97" w14:textId="77777777" w:rsidR="0047547C" w:rsidRDefault="0047547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6F2DDB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3244B" w14:textId="77777777" w:rsidR="0047547C" w:rsidRDefault="0047547C" w:rsidP="00A021E7">
      <w:pPr>
        <w:spacing w:after="0" w:line="240" w:lineRule="auto"/>
      </w:pPr>
      <w:r>
        <w:separator/>
      </w:r>
    </w:p>
  </w:footnote>
  <w:footnote w:type="continuationSeparator" w:id="0">
    <w:p w14:paraId="7B37721D" w14:textId="77777777" w:rsidR="0047547C" w:rsidRDefault="0047547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8"/>
  </w:num>
  <w:num w:numId="8">
    <w:abstractNumId w:val="15"/>
  </w:num>
  <w:num w:numId="9">
    <w:abstractNumId w:val="3"/>
  </w:num>
  <w:num w:numId="10">
    <w:abstractNumId w:val="13"/>
  </w:num>
  <w:num w:numId="11">
    <w:abstractNumId w:val="1"/>
  </w:num>
  <w:num w:numId="12">
    <w:abstractNumId w:val="12"/>
  </w:num>
  <w:num w:numId="13">
    <w:abstractNumId w:val="4"/>
  </w:num>
  <w:num w:numId="14">
    <w:abstractNumId w:val="9"/>
  </w:num>
  <w:num w:numId="15">
    <w:abstractNumId w:val="7"/>
  </w:num>
  <w:num w:numId="16">
    <w:abstractNumId w:val="16"/>
  </w:num>
  <w:num w:numId="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8A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7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6D10"/>
    <w:rsid w:val="0054769F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2DDB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3D2B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C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D0BE-F1CF-430F-8267-E4D945B0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31</cp:revision>
  <cp:lastPrinted>2016-03-17T11:23:00Z</cp:lastPrinted>
  <dcterms:created xsi:type="dcterms:W3CDTF">2016-02-24T13:23:00Z</dcterms:created>
  <dcterms:modified xsi:type="dcterms:W3CDTF">2016-03-17T11:23:00Z</dcterms:modified>
</cp:coreProperties>
</file>