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708"/>
        <w:gridCol w:w="2268"/>
      </w:tblGrid>
      <w:tr w:rsidR="00020BC5" w:rsidRPr="004A59E7" w14:paraId="02E9084D" w14:textId="77777777" w:rsidTr="696D901B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14:paraId="43E63645" w14:textId="0A1A22C9" w:rsidR="00020BC5" w:rsidRPr="004A59E7" w:rsidRDefault="00183378" w:rsidP="00454E3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308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C5A61"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>ª</w:t>
            </w:r>
            <w:r w:rsidR="00020BC5"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REUNIÃO DA COMISSÃO DE </w:t>
            </w:r>
            <w:r w:rsidR="0047308C"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>ÉTICA E DISCIPLINA</w:t>
            </w:r>
            <w:r w:rsidR="009E47A2"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SÚMULA</w:t>
            </w:r>
          </w:p>
        </w:tc>
      </w:tr>
      <w:tr w:rsidR="009E47A2" w:rsidRPr="004A59E7" w14:paraId="5CCBB582" w14:textId="77777777" w:rsidTr="696D901B">
        <w:tc>
          <w:tcPr>
            <w:tcW w:w="4797" w:type="dxa"/>
            <w:gridSpan w:val="3"/>
            <w:vAlign w:val="center"/>
          </w:tcPr>
          <w:p w14:paraId="53338E56" w14:textId="77777777" w:rsidR="009E47A2" w:rsidRPr="004A59E7" w:rsidRDefault="009E47A2" w:rsidP="00B86382">
            <w:pPr>
              <w:ind w:right="-1"/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hAnsi="Times New Roman" w:cs="Times New Roman"/>
                <w:b/>
              </w:rPr>
              <w:t>LOCAL:</w:t>
            </w:r>
            <w:r w:rsidRPr="004A59E7">
              <w:rPr>
                <w:rFonts w:ascii="Times New Roman" w:hAnsi="Times New Roman" w:cs="Times New Roman"/>
              </w:rPr>
              <w:t xml:space="preserve"> Sala de Reuniões </w:t>
            </w:r>
            <w:r w:rsidR="00E44977" w:rsidRPr="004A59E7">
              <w:rPr>
                <w:rFonts w:ascii="Times New Roman" w:hAnsi="Times New Roman" w:cs="Times New Roman"/>
              </w:rPr>
              <w:t xml:space="preserve">da Comissão de Ética e Disciplina </w:t>
            </w:r>
            <w:r w:rsidRPr="004A59E7">
              <w:rPr>
                <w:rFonts w:ascii="Times New Roman" w:hAnsi="Times New Roman" w:cs="Times New Roman"/>
              </w:rPr>
              <w:t>– 1</w:t>
            </w:r>
            <w:r w:rsidR="00B86382" w:rsidRPr="004A59E7">
              <w:rPr>
                <w:rFonts w:ascii="Times New Roman" w:hAnsi="Times New Roman" w:cs="Times New Roman"/>
              </w:rPr>
              <w:t>4</w:t>
            </w:r>
            <w:r w:rsidRPr="004A59E7">
              <w:rPr>
                <w:rFonts w:ascii="Times New Roman" w:hAnsi="Times New Roman" w:cs="Times New Roman"/>
              </w:rPr>
              <w:t>º andar</w:t>
            </w:r>
            <w:r w:rsidR="007B3C0B" w:rsidRPr="004A59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gridSpan w:val="3"/>
            <w:vAlign w:val="bottom"/>
          </w:tcPr>
          <w:p w14:paraId="76A7ACC2" w14:textId="6770E812" w:rsidR="009E47A2" w:rsidRPr="004A59E7" w:rsidRDefault="009E47A2" w:rsidP="0066688F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hAnsi="Times New Roman" w:cs="Times New Roman"/>
                <w:b/>
              </w:rPr>
              <w:t>Data:</w:t>
            </w:r>
            <w:r w:rsidRPr="004A59E7">
              <w:rPr>
                <w:rFonts w:ascii="Times New Roman" w:hAnsi="Times New Roman" w:cs="Times New Roman"/>
              </w:rPr>
              <w:t xml:space="preserve"> </w:t>
            </w:r>
            <w:r w:rsidR="00454E37">
              <w:rPr>
                <w:rFonts w:ascii="Times New Roman" w:hAnsi="Times New Roman" w:cs="Times New Roman"/>
              </w:rPr>
              <w:t>2</w:t>
            </w:r>
            <w:r w:rsidR="00E9308D">
              <w:rPr>
                <w:rFonts w:ascii="Times New Roman" w:hAnsi="Times New Roman" w:cs="Times New Roman"/>
              </w:rPr>
              <w:t>7</w:t>
            </w:r>
            <w:r w:rsidR="00BB6C20" w:rsidRPr="004A59E7">
              <w:rPr>
                <w:rFonts w:ascii="Times New Roman" w:hAnsi="Times New Roman" w:cs="Times New Roman"/>
              </w:rPr>
              <w:t>/</w:t>
            </w:r>
            <w:r w:rsidR="00E9308D">
              <w:rPr>
                <w:rFonts w:ascii="Times New Roman" w:hAnsi="Times New Roman" w:cs="Times New Roman"/>
              </w:rPr>
              <w:t>0</w:t>
            </w:r>
            <w:r w:rsidR="00BB6C20" w:rsidRPr="004A59E7">
              <w:rPr>
                <w:rFonts w:ascii="Times New Roman" w:hAnsi="Times New Roman" w:cs="Times New Roman"/>
              </w:rPr>
              <w:t>1</w:t>
            </w:r>
            <w:r w:rsidRPr="004A59E7">
              <w:rPr>
                <w:rFonts w:ascii="Times New Roman" w:hAnsi="Times New Roman" w:cs="Times New Roman"/>
              </w:rPr>
              <w:t>/201</w:t>
            </w:r>
            <w:r w:rsidR="00E9308D">
              <w:rPr>
                <w:rFonts w:ascii="Times New Roman" w:hAnsi="Times New Roman" w:cs="Times New Roman"/>
              </w:rPr>
              <w:t>6</w:t>
            </w:r>
          </w:p>
          <w:p w14:paraId="7E946115" w14:textId="6D87F017" w:rsidR="009E47A2" w:rsidRPr="004A59E7" w:rsidRDefault="009E47A2" w:rsidP="0066688F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Hora início:</w:t>
            </w:r>
            <w:r w:rsidRPr="004A59E7">
              <w:rPr>
                <w:rFonts w:ascii="Times New Roman" w:hAnsi="Times New Roman" w:cs="Times New Roman"/>
              </w:rPr>
              <w:t xml:space="preserve"> 1</w:t>
            </w:r>
            <w:r w:rsidR="00E9308D">
              <w:rPr>
                <w:rFonts w:ascii="Times New Roman" w:hAnsi="Times New Roman" w:cs="Times New Roman"/>
              </w:rPr>
              <w:t>4</w:t>
            </w:r>
            <w:r w:rsidRPr="004A59E7">
              <w:rPr>
                <w:rFonts w:ascii="Times New Roman" w:hAnsi="Times New Roman" w:cs="Times New Roman"/>
              </w:rPr>
              <w:t>h</w:t>
            </w:r>
            <w:r w:rsidRPr="004A59E7">
              <w:rPr>
                <w:rFonts w:ascii="Times New Roman" w:hAnsi="Times New Roman" w:cs="Times New Roman"/>
                <w:b/>
              </w:rPr>
              <w:tab/>
            </w:r>
          </w:p>
          <w:p w14:paraId="30F57C6D" w14:textId="29F50E0C" w:rsidR="009E47A2" w:rsidRPr="004A59E7" w:rsidRDefault="009E47A2" w:rsidP="00C944D5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 xml:space="preserve">Hora término: </w:t>
            </w:r>
            <w:r w:rsidR="0047308C" w:rsidRPr="004A59E7">
              <w:rPr>
                <w:rFonts w:ascii="Times New Roman" w:hAnsi="Times New Roman" w:cs="Times New Roman"/>
              </w:rPr>
              <w:t>1</w:t>
            </w:r>
            <w:r w:rsidR="001267DC">
              <w:rPr>
                <w:rFonts w:ascii="Times New Roman" w:hAnsi="Times New Roman" w:cs="Times New Roman"/>
              </w:rPr>
              <w:t>7h</w:t>
            </w:r>
            <w:r w:rsidR="00C944D5">
              <w:rPr>
                <w:rFonts w:ascii="Times New Roman" w:hAnsi="Times New Roman" w:cs="Times New Roman"/>
              </w:rPr>
              <w:t>50</w:t>
            </w:r>
            <w:r w:rsidR="001267DC">
              <w:rPr>
                <w:rFonts w:ascii="Times New Roman" w:hAnsi="Times New Roman" w:cs="Times New Roman"/>
              </w:rPr>
              <w:t>min</w:t>
            </w:r>
          </w:p>
        </w:tc>
      </w:tr>
      <w:tr w:rsidR="009E47A2" w:rsidRPr="004A59E7" w14:paraId="4002DF9C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6D421B3D" w14:textId="77777777" w:rsidR="009E47A2" w:rsidRPr="004A59E7" w:rsidRDefault="009E47A2" w:rsidP="006668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hAnsi="Times New Roman" w:cs="Times New Roman"/>
                <w:b/>
              </w:rPr>
              <w:t>PRESENTES:</w:t>
            </w:r>
            <w:r w:rsidRPr="004A59E7">
              <w:rPr>
                <w:rFonts w:ascii="Times New Roman" w:hAnsi="Times New Roman" w:cs="Times New Roman"/>
              </w:rPr>
              <w:t xml:space="preserve"> </w:t>
            </w:r>
          </w:p>
          <w:p w14:paraId="25E71E8F" w14:textId="0B7B2457" w:rsidR="009E47A2" w:rsidRPr="004A59E7" w:rsidRDefault="0047308C" w:rsidP="00E9308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696D901B">
              <w:rPr>
                <w:rFonts w:ascii="Times New Roman" w:eastAsia="Times New Roman" w:hAnsi="Times New Roman" w:cs="Times New Roman"/>
              </w:rPr>
              <w:t>Coordenador Marcelo Petrucci Maia</w:t>
            </w:r>
            <w:r w:rsidR="00944EA9" w:rsidRPr="696D901B">
              <w:rPr>
                <w:rFonts w:ascii="Times New Roman" w:eastAsia="Times New Roman" w:hAnsi="Times New Roman" w:cs="Times New Roman"/>
              </w:rPr>
              <w:t>, o Conselheiro titular Rui Mineiro</w:t>
            </w:r>
            <w:r w:rsidR="00183378" w:rsidRPr="696D901B">
              <w:rPr>
                <w:rFonts w:ascii="Times New Roman" w:eastAsia="Times New Roman" w:hAnsi="Times New Roman" w:cs="Times New Roman"/>
              </w:rPr>
              <w:t xml:space="preserve"> e</w:t>
            </w:r>
            <w:r w:rsidR="009D5FD5" w:rsidRPr="696D901B">
              <w:rPr>
                <w:rFonts w:ascii="Times New Roman" w:eastAsia="Times New Roman" w:hAnsi="Times New Roman" w:cs="Times New Roman"/>
              </w:rPr>
              <w:t xml:space="preserve"> </w:t>
            </w:r>
            <w:r w:rsidR="004C06D0" w:rsidRPr="696D901B">
              <w:rPr>
                <w:rFonts w:ascii="Times New Roman" w:eastAsia="Times New Roman" w:hAnsi="Times New Roman" w:cs="Times New Roman"/>
              </w:rPr>
              <w:t xml:space="preserve">o </w:t>
            </w:r>
            <w:r w:rsidR="006A35BF" w:rsidRPr="696D901B">
              <w:rPr>
                <w:rFonts w:ascii="Times New Roman" w:eastAsia="Times New Roman" w:hAnsi="Times New Roman" w:cs="Times New Roman"/>
              </w:rPr>
              <w:t xml:space="preserve">Conselheiro </w:t>
            </w:r>
            <w:r w:rsidR="00944EA9" w:rsidRPr="696D901B">
              <w:rPr>
                <w:rFonts w:ascii="Times New Roman" w:eastAsia="Times New Roman" w:hAnsi="Times New Roman" w:cs="Times New Roman"/>
              </w:rPr>
              <w:t xml:space="preserve">suplente </w:t>
            </w:r>
            <w:proofErr w:type="spellStart"/>
            <w:r w:rsidR="000D4598" w:rsidRPr="004A59E7">
              <w:rPr>
                <w:rFonts w:ascii="Times New Roman" w:eastAsia="Times New Roman" w:hAnsi="Times New Roman" w:cs="Times New Roman"/>
              </w:rPr>
              <w:t>Efreu</w:t>
            </w:r>
            <w:proofErr w:type="spellEnd"/>
            <w:r w:rsidR="000D4598" w:rsidRPr="004A59E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D4598" w:rsidRPr="004A59E7">
              <w:rPr>
                <w:rFonts w:ascii="Times New Roman" w:eastAsia="Times New Roman" w:hAnsi="Times New Roman" w:cs="Times New Roman"/>
              </w:rPr>
              <w:t>Brignol</w:t>
            </w:r>
            <w:proofErr w:type="spellEnd"/>
            <w:r w:rsidR="000D4598" w:rsidRPr="004A59E7">
              <w:rPr>
                <w:rFonts w:ascii="Times New Roman" w:eastAsia="Times New Roman" w:hAnsi="Times New Roman" w:cs="Times New Roman"/>
              </w:rPr>
              <w:t xml:space="preserve"> Quintana</w:t>
            </w:r>
            <w:r w:rsidR="00183378" w:rsidRPr="004A59E7">
              <w:rPr>
                <w:rFonts w:ascii="Times New Roman" w:eastAsia="Times New Roman" w:hAnsi="Times New Roman" w:cs="Times New Roman"/>
              </w:rPr>
              <w:t>;</w:t>
            </w:r>
            <w:r w:rsidR="00E06969" w:rsidRPr="004A59E7">
              <w:rPr>
                <w:rFonts w:ascii="Times New Roman" w:eastAsia="Times New Roman" w:hAnsi="Times New Roman" w:cs="Times New Roman"/>
              </w:rPr>
              <w:t xml:space="preserve"> a Gerente Técnica Maríndia Izabel Girardello</w:t>
            </w:r>
            <w:r w:rsidR="00944EA9" w:rsidRPr="696D901B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E47A2" w:rsidRPr="004A59E7" w14:paraId="0350D505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4937ADD0" w14:textId="77777777" w:rsidR="009E47A2" w:rsidRPr="004A59E7" w:rsidRDefault="00002A8D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9E47A2" w:rsidRPr="004A59E7" w14:paraId="66EF6F75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67CB4" w14:textId="049F449A" w:rsidR="009E47A2" w:rsidRPr="004A59E7" w:rsidRDefault="00454E37" w:rsidP="00E9308D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 w:rsidR="00E9308D">
              <w:rPr>
                <w:rFonts w:ascii="Times New Roman" w:hAnsi="Times New Roman" w:cs="Times New Roman"/>
                <w:b/>
              </w:rPr>
              <w:t>provação da Súmula da reunião anterior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D5FD5" w:rsidRPr="004A59E7" w14:paraId="1168F6A0" w14:textId="77777777" w:rsidTr="696D901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08DE1" w14:textId="0E362E96" w:rsidR="000C64F8" w:rsidRPr="004A59E7" w:rsidRDefault="0090125C" w:rsidP="0090125C">
            <w:pPr>
              <w:shd w:val="clear" w:color="auto" w:fill="FFFFFF" w:themeFill="background1"/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súmula foi </w:t>
            </w:r>
            <w:r w:rsidR="00130B11">
              <w:rPr>
                <w:rFonts w:ascii="Times New Roman" w:eastAsia="Times New Roman" w:hAnsi="Times New Roman" w:cs="Times New Roman"/>
              </w:rPr>
              <w:t>aprovada</w:t>
            </w:r>
            <w:r>
              <w:rPr>
                <w:rFonts w:ascii="Times New Roman" w:eastAsia="Times New Roman" w:hAnsi="Times New Roman" w:cs="Times New Roman"/>
              </w:rPr>
              <w:t xml:space="preserve"> pelos presentes.</w:t>
            </w:r>
          </w:p>
        </w:tc>
      </w:tr>
      <w:tr w:rsidR="00403F91" w:rsidRPr="004A59E7" w14:paraId="2394C352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2A29E0" w14:textId="2DBAB0ED" w:rsidR="00403F91" w:rsidRPr="004A59E7" w:rsidRDefault="00E9308D" w:rsidP="00E9308D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Atendimento ao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Arq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 </w:t>
            </w:r>
            <w:r w:rsidR="00494DED">
              <w:rPr>
                <w:rFonts w:ascii="Times New Roman" w:hAnsi="Times New Roman" w:cs="Times New Roman"/>
                <w:b/>
              </w:rPr>
              <w:t>Urb. L C M S</w:t>
            </w:r>
            <w:r w:rsidR="00944EA9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D5FD5" w:rsidRPr="004A59E7" w14:paraId="50BD0B84" w14:textId="77777777" w:rsidTr="696D901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5C0DE" w14:textId="68122AEB" w:rsidR="0090125C" w:rsidRDefault="005A5693" w:rsidP="0090125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 a presença do Presidente Roberto Py, foram recebidos</w:t>
            </w:r>
            <w:r w:rsidR="00494DED">
              <w:rPr>
                <w:rFonts w:ascii="Times New Roman" w:hAnsi="Times New Roman" w:cs="Times New Roman"/>
              </w:rPr>
              <w:t xml:space="preserve"> os arquitetos e urbanistas L C M S e C A</w:t>
            </w:r>
            <w:r w:rsidR="0090125C">
              <w:rPr>
                <w:rFonts w:ascii="Times New Roman" w:hAnsi="Times New Roman" w:cs="Times New Roman"/>
              </w:rPr>
              <w:t xml:space="preserve">, </w:t>
            </w:r>
            <w:r w:rsidR="00494DED">
              <w:rPr>
                <w:rFonts w:ascii="Times New Roman" w:hAnsi="Times New Roman" w:cs="Times New Roman"/>
              </w:rPr>
              <w:t>e a advogada N R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494DED">
              <w:rPr>
                <w:rFonts w:ascii="Times New Roman" w:hAnsi="Times New Roman" w:cs="Times New Roman"/>
              </w:rPr>
              <w:t>O Arq.</w:t>
            </w:r>
            <w:r w:rsidR="0090125C">
              <w:rPr>
                <w:rFonts w:ascii="Times New Roman" w:hAnsi="Times New Roman" w:cs="Times New Roman"/>
              </w:rPr>
              <w:t xml:space="preserve"> </w:t>
            </w:r>
            <w:r w:rsidR="00494DED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 disse que tomou conhecimento pelo jornal Metro de “projetos e obras no Centro Administrativo do Estado”. </w:t>
            </w:r>
            <w:r w:rsidR="0090125C">
              <w:rPr>
                <w:rFonts w:ascii="Times New Roman" w:hAnsi="Times New Roman" w:cs="Times New Roman"/>
              </w:rPr>
              <w:t xml:space="preserve">Procurou a Secretaria de Obras do Estado e </w:t>
            </w:r>
            <w:r w:rsidR="00F40E74">
              <w:rPr>
                <w:rFonts w:ascii="Times New Roman" w:hAnsi="Times New Roman" w:cs="Times New Roman"/>
              </w:rPr>
              <w:t xml:space="preserve">contatou </w:t>
            </w:r>
            <w:r w:rsidR="0090125C">
              <w:rPr>
                <w:rFonts w:ascii="Times New Roman" w:hAnsi="Times New Roman" w:cs="Times New Roman"/>
              </w:rPr>
              <w:t xml:space="preserve">com o arquiteto e urbanista </w:t>
            </w:r>
            <w:r w:rsidR="00494DED">
              <w:rPr>
                <w:rFonts w:ascii="Times New Roman" w:hAnsi="Times New Roman" w:cs="Times New Roman"/>
              </w:rPr>
              <w:t>D</w:t>
            </w:r>
            <w:r w:rsidR="00F93CA7">
              <w:rPr>
                <w:rFonts w:ascii="Times New Roman" w:hAnsi="Times New Roman" w:cs="Times New Roman"/>
              </w:rPr>
              <w:t xml:space="preserve">, </w:t>
            </w:r>
            <w:r w:rsidR="0090125C">
              <w:rPr>
                <w:rFonts w:ascii="Times New Roman" w:hAnsi="Times New Roman" w:cs="Times New Roman"/>
              </w:rPr>
              <w:t xml:space="preserve">Diretor de Obras, o qual informou </w:t>
            </w:r>
            <w:r w:rsidR="00F93CA7">
              <w:rPr>
                <w:rFonts w:ascii="Times New Roman" w:hAnsi="Times New Roman" w:cs="Times New Roman"/>
              </w:rPr>
              <w:t xml:space="preserve">desconhecer o assunto, </w:t>
            </w:r>
            <w:r w:rsidR="0090125C">
              <w:rPr>
                <w:rFonts w:ascii="Times New Roman" w:hAnsi="Times New Roman" w:cs="Times New Roman"/>
              </w:rPr>
              <w:t xml:space="preserve">visto </w:t>
            </w:r>
            <w:r w:rsidR="00F93CA7">
              <w:rPr>
                <w:rFonts w:ascii="Times New Roman" w:hAnsi="Times New Roman" w:cs="Times New Roman"/>
              </w:rPr>
              <w:t xml:space="preserve">que não </w:t>
            </w:r>
            <w:r w:rsidR="0090125C">
              <w:rPr>
                <w:rFonts w:ascii="Times New Roman" w:hAnsi="Times New Roman" w:cs="Times New Roman"/>
              </w:rPr>
              <w:t>tramitou na S</w:t>
            </w:r>
            <w:r w:rsidR="00F93CA7">
              <w:rPr>
                <w:rFonts w:ascii="Times New Roman" w:hAnsi="Times New Roman" w:cs="Times New Roman"/>
              </w:rPr>
              <w:t xml:space="preserve">ecretaria de </w:t>
            </w:r>
            <w:r w:rsidR="0090125C">
              <w:rPr>
                <w:rFonts w:ascii="Times New Roman" w:hAnsi="Times New Roman" w:cs="Times New Roman"/>
              </w:rPr>
              <w:t>O</w:t>
            </w:r>
            <w:r w:rsidR="00F93CA7">
              <w:rPr>
                <w:rFonts w:ascii="Times New Roman" w:hAnsi="Times New Roman" w:cs="Times New Roman"/>
              </w:rPr>
              <w:t xml:space="preserve">bras. </w:t>
            </w:r>
          </w:p>
          <w:p w14:paraId="0B3F61D0" w14:textId="77777777" w:rsidR="0090125C" w:rsidRDefault="0090125C" w:rsidP="0090125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14:paraId="3CF9EEE3" w14:textId="237678EE" w:rsidR="0090125C" w:rsidRDefault="0090125C" w:rsidP="0090125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mesmo relata ainda que tomou conhecimento de um </w:t>
            </w:r>
            <w:r w:rsidR="005935E0">
              <w:rPr>
                <w:rFonts w:ascii="Times New Roman" w:hAnsi="Times New Roman" w:cs="Times New Roman"/>
              </w:rPr>
              <w:t xml:space="preserve">trabalho que foi entregue com o título de </w:t>
            </w:r>
            <w:r>
              <w:rPr>
                <w:rFonts w:ascii="Times New Roman" w:hAnsi="Times New Roman" w:cs="Times New Roman"/>
              </w:rPr>
              <w:t>“</w:t>
            </w:r>
            <w:r w:rsidR="005935E0">
              <w:rPr>
                <w:rFonts w:ascii="Times New Roman" w:hAnsi="Times New Roman" w:cs="Times New Roman"/>
              </w:rPr>
              <w:t>Plano Diretor do Centro Administrativo do Estado</w:t>
            </w:r>
            <w:r>
              <w:rPr>
                <w:rFonts w:ascii="Times New Roman" w:hAnsi="Times New Roman" w:cs="Times New Roman"/>
              </w:rPr>
              <w:t xml:space="preserve"> do RS”, porém que tal plano não foi submetido à apreciação dos arquitetos que elaboraram o prédio</w:t>
            </w:r>
            <w:r w:rsidR="00F40E74">
              <w:rPr>
                <w:rFonts w:ascii="Times New Roman" w:hAnsi="Times New Roman" w:cs="Times New Roman"/>
              </w:rPr>
              <w:t>.</w:t>
            </w:r>
            <w:r w:rsidR="00494DED">
              <w:rPr>
                <w:rFonts w:ascii="Times New Roman" w:hAnsi="Times New Roman" w:cs="Times New Roman"/>
              </w:rPr>
              <w:t xml:space="preserve"> Segundo o Arq. L C M</w:t>
            </w:r>
            <w:r w:rsidRPr="0090125C">
              <w:rPr>
                <w:rFonts w:ascii="Times New Roman" w:hAnsi="Times New Roman" w:cs="Times New Roman"/>
              </w:rPr>
              <w:t>, t</w:t>
            </w:r>
            <w:r>
              <w:rPr>
                <w:rFonts w:ascii="Times New Roman" w:hAnsi="Times New Roman" w:cs="Times New Roman"/>
              </w:rPr>
              <w:t>al plano foi elaborado pelo</w:t>
            </w:r>
            <w:r w:rsidR="000423B6">
              <w:rPr>
                <w:rFonts w:ascii="Times New Roman" w:hAnsi="Times New Roman" w:cs="Times New Roman"/>
              </w:rPr>
              <w:t xml:space="preserve"> mesmo escritório de arquitetura que </w:t>
            </w:r>
            <w:r>
              <w:rPr>
                <w:rFonts w:ascii="Times New Roman" w:hAnsi="Times New Roman" w:cs="Times New Roman"/>
              </w:rPr>
              <w:t xml:space="preserve">participou </w:t>
            </w:r>
            <w:r w:rsidR="00F40E74">
              <w:rPr>
                <w:rFonts w:ascii="Times New Roman" w:hAnsi="Times New Roman" w:cs="Times New Roman"/>
              </w:rPr>
              <w:t>do</w:t>
            </w:r>
            <w:r>
              <w:rPr>
                <w:rFonts w:ascii="Times New Roman" w:hAnsi="Times New Roman" w:cs="Times New Roman"/>
              </w:rPr>
              <w:t xml:space="preserve"> concurso para a ampliação da PROCERGS, ficando em 2ºlugar, </w:t>
            </w:r>
            <w:r w:rsidR="000423B6">
              <w:rPr>
                <w:rFonts w:ascii="Times New Roman" w:hAnsi="Times New Roman" w:cs="Times New Roman"/>
              </w:rPr>
              <w:t>inclusive denunciando o vencedor por não cobrar conforme a tabela</w:t>
            </w:r>
            <w:r>
              <w:rPr>
                <w:rFonts w:ascii="Times New Roman" w:hAnsi="Times New Roman" w:cs="Times New Roman"/>
              </w:rPr>
              <w:t xml:space="preserve"> de honorários</w:t>
            </w:r>
            <w:r w:rsidR="000423B6">
              <w:rPr>
                <w:rFonts w:ascii="Times New Roman" w:hAnsi="Times New Roman" w:cs="Times New Roman"/>
              </w:rPr>
              <w:t>.</w:t>
            </w:r>
            <w:r w:rsidR="005B0AA6">
              <w:rPr>
                <w:rFonts w:ascii="Times New Roman" w:hAnsi="Times New Roman" w:cs="Times New Roman"/>
              </w:rPr>
              <w:t xml:space="preserve"> </w:t>
            </w:r>
            <w:r w:rsidR="005B0AA6" w:rsidRPr="005B0AA6">
              <w:rPr>
                <w:rFonts w:ascii="Times New Roman" w:hAnsi="Times New Roman" w:cs="Times New Roman"/>
              </w:rPr>
              <w:t xml:space="preserve">O </w:t>
            </w:r>
            <w:r w:rsidR="005B0AA6">
              <w:rPr>
                <w:rFonts w:ascii="Times New Roman" w:hAnsi="Times New Roman" w:cs="Times New Roman"/>
              </w:rPr>
              <w:t>arquiteto e urbanista diz ainda que o Plano Diretor foi contratado em 2013 pela Secretaria de Recursos Humanos do Estado</w:t>
            </w:r>
            <w:r w:rsidR="00F40E74">
              <w:rPr>
                <w:rFonts w:ascii="Times New Roman" w:hAnsi="Times New Roman" w:cs="Times New Roman"/>
              </w:rPr>
              <w:t>.</w:t>
            </w:r>
          </w:p>
          <w:p w14:paraId="032F555E" w14:textId="1B8755CE" w:rsidR="0090125C" w:rsidRDefault="000423B6" w:rsidP="0090125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Considera falta de ética por parte do arquiteto</w:t>
            </w:r>
            <w:r w:rsidR="0090125C">
              <w:rPr>
                <w:rFonts w:ascii="Times New Roman" w:hAnsi="Times New Roman" w:cs="Times New Roman"/>
              </w:rPr>
              <w:t xml:space="preserve"> </w:t>
            </w:r>
            <w:r w:rsidR="00F40E74">
              <w:rPr>
                <w:rFonts w:ascii="Times New Roman" w:hAnsi="Times New Roman" w:cs="Times New Roman"/>
              </w:rPr>
              <w:t>autor do Plano Diretor,</w:t>
            </w:r>
            <w:r>
              <w:rPr>
                <w:rFonts w:ascii="Times New Roman" w:hAnsi="Times New Roman" w:cs="Times New Roman"/>
              </w:rPr>
              <w:t xml:space="preserve"> que inclusive é presidente do IAB, </w:t>
            </w:r>
            <w:r w:rsidR="00546D10">
              <w:rPr>
                <w:rFonts w:ascii="Times New Roman" w:hAnsi="Times New Roman" w:cs="Times New Roman"/>
              </w:rPr>
              <w:t>ignorar os autores de um projeto ao propor alterações. Localizou o projeto</w:t>
            </w:r>
            <w:r w:rsidR="00F40E74">
              <w:rPr>
                <w:rFonts w:ascii="Times New Roman" w:hAnsi="Times New Roman" w:cs="Times New Roman"/>
              </w:rPr>
              <w:t>, entregue ao Governo do Estado e assinado pela 3C Arquitetura,</w:t>
            </w:r>
            <w:r w:rsidR="00546D10">
              <w:rPr>
                <w:rFonts w:ascii="Times New Roman" w:hAnsi="Times New Roman" w:cs="Times New Roman"/>
              </w:rPr>
              <w:t xml:space="preserve"> e viu que são propostos prédios, </w:t>
            </w:r>
            <w:r w:rsidR="0031374D">
              <w:rPr>
                <w:rFonts w:ascii="Times New Roman" w:hAnsi="Times New Roman" w:cs="Times New Roman"/>
              </w:rPr>
              <w:t>embora ainda em fase d</w:t>
            </w:r>
            <w:r w:rsidR="0090125C">
              <w:rPr>
                <w:rFonts w:ascii="Times New Roman" w:hAnsi="Times New Roman" w:cs="Times New Roman"/>
              </w:rPr>
              <w:t>e estudo de massa</w:t>
            </w:r>
            <w:r w:rsidR="00F40E74">
              <w:rPr>
                <w:rFonts w:ascii="Times New Roman" w:hAnsi="Times New Roman" w:cs="Times New Roman"/>
              </w:rPr>
              <w:t>.</w:t>
            </w:r>
            <w:r w:rsidR="0090125C">
              <w:rPr>
                <w:rFonts w:ascii="Times New Roman" w:hAnsi="Times New Roman" w:cs="Times New Roman"/>
              </w:rPr>
              <w:t xml:space="preserve"> </w:t>
            </w:r>
          </w:p>
          <w:p w14:paraId="11262B84" w14:textId="1F464B12" w:rsidR="0090125C" w:rsidRDefault="0090125C" w:rsidP="0090125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Arq. </w:t>
            </w:r>
            <w:r w:rsidR="00494DED">
              <w:rPr>
                <w:rFonts w:ascii="Times New Roman" w:hAnsi="Times New Roman" w:cs="Times New Roman"/>
              </w:rPr>
              <w:t>C</w:t>
            </w:r>
            <w:r w:rsidR="002205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informa que, de acordo com o que consta no projeto, </w:t>
            </w:r>
            <w:r w:rsidR="00220522">
              <w:rPr>
                <w:rFonts w:ascii="Times New Roman" w:hAnsi="Times New Roman" w:cs="Times New Roman"/>
              </w:rPr>
              <w:t xml:space="preserve">a reforma da </w:t>
            </w:r>
            <w:r>
              <w:rPr>
                <w:rFonts w:ascii="Times New Roman" w:hAnsi="Times New Roman" w:cs="Times New Roman"/>
              </w:rPr>
              <w:t>PROCERGS</w:t>
            </w:r>
            <w:r w:rsidR="00220522">
              <w:rPr>
                <w:rFonts w:ascii="Times New Roman" w:hAnsi="Times New Roman" w:cs="Times New Roman"/>
              </w:rPr>
              <w:t xml:space="preserve"> não foi afetad</w:t>
            </w:r>
            <w:r>
              <w:rPr>
                <w:rFonts w:ascii="Times New Roman" w:hAnsi="Times New Roman" w:cs="Times New Roman"/>
              </w:rPr>
              <w:t>a por esse P</w:t>
            </w:r>
            <w:r w:rsidR="00220522">
              <w:rPr>
                <w:rFonts w:ascii="Times New Roman" w:hAnsi="Times New Roman" w:cs="Times New Roman"/>
              </w:rPr>
              <w:t xml:space="preserve">lano </w:t>
            </w:r>
            <w:r>
              <w:rPr>
                <w:rFonts w:ascii="Times New Roman" w:hAnsi="Times New Roman" w:cs="Times New Roman"/>
              </w:rPr>
              <w:t>D</w:t>
            </w:r>
            <w:r w:rsidR="00220522">
              <w:rPr>
                <w:rFonts w:ascii="Times New Roman" w:hAnsi="Times New Roman" w:cs="Times New Roman"/>
              </w:rPr>
              <w:t xml:space="preserve">iretor. </w:t>
            </w:r>
            <w:r w:rsidR="00494DED">
              <w:rPr>
                <w:rFonts w:ascii="Times New Roman" w:hAnsi="Times New Roman" w:cs="Times New Roman"/>
              </w:rPr>
              <w:t>O Arq. L C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94DED">
              <w:rPr>
                <w:rFonts w:ascii="Times New Roman" w:hAnsi="Times New Roman" w:cs="Times New Roman"/>
              </w:rPr>
              <w:t>M</w:t>
            </w:r>
            <w:r w:rsidR="001A30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questiona de que forma a Comissão de Ética e Disciplina e a Presidência do CAU/RS se posicionam </w:t>
            </w:r>
            <w:r w:rsidR="00F40E74">
              <w:rPr>
                <w:rFonts w:ascii="Times New Roman" w:hAnsi="Times New Roman" w:cs="Times New Roman"/>
              </w:rPr>
              <w:t xml:space="preserve">frente </w:t>
            </w:r>
            <w:r>
              <w:rPr>
                <w:rFonts w:ascii="Times New Roman" w:hAnsi="Times New Roman" w:cs="Times New Roman"/>
              </w:rPr>
              <w:t>a essa situação</w:t>
            </w:r>
            <w:r w:rsidR="00CD6656">
              <w:rPr>
                <w:rFonts w:ascii="Times New Roman" w:hAnsi="Times New Roman" w:cs="Times New Roman"/>
              </w:rPr>
              <w:t xml:space="preserve"> </w:t>
            </w:r>
          </w:p>
          <w:p w14:paraId="314BC18A" w14:textId="66BAC262" w:rsidR="005C1F7C" w:rsidRDefault="00CD6656" w:rsidP="005C1F7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Cons. Rui</w:t>
            </w:r>
            <w:r w:rsidR="005C1F7C">
              <w:rPr>
                <w:rFonts w:ascii="Times New Roman" w:hAnsi="Times New Roman" w:cs="Times New Roman"/>
              </w:rPr>
              <w:t xml:space="preserve"> Mineiro faz um breve relato do processo </w:t>
            </w:r>
            <w:r w:rsidR="007E7F49">
              <w:rPr>
                <w:rFonts w:ascii="Times New Roman" w:hAnsi="Times New Roman" w:cs="Times New Roman"/>
              </w:rPr>
              <w:t xml:space="preserve">referente à reforma da PROCERGS, </w:t>
            </w:r>
            <w:r w:rsidR="005C1F7C">
              <w:rPr>
                <w:rFonts w:ascii="Times New Roman" w:hAnsi="Times New Roman" w:cs="Times New Roman"/>
              </w:rPr>
              <w:t>informando que a</w:t>
            </w:r>
            <w:r>
              <w:rPr>
                <w:rFonts w:ascii="Times New Roman" w:hAnsi="Times New Roman" w:cs="Times New Roman"/>
              </w:rPr>
              <w:t xml:space="preserve"> audiência de conciliação </w:t>
            </w:r>
            <w:r w:rsidR="005C1F7C">
              <w:rPr>
                <w:rFonts w:ascii="Times New Roman" w:hAnsi="Times New Roman" w:cs="Times New Roman"/>
              </w:rPr>
              <w:t xml:space="preserve">resultou </w:t>
            </w:r>
            <w:r>
              <w:rPr>
                <w:rFonts w:ascii="Times New Roman" w:hAnsi="Times New Roman" w:cs="Times New Roman"/>
              </w:rPr>
              <w:t xml:space="preserve">exitosa e </w:t>
            </w:r>
            <w:r w:rsidR="005C1F7C">
              <w:rPr>
                <w:rFonts w:ascii="Times New Roman" w:hAnsi="Times New Roman" w:cs="Times New Roman"/>
              </w:rPr>
              <w:t xml:space="preserve">que </w:t>
            </w:r>
            <w:r>
              <w:rPr>
                <w:rFonts w:ascii="Times New Roman" w:hAnsi="Times New Roman" w:cs="Times New Roman"/>
              </w:rPr>
              <w:t xml:space="preserve">foi decidido encaminhar ofício ao </w:t>
            </w:r>
            <w:r w:rsidR="005C1F7C">
              <w:rPr>
                <w:rFonts w:ascii="Times New Roman" w:hAnsi="Times New Roman" w:cs="Times New Roman"/>
              </w:rPr>
              <w:t xml:space="preserve">Governo do </w:t>
            </w:r>
            <w:r>
              <w:rPr>
                <w:rFonts w:ascii="Times New Roman" w:hAnsi="Times New Roman" w:cs="Times New Roman"/>
              </w:rPr>
              <w:t xml:space="preserve">Estado para tomar conhecimento do </w:t>
            </w:r>
            <w:r w:rsidR="005C1F7C">
              <w:rPr>
                <w:rFonts w:ascii="Times New Roman" w:hAnsi="Times New Roman" w:cs="Times New Roman"/>
              </w:rPr>
              <w:t>ocorrido no que se refere ao projeto; bem como questionando se está em tramitação o referido Plano Diretor do Centro Administrativo Fernando Ferrari</w:t>
            </w:r>
            <w:r w:rsidR="007E7F49">
              <w:rPr>
                <w:rFonts w:ascii="Times New Roman" w:hAnsi="Times New Roman" w:cs="Times New Roman"/>
              </w:rPr>
              <w:t>.</w:t>
            </w:r>
          </w:p>
          <w:p w14:paraId="64202F31" w14:textId="3E733203" w:rsidR="005C1F7C" w:rsidRPr="00506599" w:rsidRDefault="005C1F7C" w:rsidP="005C1F7C">
            <w:pPr>
              <w:shd w:val="clear" w:color="auto" w:fill="FFFFFF"/>
              <w:jc w:val="both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 xml:space="preserve">O Coordenador da Comissão, Cons. </w:t>
            </w:r>
            <w:r w:rsidR="00E836BD">
              <w:rPr>
                <w:rFonts w:ascii="Times New Roman" w:hAnsi="Times New Roman" w:cs="Times New Roman"/>
              </w:rPr>
              <w:t>Marcelo</w:t>
            </w:r>
            <w:r>
              <w:rPr>
                <w:rFonts w:ascii="Times New Roman" w:hAnsi="Times New Roman" w:cs="Times New Roman"/>
              </w:rPr>
              <w:t xml:space="preserve"> Maia, orienta a realização de uma denúncia f</w:t>
            </w:r>
            <w:r w:rsidR="00494DED">
              <w:rPr>
                <w:rFonts w:ascii="Times New Roman" w:hAnsi="Times New Roman" w:cs="Times New Roman"/>
              </w:rPr>
              <w:t xml:space="preserve">ormal contra o Arq. </w:t>
            </w:r>
            <w:proofErr w:type="gramStart"/>
            <w:r w:rsidR="00494DED">
              <w:rPr>
                <w:rFonts w:ascii="Times New Roman" w:hAnsi="Times New Roman" w:cs="Times New Roman"/>
              </w:rPr>
              <w:t>e</w:t>
            </w:r>
            <w:proofErr w:type="gramEnd"/>
            <w:r w:rsidR="00494DED">
              <w:rPr>
                <w:rFonts w:ascii="Times New Roman" w:hAnsi="Times New Roman" w:cs="Times New Roman"/>
              </w:rPr>
              <w:t xml:space="preserve"> Urb. 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1F7C">
              <w:rPr>
                <w:rFonts w:ascii="Times New Roman" w:hAnsi="Times New Roman" w:cs="Times New Roman"/>
              </w:rPr>
              <w:t>H</w:t>
            </w:r>
            <w:r w:rsidR="00494DED">
              <w:rPr>
                <w:rFonts w:ascii="Times New Roman" w:hAnsi="Times New Roman" w:cs="Times New Roman"/>
              </w:rPr>
              <w:t xml:space="preserve"> </w:t>
            </w:r>
            <w:r w:rsidRPr="005C1F7C">
              <w:rPr>
                <w:rFonts w:ascii="Times New Roman" w:hAnsi="Times New Roman" w:cs="Times New Roman"/>
              </w:rPr>
              <w:t>S</w:t>
            </w:r>
            <w:r w:rsidR="007E7F49">
              <w:rPr>
                <w:rFonts w:ascii="Times New Roman" w:hAnsi="Times New Roman" w:cs="Times New Roman"/>
              </w:rPr>
              <w:t xml:space="preserve">. </w:t>
            </w:r>
            <w:r w:rsidR="00494DED">
              <w:rPr>
                <w:rFonts w:ascii="Times New Roman" w:hAnsi="Times New Roman" w:cs="Times New Roman"/>
              </w:rPr>
              <w:t xml:space="preserve">Sobre isso, o Arq. </w:t>
            </w:r>
            <w:proofErr w:type="gramStart"/>
            <w:r w:rsidR="00494DED">
              <w:rPr>
                <w:rFonts w:ascii="Times New Roman" w:hAnsi="Times New Roman" w:cs="Times New Roman"/>
              </w:rPr>
              <w:t>e</w:t>
            </w:r>
            <w:proofErr w:type="gramEnd"/>
            <w:r w:rsidR="00494DED">
              <w:rPr>
                <w:rFonts w:ascii="Times New Roman" w:hAnsi="Times New Roman" w:cs="Times New Roman"/>
              </w:rPr>
              <w:t xml:space="preserve"> Urb. C</w:t>
            </w:r>
            <w:r w:rsidR="00605F6B">
              <w:rPr>
                <w:rFonts w:ascii="Times New Roman" w:hAnsi="Times New Roman" w:cs="Times New Roman"/>
              </w:rPr>
              <w:t xml:space="preserve"> diz que entende ser vergonhoso fazer uma denúncia contra o Presidente do IAB.</w:t>
            </w:r>
            <w:r w:rsidR="00494DED">
              <w:rPr>
                <w:rFonts w:ascii="Times New Roman" w:hAnsi="Times New Roman" w:cs="Times New Roman"/>
              </w:rPr>
              <w:t xml:space="preserve"> O Arq. </w:t>
            </w:r>
            <w:proofErr w:type="gramStart"/>
            <w:r w:rsidR="00494DED">
              <w:rPr>
                <w:rFonts w:ascii="Times New Roman" w:hAnsi="Times New Roman" w:cs="Times New Roman"/>
              </w:rPr>
              <w:t>e</w:t>
            </w:r>
            <w:proofErr w:type="gramEnd"/>
            <w:r w:rsidR="00494DED">
              <w:rPr>
                <w:rFonts w:ascii="Times New Roman" w:hAnsi="Times New Roman" w:cs="Times New Roman"/>
              </w:rPr>
              <w:t xml:space="preserve"> Urb. L C M </w:t>
            </w:r>
            <w:r w:rsidR="00506599">
              <w:rPr>
                <w:rFonts w:ascii="Times New Roman" w:hAnsi="Times New Roman" w:cs="Times New Roman"/>
              </w:rPr>
              <w:t xml:space="preserve">diz que </w:t>
            </w:r>
            <w:r w:rsidR="007E7F49">
              <w:rPr>
                <w:rFonts w:ascii="Times New Roman" w:hAnsi="Times New Roman" w:cs="Times New Roman"/>
              </w:rPr>
              <w:t xml:space="preserve">o </w:t>
            </w:r>
            <w:r w:rsidR="00506599">
              <w:rPr>
                <w:rFonts w:ascii="Times New Roman" w:hAnsi="Times New Roman" w:cs="Times New Roman"/>
              </w:rPr>
              <w:t xml:space="preserve">objetivo não é denunciá-lo, mas </w:t>
            </w:r>
            <w:r w:rsidR="007E7F49">
              <w:rPr>
                <w:rFonts w:ascii="Times New Roman" w:hAnsi="Times New Roman" w:cs="Times New Roman"/>
              </w:rPr>
              <w:t xml:space="preserve">se for necessário fará isso, para </w:t>
            </w:r>
            <w:r w:rsidR="00506599">
              <w:rPr>
                <w:rFonts w:ascii="Times New Roman" w:hAnsi="Times New Roman" w:cs="Times New Roman"/>
              </w:rPr>
              <w:t>que atitudes como a do Presidente do IAB não se repitam.</w:t>
            </w:r>
            <w:r w:rsidR="00506599" w:rsidRPr="00506599">
              <w:rPr>
                <w:rFonts w:ascii="Times New Roman" w:hAnsi="Times New Roman" w:cs="Times New Roman"/>
                <w:strike/>
              </w:rPr>
              <w:t xml:space="preserve"> </w:t>
            </w:r>
          </w:p>
          <w:p w14:paraId="2E3BE8E5" w14:textId="22FF204F" w:rsidR="005B0AA6" w:rsidRDefault="005C1F7C" w:rsidP="005C1F7C">
            <w:pPr>
              <w:shd w:val="clear" w:color="auto" w:fill="FFFFFF"/>
              <w:jc w:val="both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>Quanto à realização do concurso, o P</w:t>
            </w:r>
            <w:r w:rsidR="007011AA">
              <w:rPr>
                <w:rFonts w:ascii="Times New Roman" w:hAnsi="Times New Roman" w:cs="Times New Roman"/>
              </w:rPr>
              <w:t xml:space="preserve">residente </w:t>
            </w:r>
            <w:r>
              <w:rPr>
                <w:rFonts w:ascii="Times New Roman" w:hAnsi="Times New Roman" w:cs="Times New Roman"/>
              </w:rPr>
              <w:t xml:space="preserve">Roberto Py </w:t>
            </w:r>
            <w:r w:rsidR="007011AA">
              <w:rPr>
                <w:rFonts w:ascii="Times New Roman" w:hAnsi="Times New Roman" w:cs="Times New Roman"/>
              </w:rPr>
              <w:t>di</w:t>
            </w:r>
            <w:r>
              <w:rPr>
                <w:rFonts w:ascii="Times New Roman" w:hAnsi="Times New Roman" w:cs="Times New Roman"/>
              </w:rPr>
              <w:t>z</w:t>
            </w:r>
            <w:r w:rsidR="007011AA">
              <w:rPr>
                <w:rFonts w:ascii="Times New Roman" w:hAnsi="Times New Roman" w:cs="Times New Roman"/>
              </w:rPr>
              <w:t xml:space="preserve"> que o pregão eletrônico não é ilegal</w:t>
            </w:r>
            <w:r>
              <w:rPr>
                <w:rFonts w:ascii="Times New Roman" w:hAnsi="Times New Roman" w:cs="Times New Roman"/>
              </w:rPr>
              <w:t>, embora o CAU/RS tenha se manifestado com notificações aos órgãos que o realizam, mesmo sem êxito.</w:t>
            </w:r>
            <w:r w:rsidR="007011AA">
              <w:rPr>
                <w:rFonts w:ascii="Times New Roman" w:hAnsi="Times New Roman" w:cs="Times New Roman"/>
              </w:rPr>
              <w:t xml:space="preserve"> </w:t>
            </w:r>
          </w:p>
          <w:p w14:paraId="46E8EA02" w14:textId="0391D32D" w:rsidR="00506599" w:rsidRDefault="005B0AA6" w:rsidP="0050659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Para o Presidente Roberto Py, </w:t>
            </w:r>
            <w:r w:rsidR="00D8092A">
              <w:rPr>
                <w:rFonts w:ascii="Times New Roman" w:hAnsi="Times New Roman" w:cs="Times New Roman"/>
              </w:rPr>
              <w:t xml:space="preserve">o cerne da questão </w:t>
            </w:r>
            <w:r w:rsidR="007A627A">
              <w:rPr>
                <w:rFonts w:ascii="Times New Roman" w:hAnsi="Times New Roman" w:cs="Times New Roman"/>
              </w:rPr>
              <w:t xml:space="preserve">não </w:t>
            </w:r>
            <w:r>
              <w:rPr>
                <w:rFonts w:ascii="Times New Roman" w:hAnsi="Times New Roman" w:cs="Times New Roman"/>
              </w:rPr>
              <w:t>é o Direito Autoral, mas sim o formato da</w:t>
            </w:r>
            <w:r w:rsidR="00D8092A">
              <w:rPr>
                <w:rFonts w:ascii="Times New Roman" w:hAnsi="Times New Roman" w:cs="Times New Roman"/>
              </w:rPr>
              <w:t xml:space="preserve"> licitação. </w:t>
            </w:r>
            <w:r w:rsidR="00494DED">
              <w:rPr>
                <w:rFonts w:ascii="Times New Roman" w:hAnsi="Times New Roman" w:cs="Times New Roman"/>
              </w:rPr>
              <w:t xml:space="preserve">O Arq. </w:t>
            </w:r>
            <w:proofErr w:type="gramStart"/>
            <w:r w:rsidR="00494DED">
              <w:rPr>
                <w:rFonts w:ascii="Times New Roman" w:hAnsi="Times New Roman" w:cs="Times New Roman"/>
              </w:rPr>
              <w:t>e</w:t>
            </w:r>
            <w:proofErr w:type="gramEnd"/>
            <w:r w:rsidR="00494DED">
              <w:rPr>
                <w:rFonts w:ascii="Times New Roman" w:hAnsi="Times New Roman" w:cs="Times New Roman"/>
              </w:rPr>
              <w:t xml:space="preserve"> Urb. L C M</w:t>
            </w:r>
            <w:r>
              <w:rPr>
                <w:rFonts w:ascii="Times New Roman" w:hAnsi="Times New Roman" w:cs="Times New Roman"/>
              </w:rPr>
              <w:t xml:space="preserve"> relata </w:t>
            </w:r>
            <w:r w:rsidR="00D8092A">
              <w:rPr>
                <w:rFonts w:ascii="Times New Roman" w:hAnsi="Times New Roman" w:cs="Times New Roman"/>
              </w:rPr>
              <w:t xml:space="preserve">que </w:t>
            </w:r>
            <w:r w:rsidR="0064570E">
              <w:rPr>
                <w:rFonts w:ascii="Times New Roman" w:hAnsi="Times New Roman" w:cs="Times New Roman"/>
              </w:rPr>
              <w:t xml:space="preserve">o Arq. </w:t>
            </w:r>
            <w:proofErr w:type="gramStart"/>
            <w:r w:rsidR="0064570E">
              <w:rPr>
                <w:rFonts w:ascii="Times New Roman" w:hAnsi="Times New Roman" w:cs="Times New Roman"/>
              </w:rPr>
              <w:t>e</w:t>
            </w:r>
            <w:proofErr w:type="gramEnd"/>
            <w:r w:rsidR="0064570E">
              <w:rPr>
                <w:rFonts w:ascii="Times New Roman" w:hAnsi="Times New Roman" w:cs="Times New Roman"/>
              </w:rPr>
              <w:t xml:space="preserve"> Urb. </w:t>
            </w:r>
            <w:r w:rsidR="00494DED">
              <w:rPr>
                <w:rFonts w:ascii="Times New Roman" w:hAnsi="Times New Roman" w:cs="Times New Roman"/>
              </w:rPr>
              <w:t>T</w:t>
            </w:r>
            <w:r w:rsidR="00D8092A">
              <w:rPr>
                <w:rFonts w:ascii="Times New Roman" w:hAnsi="Times New Roman" w:cs="Times New Roman"/>
              </w:rPr>
              <w:t xml:space="preserve"> </w:t>
            </w:r>
            <w:r w:rsidR="0064570E">
              <w:rPr>
                <w:rFonts w:ascii="Times New Roman" w:hAnsi="Times New Roman" w:cs="Times New Roman"/>
              </w:rPr>
              <w:t xml:space="preserve">inclusive tratou com ele acerca de um pedido de consultoria para um trabalho que realizaria e que não se tratava de Plano Diretor. Após, informou que tal trabalho de consultoria não seria mais realizado. O Arq. </w:t>
            </w:r>
            <w:proofErr w:type="gramStart"/>
            <w:r w:rsidR="0064570E">
              <w:rPr>
                <w:rFonts w:ascii="Times New Roman" w:hAnsi="Times New Roman" w:cs="Times New Roman"/>
              </w:rPr>
              <w:t>e</w:t>
            </w:r>
            <w:proofErr w:type="gramEnd"/>
            <w:r w:rsidR="0064570E">
              <w:rPr>
                <w:rFonts w:ascii="Times New Roman" w:hAnsi="Times New Roman" w:cs="Times New Roman"/>
              </w:rPr>
              <w:t xml:space="preserve"> Urb. </w:t>
            </w:r>
            <w:r w:rsidR="00A45A7B">
              <w:rPr>
                <w:rFonts w:ascii="Times New Roman" w:hAnsi="Times New Roman" w:cs="Times New Roman"/>
              </w:rPr>
              <w:t>C d</w:t>
            </w:r>
            <w:r w:rsidR="00F92BF5">
              <w:rPr>
                <w:rFonts w:ascii="Times New Roman" w:hAnsi="Times New Roman" w:cs="Times New Roman"/>
              </w:rPr>
              <w:t>i</w:t>
            </w:r>
            <w:r w:rsidR="0064570E">
              <w:rPr>
                <w:rFonts w:ascii="Times New Roman" w:hAnsi="Times New Roman" w:cs="Times New Roman"/>
              </w:rPr>
              <w:t>z</w:t>
            </w:r>
            <w:r w:rsidR="00F92BF5">
              <w:rPr>
                <w:rFonts w:ascii="Times New Roman" w:hAnsi="Times New Roman" w:cs="Times New Roman"/>
              </w:rPr>
              <w:t xml:space="preserve"> que esse conjunto arquitetônico tem características de monumento, dadas a</w:t>
            </w:r>
            <w:r w:rsidR="0064570E">
              <w:rPr>
                <w:rFonts w:ascii="Times New Roman" w:hAnsi="Times New Roman" w:cs="Times New Roman"/>
              </w:rPr>
              <w:t>s</w:t>
            </w:r>
            <w:r w:rsidR="00F92BF5">
              <w:rPr>
                <w:rFonts w:ascii="Times New Roman" w:hAnsi="Times New Roman" w:cs="Times New Roman"/>
              </w:rPr>
              <w:t xml:space="preserve"> condições excepc</w:t>
            </w:r>
            <w:r w:rsidR="0064570E">
              <w:rPr>
                <w:rFonts w:ascii="Times New Roman" w:hAnsi="Times New Roman" w:cs="Times New Roman"/>
              </w:rPr>
              <w:t xml:space="preserve">ionais em que foi feito, com a doação de uma parte da </w:t>
            </w:r>
            <w:proofErr w:type="gramStart"/>
            <w:r w:rsidR="0064570E">
              <w:rPr>
                <w:rFonts w:ascii="Times New Roman" w:hAnsi="Times New Roman" w:cs="Times New Roman"/>
              </w:rPr>
              <w:t xml:space="preserve">área  </w:t>
            </w:r>
            <w:r w:rsidR="00605F6B">
              <w:rPr>
                <w:rFonts w:ascii="Times New Roman" w:hAnsi="Times New Roman" w:cs="Times New Roman"/>
              </w:rPr>
              <w:t>pelo</w:t>
            </w:r>
            <w:proofErr w:type="gramEnd"/>
            <w:r w:rsidR="00605F6B">
              <w:rPr>
                <w:rFonts w:ascii="Times New Roman" w:hAnsi="Times New Roman" w:cs="Times New Roman"/>
              </w:rPr>
              <w:t xml:space="preserve"> </w:t>
            </w:r>
            <w:r w:rsidR="0064570E">
              <w:rPr>
                <w:rFonts w:ascii="Times New Roman" w:hAnsi="Times New Roman" w:cs="Times New Roman"/>
              </w:rPr>
              <w:t>E</w:t>
            </w:r>
            <w:r w:rsidR="00F92BF5">
              <w:rPr>
                <w:rFonts w:ascii="Times New Roman" w:hAnsi="Times New Roman" w:cs="Times New Roman"/>
              </w:rPr>
              <w:t xml:space="preserve">stado </w:t>
            </w:r>
            <w:r w:rsidR="0064570E">
              <w:rPr>
                <w:rFonts w:ascii="Times New Roman" w:hAnsi="Times New Roman" w:cs="Times New Roman"/>
              </w:rPr>
              <w:t xml:space="preserve">para o Município </w:t>
            </w:r>
            <w:r w:rsidR="00F92BF5">
              <w:rPr>
                <w:rFonts w:ascii="Times New Roman" w:hAnsi="Times New Roman" w:cs="Times New Roman"/>
              </w:rPr>
              <w:t>É um</w:t>
            </w:r>
            <w:r w:rsidR="00605F6B">
              <w:rPr>
                <w:rFonts w:ascii="Times New Roman" w:hAnsi="Times New Roman" w:cs="Times New Roman"/>
              </w:rPr>
              <w:t xml:space="preserve"> bem</w:t>
            </w:r>
            <w:r w:rsidR="00F92BF5">
              <w:rPr>
                <w:rFonts w:ascii="Times New Roman" w:hAnsi="Times New Roman" w:cs="Times New Roman"/>
              </w:rPr>
              <w:t xml:space="preserve"> próprio do Estado, a ele cabe decidir o que fazer. </w:t>
            </w:r>
          </w:p>
          <w:p w14:paraId="192F3FDC" w14:textId="77777777" w:rsidR="00506599" w:rsidRDefault="00506599" w:rsidP="0050659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14:paraId="32C1B8D7" w14:textId="3415F671" w:rsidR="00506599" w:rsidRDefault="00506599" w:rsidP="0050659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objetivo da audiência com a Comissão é verificar a possibilidade do CAU/RS tomar medidas para estancar o que está ocorrendo.</w:t>
            </w:r>
            <w:r w:rsidR="00A45A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Para o Cons. Rui Mineiro, </w:t>
            </w:r>
            <w:r w:rsidR="00D12513">
              <w:rPr>
                <w:rFonts w:ascii="Times New Roman" w:hAnsi="Times New Roman" w:cs="Times New Roman"/>
              </w:rPr>
              <w:t xml:space="preserve">se </w:t>
            </w:r>
            <w:r>
              <w:rPr>
                <w:rFonts w:ascii="Times New Roman" w:hAnsi="Times New Roman" w:cs="Times New Roman"/>
              </w:rPr>
              <w:t xml:space="preserve">o patrimônio não for </w:t>
            </w:r>
            <w:r w:rsidR="007A627A">
              <w:rPr>
                <w:rFonts w:ascii="Times New Roman" w:hAnsi="Times New Roman" w:cs="Times New Roman"/>
              </w:rPr>
              <w:t xml:space="preserve">tombado </w:t>
            </w:r>
            <w:r>
              <w:rPr>
                <w:rFonts w:ascii="Times New Roman" w:hAnsi="Times New Roman" w:cs="Times New Roman"/>
              </w:rPr>
              <w:t xml:space="preserve">é um bem do Estado </w:t>
            </w:r>
            <w:r w:rsidR="007A627A">
              <w:rPr>
                <w:rFonts w:ascii="Times New Roman" w:hAnsi="Times New Roman" w:cs="Times New Roman"/>
              </w:rPr>
              <w:t>o qual</w:t>
            </w:r>
            <w:r>
              <w:rPr>
                <w:rFonts w:ascii="Times New Roman" w:hAnsi="Times New Roman" w:cs="Times New Roman"/>
              </w:rPr>
              <w:t xml:space="preserve">, portanto, tem ingerência sobre ele. </w:t>
            </w:r>
            <w:r w:rsidR="00D772B8">
              <w:rPr>
                <w:rFonts w:ascii="Times New Roman" w:hAnsi="Times New Roman" w:cs="Times New Roman"/>
              </w:rPr>
              <w:t xml:space="preserve">O Coord. da Comissão Marcelo Maia fala que </w:t>
            </w:r>
            <w:r w:rsidR="00D772B8">
              <w:rPr>
                <w:rFonts w:ascii="Times New Roman" w:hAnsi="Times New Roman" w:cs="Times New Roman"/>
              </w:rPr>
              <w:lastRenderedPageBreak/>
              <w:t xml:space="preserve">deveria haver um esforço para </w:t>
            </w:r>
            <w:r w:rsidR="007A627A">
              <w:rPr>
                <w:rFonts w:ascii="Times New Roman" w:hAnsi="Times New Roman" w:cs="Times New Roman"/>
              </w:rPr>
              <w:t xml:space="preserve">o </w:t>
            </w:r>
            <w:r w:rsidR="00D772B8">
              <w:rPr>
                <w:rFonts w:ascii="Times New Roman" w:hAnsi="Times New Roman" w:cs="Times New Roman"/>
              </w:rPr>
              <w:t>tombamento dos prédios públicos com características arquitetônicas, paisagísticas e urbanísticas especiais.</w:t>
            </w:r>
          </w:p>
          <w:p w14:paraId="05A7CA2B" w14:textId="77777777" w:rsidR="006C75E9" w:rsidRDefault="006C75E9" w:rsidP="0050659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14:paraId="7FA0284E" w14:textId="391133C3" w:rsidR="00506599" w:rsidRDefault="00506599" w:rsidP="0050659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Arq. </w:t>
            </w:r>
            <w:proofErr w:type="gramStart"/>
            <w:r>
              <w:rPr>
                <w:rFonts w:ascii="Times New Roman" w:hAnsi="Times New Roman" w:cs="Times New Roman"/>
              </w:rPr>
              <w:t>e</w:t>
            </w:r>
            <w:proofErr w:type="gramEnd"/>
            <w:r>
              <w:rPr>
                <w:rFonts w:ascii="Times New Roman" w:hAnsi="Times New Roman" w:cs="Times New Roman"/>
              </w:rPr>
              <w:t xml:space="preserve"> Urb. </w:t>
            </w:r>
            <w:r w:rsidR="00494DED">
              <w:rPr>
                <w:rFonts w:ascii="Times New Roman" w:hAnsi="Times New Roman" w:cs="Times New Roman"/>
              </w:rPr>
              <w:t>C</w:t>
            </w:r>
            <w:r w:rsidR="003718C7">
              <w:rPr>
                <w:rFonts w:ascii="Times New Roman" w:hAnsi="Times New Roman" w:cs="Times New Roman"/>
              </w:rPr>
              <w:t xml:space="preserve"> rebateu</w:t>
            </w:r>
            <w:r>
              <w:rPr>
                <w:rFonts w:ascii="Times New Roman" w:hAnsi="Times New Roman" w:cs="Times New Roman"/>
              </w:rPr>
              <w:t xml:space="preserve"> dizendo </w:t>
            </w:r>
            <w:r w:rsidR="003718C7">
              <w:rPr>
                <w:rFonts w:ascii="Times New Roman" w:hAnsi="Times New Roman" w:cs="Times New Roman"/>
              </w:rPr>
              <w:t xml:space="preserve">que no momento em que o </w:t>
            </w:r>
            <w:r>
              <w:rPr>
                <w:rFonts w:ascii="Times New Roman" w:hAnsi="Times New Roman" w:cs="Times New Roman"/>
              </w:rPr>
              <w:t>E</w:t>
            </w:r>
            <w:r w:rsidR="003718C7">
              <w:rPr>
                <w:rFonts w:ascii="Times New Roman" w:hAnsi="Times New Roman" w:cs="Times New Roman"/>
              </w:rPr>
              <w:t xml:space="preserve">stado </w:t>
            </w:r>
            <w:r>
              <w:rPr>
                <w:rFonts w:ascii="Times New Roman" w:hAnsi="Times New Roman" w:cs="Times New Roman"/>
              </w:rPr>
              <w:t>cedeu</w:t>
            </w:r>
            <w:r w:rsidR="003718C7">
              <w:rPr>
                <w:rFonts w:ascii="Times New Roman" w:hAnsi="Times New Roman" w:cs="Times New Roman"/>
              </w:rPr>
              <w:t xml:space="preserve"> ao </w:t>
            </w:r>
            <w:r>
              <w:rPr>
                <w:rFonts w:ascii="Times New Roman" w:hAnsi="Times New Roman" w:cs="Times New Roman"/>
              </w:rPr>
              <w:t>M</w:t>
            </w:r>
            <w:r w:rsidR="003718C7">
              <w:rPr>
                <w:rFonts w:ascii="Times New Roman" w:hAnsi="Times New Roman" w:cs="Times New Roman"/>
              </w:rPr>
              <w:t xml:space="preserve">unicípio </w:t>
            </w:r>
            <w:r>
              <w:rPr>
                <w:rFonts w:ascii="Times New Roman" w:hAnsi="Times New Roman" w:cs="Times New Roman"/>
              </w:rPr>
              <w:t xml:space="preserve">a área, que inclui o </w:t>
            </w:r>
            <w:r w:rsidR="003718C7">
              <w:rPr>
                <w:rFonts w:ascii="Times New Roman" w:hAnsi="Times New Roman" w:cs="Times New Roman"/>
              </w:rPr>
              <w:t>sistema viário, jardins, parques</w:t>
            </w:r>
            <w:r w:rsidR="007A627A">
              <w:rPr>
                <w:rFonts w:ascii="Times New Roman" w:hAnsi="Times New Roman" w:cs="Times New Roman"/>
              </w:rPr>
              <w:t xml:space="preserve"> e</w:t>
            </w:r>
            <w:r w:rsidR="003718C7">
              <w:rPr>
                <w:rFonts w:ascii="Times New Roman" w:hAnsi="Times New Roman" w:cs="Times New Roman"/>
              </w:rPr>
              <w:t xml:space="preserve"> recuos, </w:t>
            </w:r>
            <w:r w:rsidR="007A627A">
              <w:rPr>
                <w:rFonts w:ascii="Times New Roman" w:hAnsi="Times New Roman" w:cs="Times New Roman"/>
              </w:rPr>
              <w:t xml:space="preserve">essa configuração </w:t>
            </w:r>
            <w:r w:rsidR="003718C7">
              <w:rPr>
                <w:rFonts w:ascii="Times New Roman" w:hAnsi="Times New Roman" w:cs="Times New Roman"/>
              </w:rPr>
              <w:t xml:space="preserve">não pode ser </w:t>
            </w:r>
            <w:r w:rsidR="007A627A">
              <w:rPr>
                <w:rFonts w:ascii="Times New Roman" w:hAnsi="Times New Roman" w:cs="Times New Roman"/>
              </w:rPr>
              <w:t>alterada.</w:t>
            </w:r>
            <w:r w:rsidR="003718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O Cons. Marcelo Maia entende que o mais importante é </w:t>
            </w:r>
            <w:r w:rsidR="001B435E">
              <w:rPr>
                <w:rFonts w:ascii="Times New Roman" w:hAnsi="Times New Roman" w:cs="Times New Roman"/>
              </w:rPr>
              <w:t xml:space="preserve">salvaguardar aquele monumento do que defender o direito autoral dos autores. </w:t>
            </w:r>
            <w:r>
              <w:rPr>
                <w:rFonts w:ascii="Times New Roman" w:hAnsi="Times New Roman" w:cs="Times New Roman"/>
              </w:rPr>
              <w:t xml:space="preserve">O Presidente Roberto </w:t>
            </w:r>
            <w:r w:rsidR="001B435E">
              <w:rPr>
                <w:rFonts w:ascii="Times New Roman" w:hAnsi="Times New Roman" w:cs="Times New Roman"/>
              </w:rPr>
              <w:t>Py di</w:t>
            </w:r>
            <w:r>
              <w:rPr>
                <w:rFonts w:ascii="Times New Roman" w:hAnsi="Times New Roman" w:cs="Times New Roman"/>
              </w:rPr>
              <w:t xml:space="preserve">z </w:t>
            </w:r>
            <w:r w:rsidR="001B435E">
              <w:rPr>
                <w:rFonts w:ascii="Times New Roman" w:hAnsi="Times New Roman" w:cs="Times New Roman"/>
              </w:rPr>
              <w:t xml:space="preserve">que </w:t>
            </w:r>
            <w:r>
              <w:rPr>
                <w:rFonts w:ascii="Times New Roman" w:hAnsi="Times New Roman" w:cs="Times New Roman"/>
              </w:rPr>
              <w:t xml:space="preserve">o Centro Administrativo Fernando Ferrari é </w:t>
            </w:r>
            <w:r w:rsidR="001B435E">
              <w:rPr>
                <w:rFonts w:ascii="Times New Roman" w:hAnsi="Times New Roman" w:cs="Times New Roman"/>
              </w:rPr>
              <w:t>um ícone da cidade.</w:t>
            </w:r>
          </w:p>
          <w:p w14:paraId="51ECD4AD" w14:textId="77777777" w:rsidR="006C75E9" w:rsidRDefault="006C75E9" w:rsidP="0050659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14:paraId="15A81B33" w14:textId="3B8769BD" w:rsidR="00815699" w:rsidRDefault="00494DED" w:rsidP="0081569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Arq. </w:t>
            </w:r>
            <w:proofErr w:type="gramStart"/>
            <w:r>
              <w:rPr>
                <w:rFonts w:ascii="Times New Roman" w:hAnsi="Times New Roman" w:cs="Times New Roman"/>
              </w:rPr>
              <w:t>e</w:t>
            </w:r>
            <w:proofErr w:type="gramEnd"/>
            <w:r>
              <w:rPr>
                <w:rFonts w:ascii="Times New Roman" w:hAnsi="Times New Roman" w:cs="Times New Roman"/>
              </w:rPr>
              <w:t xml:space="preserve"> Urb. L C M</w:t>
            </w:r>
            <w:r w:rsidR="00506599">
              <w:rPr>
                <w:rFonts w:ascii="Times New Roman" w:hAnsi="Times New Roman" w:cs="Times New Roman"/>
              </w:rPr>
              <w:t xml:space="preserve"> informa que a CELIC é o órgão responsável pela realização das licitações do Estado e que o CAU/RS deve </w:t>
            </w:r>
            <w:r w:rsidR="00815699">
              <w:rPr>
                <w:rFonts w:ascii="Times New Roman" w:hAnsi="Times New Roman" w:cs="Times New Roman"/>
              </w:rPr>
              <w:t xml:space="preserve">exigir que haja profissional </w:t>
            </w:r>
            <w:proofErr w:type="gramStart"/>
            <w:r w:rsidR="00815699">
              <w:rPr>
                <w:rFonts w:ascii="Times New Roman" w:hAnsi="Times New Roman" w:cs="Times New Roman"/>
              </w:rPr>
              <w:t xml:space="preserve">arquiteto </w:t>
            </w:r>
            <w:r w:rsidR="007A627A">
              <w:rPr>
                <w:rFonts w:ascii="Times New Roman" w:hAnsi="Times New Roman" w:cs="Times New Roman"/>
              </w:rPr>
              <w:t xml:space="preserve"> e</w:t>
            </w:r>
            <w:proofErr w:type="gramEnd"/>
            <w:r w:rsidR="007A627A">
              <w:rPr>
                <w:rFonts w:ascii="Times New Roman" w:hAnsi="Times New Roman" w:cs="Times New Roman"/>
              </w:rPr>
              <w:t xml:space="preserve"> urbanista </w:t>
            </w:r>
            <w:r w:rsidR="00815699">
              <w:rPr>
                <w:rFonts w:ascii="Times New Roman" w:hAnsi="Times New Roman" w:cs="Times New Roman"/>
              </w:rPr>
              <w:t>ou engenheiro atuando na Secretaria de Administração, orientando a CELIC nas diferentes modalidades de licitação</w:t>
            </w:r>
            <w:r w:rsidR="007A627A">
              <w:rPr>
                <w:rFonts w:ascii="Times New Roman" w:hAnsi="Times New Roman" w:cs="Times New Roman"/>
              </w:rPr>
              <w:t>.</w:t>
            </w:r>
            <w:r w:rsidR="00CD5F76">
              <w:rPr>
                <w:rFonts w:ascii="Times New Roman" w:hAnsi="Times New Roman" w:cs="Times New Roman"/>
              </w:rPr>
              <w:t xml:space="preserve"> </w:t>
            </w:r>
            <w:r w:rsidR="00815699">
              <w:rPr>
                <w:rFonts w:ascii="Times New Roman" w:hAnsi="Times New Roman" w:cs="Times New Roman"/>
              </w:rPr>
              <w:t>O Presidente diz</w:t>
            </w:r>
            <w:r w:rsidR="00F355FE">
              <w:rPr>
                <w:rFonts w:ascii="Times New Roman" w:hAnsi="Times New Roman" w:cs="Times New Roman"/>
              </w:rPr>
              <w:t xml:space="preserve"> que </w:t>
            </w:r>
            <w:r w:rsidR="00815699">
              <w:rPr>
                <w:rFonts w:ascii="Times New Roman" w:hAnsi="Times New Roman" w:cs="Times New Roman"/>
              </w:rPr>
              <w:t>os ofícios direcionados ao Governo do Estado, IPHAE e IPHAN serão resgatados e, ainda, orienta os arquitetos e urbanistas a refletirem quanto à formalização da den</w:t>
            </w:r>
            <w:r>
              <w:rPr>
                <w:rFonts w:ascii="Times New Roman" w:hAnsi="Times New Roman" w:cs="Times New Roman"/>
              </w:rPr>
              <w:t xml:space="preserve">úncia contra o Arq. </w:t>
            </w:r>
            <w:proofErr w:type="gramStart"/>
            <w:r>
              <w:rPr>
                <w:rFonts w:ascii="Times New Roman" w:hAnsi="Times New Roman" w:cs="Times New Roman"/>
              </w:rPr>
              <w:t>e</w:t>
            </w:r>
            <w:proofErr w:type="gramEnd"/>
            <w:r>
              <w:rPr>
                <w:rFonts w:ascii="Times New Roman" w:hAnsi="Times New Roman" w:cs="Times New Roman"/>
              </w:rPr>
              <w:t xml:space="preserve"> Urb. T</w:t>
            </w:r>
            <w:r w:rsidR="008156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 S.</w:t>
            </w:r>
            <w:r w:rsidR="00815699">
              <w:rPr>
                <w:rFonts w:ascii="Times New Roman" w:hAnsi="Times New Roman" w:cs="Times New Roman"/>
              </w:rPr>
              <w:t xml:space="preserve"> Em resposta, o Arq. </w:t>
            </w:r>
            <w:proofErr w:type="gramStart"/>
            <w:r w:rsidR="00815699">
              <w:rPr>
                <w:rFonts w:ascii="Times New Roman" w:hAnsi="Times New Roman" w:cs="Times New Roman"/>
              </w:rPr>
              <w:t>e</w:t>
            </w:r>
            <w:proofErr w:type="gramEnd"/>
            <w:r w:rsidR="00815699">
              <w:rPr>
                <w:rFonts w:ascii="Times New Roman" w:hAnsi="Times New Roman" w:cs="Times New Roman"/>
              </w:rPr>
              <w:t xml:space="preserve"> Urb. C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15699">
              <w:rPr>
                <w:rFonts w:ascii="Times New Roman" w:hAnsi="Times New Roman" w:cs="Times New Roman"/>
              </w:rPr>
              <w:t>diz entender que conversar com o Presidente do IAB não traz resultados, visto que tem atuado da mesma forma em outras situações</w:t>
            </w:r>
            <w:r w:rsidR="007A627A">
              <w:rPr>
                <w:rFonts w:ascii="Times New Roman" w:hAnsi="Times New Roman" w:cs="Times New Roman"/>
              </w:rPr>
              <w:t>.</w:t>
            </w:r>
          </w:p>
          <w:p w14:paraId="3BC44C90" w14:textId="77777777" w:rsidR="00815699" w:rsidRPr="00815699" w:rsidRDefault="00815699" w:rsidP="0081569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14:paraId="3FD1D061" w14:textId="7F342112" w:rsidR="00C9112C" w:rsidRPr="004A59E7" w:rsidRDefault="00815699" w:rsidP="00494DE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 xml:space="preserve">O Cons. </w:t>
            </w:r>
            <w:r w:rsidR="00F355FE" w:rsidRPr="00815699">
              <w:rPr>
                <w:rFonts w:ascii="Times New Roman" w:hAnsi="Times New Roman" w:cs="Times New Roman"/>
              </w:rPr>
              <w:t xml:space="preserve">Rui </w:t>
            </w:r>
            <w:r w:rsidRPr="00815699">
              <w:rPr>
                <w:rFonts w:ascii="Times New Roman" w:hAnsi="Times New Roman" w:cs="Times New Roman"/>
              </w:rPr>
              <w:t>Mineiro diz</w:t>
            </w:r>
            <w:r w:rsidR="00F355FE" w:rsidRPr="00815699">
              <w:rPr>
                <w:rFonts w:ascii="Times New Roman" w:hAnsi="Times New Roman" w:cs="Times New Roman"/>
              </w:rPr>
              <w:t xml:space="preserve"> que</w:t>
            </w:r>
            <w:r w:rsidR="007A627A">
              <w:rPr>
                <w:rFonts w:ascii="Times New Roman" w:hAnsi="Times New Roman" w:cs="Times New Roman"/>
              </w:rPr>
              <w:t>,</w:t>
            </w:r>
            <w:r w:rsidRPr="00815699">
              <w:rPr>
                <w:rFonts w:ascii="Times New Roman" w:hAnsi="Times New Roman" w:cs="Times New Roman"/>
              </w:rPr>
              <w:t xml:space="preserve"> no que se refere à Comissão de Ética e Disciplina</w:t>
            </w:r>
            <w:r w:rsidR="007A627A">
              <w:rPr>
                <w:rFonts w:ascii="Times New Roman" w:hAnsi="Times New Roman" w:cs="Times New Roman"/>
              </w:rPr>
              <w:t>,</w:t>
            </w:r>
            <w:r w:rsidRPr="00815699">
              <w:rPr>
                <w:rFonts w:ascii="Times New Roman" w:hAnsi="Times New Roman" w:cs="Times New Roman"/>
              </w:rPr>
              <w:t xml:space="preserve"> o tema será julgado com isenção.</w:t>
            </w:r>
            <w:r>
              <w:rPr>
                <w:rFonts w:ascii="Times New Roman" w:hAnsi="Times New Roman" w:cs="Times New Roman"/>
              </w:rPr>
              <w:t xml:space="preserve"> Ainda, o Cons.</w:t>
            </w:r>
            <w:r w:rsidR="001302A4">
              <w:rPr>
                <w:rFonts w:ascii="Times New Roman" w:hAnsi="Times New Roman" w:cs="Times New Roman"/>
              </w:rPr>
              <w:t xml:space="preserve"> </w:t>
            </w:r>
            <w:r w:rsidR="00C07DAB">
              <w:rPr>
                <w:rFonts w:ascii="Times New Roman" w:hAnsi="Times New Roman" w:cs="Times New Roman"/>
              </w:rPr>
              <w:t xml:space="preserve">Rui </w:t>
            </w:r>
            <w:r>
              <w:rPr>
                <w:rFonts w:ascii="Times New Roman" w:hAnsi="Times New Roman" w:cs="Times New Roman"/>
              </w:rPr>
              <w:t xml:space="preserve">Mineiro </w:t>
            </w:r>
            <w:r w:rsidR="00C07DAB">
              <w:rPr>
                <w:rFonts w:ascii="Times New Roman" w:hAnsi="Times New Roman" w:cs="Times New Roman"/>
              </w:rPr>
              <w:t xml:space="preserve">propõe </w:t>
            </w:r>
            <w:r>
              <w:rPr>
                <w:rFonts w:ascii="Times New Roman" w:hAnsi="Times New Roman" w:cs="Times New Roman"/>
              </w:rPr>
              <w:t xml:space="preserve">a ambos que </w:t>
            </w:r>
            <w:proofErr w:type="gramStart"/>
            <w:r>
              <w:rPr>
                <w:rFonts w:ascii="Times New Roman" w:hAnsi="Times New Roman" w:cs="Times New Roman"/>
              </w:rPr>
              <w:t xml:space="preserve">ingressem </w:t>
            </w:r>
            <w:r w:rsidR="007A627A">
              <w:rPr>
                <w:rFonts w:ascii="Times New Roman" w:hAnsi="Times New Roman" w:cs="Times New Roman"/>
              </w:rPr>
              <w:t xml:space="preserve"> </w:t>
            </w:r>
            <w:r w:rsidR="00C07DAB">
              <w:rPr>
                <w:rFonts w:ascii="Times New Roman" w:hAnsi="Times New Roman" w:cs="Times New Roman"/>
              </w:rPr>
              <w:t>com</w:t>
            </w:r>
            <w:proofErr w:type="gramEnd"/>
            <w:r w:rsidR="00C07DAB">
              <w:rPr>
                <w:rFonts w:ascii="Times New Roman" w:hAnsi="Times New Roman" w:cs="Times New Roman"/>
              </w:rPr>
              <w:t xml:space="preserve"> uma solicitação ao CAU</w:t>
            </w:r>
            <w:r>
              <w:rPr>
                <w:rFonts w:ascii="Times New Roman" w:hAnsi="Times New Roman" w:cs="Times New Roman"/>
              </w:rPr>
              <w:t xml:space="preserve">/RS </w:t>
            </w:r>
            <w:r w:rsidR="00C07DAB">
              <w:rPr>
                <w:rFonts w:ascii="Times New Roman" w:hAnsi="Times New Roman" w:cs="Times New Roman"/>
              </w:rPr>
              <w:t xml:space="preserve">de </w:t>
            </w:r>
            <w:r w:rsidR="007A627A">
              <w:rPr>
                <w:rFonts w:ascii="Times New Roman" w:hAnsi="Times New Roman" w:cs="Times New Roman"/>
              </w:rPr>
              <w:t xml:space="preserve">que interceda pela </w:t>
            </w:r>
            <w:r w:rsidR="00C07DAB">
              <w:rPr>
                <w:rFonts w:ascii="Times New Roman" w:hAnsi="Times New Roman" w:cs="Times New Roman"/>
              </w:rPr>
              <w:t xml:space="preserve">defesa de </w:t>
            </w:r>
            <w:r>
              <w:rPr>
                <w:rFonts w:ascii="Times New Roman" w:hAnsi="Times New Roman" w:cs="Times New Roman"/>
              </w:rPr>
              <w:t>D</w:t>
            </w:r>
            <w:r w:rsidR="00C07DAB">
              <w:rPr>
                <w:rFonts w:ascii="Times New Roman" w:hAnsi="Times New Roman" w:cs="Times New Roman"/>
              </w:rPr>
              <w:t xml:space="preserve">ireito </w:t>
            </w:r>
            <w:r>
              <w:rPr>
                <w:rFonts w:ascii="Times New Roman" w:hAnsi="Times New Roman" w:cs="Times New Roman"/>
              </w:rPr>
              <w:t>A</w:t>
            </w:r>
            <w:r w:rsidR="00C07DAB">
              <w:rPr>
                <w:rFonts w:ascii="Times New Roman" w:hAnsi="Times New Roman" w:cs="Times New Roman"/>
              </w:rPr>
              <w:t xml:space="preserve">utoral junto à Secretaria de Obras. </w:t>
            </w:r>
            <w:r>
              <w:rPr>
                <w:rFonts w:ascii="Times New Roman" w:hAnsi="Times New Roman" w:cs="Times New Roman"/>
              </w:rPr>
              <w:t xml:space="preserve">Sobre isso, os arquitetos entendem que </w:t>
            </w:r>
            <w:r w:rsidR="00F036DA">
              <w:rPr>
                <w:rFonts w:ascii="Times New Roman" w:hAnsi="Times New Roman" w:cs="Times New Roman"/>
              </w:rPr>
              <w:t xml:space="preserve">o grande problema é a posição do Estado frente ao direito autoral e </w:t>
            </w:r>
            <w:r>
              <w:rPr>
                <w:rFonts w:ascii="Times New Roman" w:hAnsi="Times New Roman" w:cs="Times New Roman"/>
              </w:rPr>
              <w:t>a</w:t>
            </w:r>
            <w:r w:rsidR="00F036DA">
              <w:rPr>
                <w:rFonts w:ascii="Times New Roman" w:hAnsi="Times New Roman" w:cs="Times New Roman"/>
              </w:rPr>
              <w:t xml:space="preserve">os espaços públicos. </w:t>
            </w:r>
            <w:r w:rsidR="00494DED">
              <w:rPr>
                <w:rFonts w:ascii="Times New Roman" w:hAnsi="Times New Roman" w:cs="Times New Roman"/>
              </w:rPr>
              <w:t xml:space="preserve">O Arq. </w:t>
            </w:r>
            <w:proofErr w:type="gramStart"/>
            <w:r w:rsidR="00494DED">
              <w:rPr>
                <w:rFonts w:ascii="Times New Roman" w:hAnsi="Times New Roman" w:cs="Times New Roman"/>
              </w:rPr>
              <w:t>e</w:t>
            </w:r>
            <w:proofErr w:type="gramEnd"/>
            <w:r w:rsidR="00494DED">
              <w:rPr>
                <w:rFonts w:ascii="Times New Roman" w:hAnsi="Times New Roman" w:cs="Times New Roman"/>
              </w:rPr>
              <w:t xml:space="preserve"> Urb. L C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94DED">
              <w:rPr>
                <w:rFonts w:ascii="Times New Roman" w:hAnsi="Times New Roman" w:cs="Times New Roman"/>
              </w:rPr>
              <w:t>M</w:t>
            </w:r>
            <w:r w:rsidR="00CC10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então questiona a possibilidade de pautar essa discussão na reunião do CP-CAU </w:t>
            </w:r>
            <w:r w:rsidR="008B3146">
              <w:rPr>
                <w:rFonts w:ascii="Times New Roman" w:hAnsi="Times New Roman" w:cs="Times New Roman"/>
              </w:rPr>
              <w:t>de forma ge</w:t>
            </w:r>
            <w:r>
              <w:rPr>
                <w:rFonts w:ascii="Times New Roman" w:hAnsi="Times New Roman" w:cs="Times New Roman"/>
              </w:rPr>
              <w:t>n</w:t>
            </w:r>
            <w:r w:rsidR="008B3146">
              <w:rPr>
                <w:rFonts w:ascii="Times New Roman" w:hAnsi="Times New Roman" w:cs="Times New Roman"/>
              </w:rPr>
              <w:t xml:space="preserve">érica e </w:t>
            </w:r>
            <w:r>
              <w:rPr>
                <w:rFonts w:ascii="Times New Roman" w:hAnsi="Times New Roman" w:cs="Times New Roman"/>
              </w:rPr>
              <w:t xml:space="preserve">citando </w:t>
            </w:r>
            <w:r w:rsidR="008B3146">
              <w:rPr>
                <w:rFonts w:ascii="Times New Roman" w:hAnsi="Times New Roman" w:cs="Times New Roman"/>
              </w:rPr>
              <w:t xml:space="preserve">esse exemplo. Relatou que quanto trabalhou na </w:t>
            </w:r>
            <w:r>
              <w:rPr>
                <w:rFonts w:ascii="Times New Roman" w:hAnsi="Times New Roman" w:cs="Times New Roman"/>
              </w:rPr>
              <w:t>A</w:t>
            </w:r>
            <w:r w:rsidR="008B3146">
              <w:rPr>
                <w:rFonts w:ascii="Times New Roman" w:hAnsi="Times New Roman" w:cs="Times New Roman"/>
              </w:rPr>
              <w:t xml:space="preserve">ssembleia </w:t>
            </w:r>
            <w:r>
              <w:rPr>
                <w:rFonts w:ascii="Times New Roman" w:hAnsi="Times New Roman" w:cs="Times New Roman"/>
              </w:rPr>
              <w:t>L</w:t>
            </w:r>
            <w:r w:rsidR="008B3146">
              <w:rPr>
                <w:rFonts w:ascii="Times New Roman" w:hAnsi="Times New Roman" w:cs="Times New Roman"/>
              </w:rPr>
              <w:t>egislativa</w:t>
            </w:r>
            <w:r>
              <w:rPr>
                <w:rFonts w:ascii="Times New Roman" w:hAnsi="Times New Roman" w:cs="Times New Roman"/>
              </w:rPr>
              <w:t>,</w:t>
            </w:r>
            <w:r w:rsidR="007A627A">
              <w:rPr>
                <w:rFonts w:ascii="Times New Roman" w:hAnsi="Times New Roman" w:cs="Times New Roman"/>
              </w:rPr>
              <w:t xml:space="preserve"> foi necessário fazer alterações no prédio, incluindo elevadores nos fundos do prédio. </w:t>
            </w:r>
            <w:proofErr w:type="gramStart"/>
            <w:r w:rsidR="007A627A">
              <w:rPr>
                <w:rFonts w:ascii="Times New Roman" w:hAnsi="Times New Roman" w:cs="Times New Roman"/>
              </w:rPr>
              <w:t xml:space="preserve">Ele </w:t>
            </w:r>
            <w:r w:rsidR="008B3146">
              <w:rPr>
                <w:rFonts w:ascii="Times New Roman" w:hAnsi="Times New Roman" w:cs="Times New Roman"/>
              </w:rPr>
              <w:t xml:space="preserve"> procurou</w:t>
            </w:r>
            <w:proofErr w:type="gramEnd"/>
            <w:r w:rsidR="008B3146">
              <w:rPr>
                <w:rFonts w:ascii="Times New Roman" w:hAnsi="Times New Roman" w:cs="Times New Roman"/>
              </w:rPr>
              <w:t xml:space="preserve"> o autor</w:t>
            </w:r>
            <w:r>
              <w:rPr>
                <w:rFonts w:ascii="Times New Roman" w:hAnsi="Times New Roman" w:cs="Times New Roman"/>
              </w:rPr>
              <w:t xml:space="preserve"> do projeto</w:t>
            </w:r>
            <w:r w:rsidR="008B314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Arq. </w:t>
            </w:r>
            <w:proofErr w:type="gramStart"/>
            <w:r>
              <w:rPr>
                <w:rFonts w:ascii="Times New Roman" w:hAnsi="Times New Roman" w:cs="Times New Roman"/>
              </w:rPr>
              <w:t>e</w:t>
            </w:r>
            <w:proofErr w:type="gramEnd"/>
            <w:r>
              <w:rPr>
                <w:rFonts w:ascii="Times New Roman" w:hAnsi="Times New Roman" w:cs="Times New Roman"/>
              </w:rPr>
              <w:t xml:space="preserve"> Urb. </w:t>
            </w:r>
            <w:r w:rsidR="008B3146">
              <w:rPr>
                <w:rFonts w:ascii="Times New Roman" w:hAnsi="Times New Roman" w:cs="Times New Roman"/>
              </w:rPr>
              <w:t>G</w:t>
            </w:r>
            <w:r w:rsidR="00494DED">
              <w:rPr>
                <w:rFonts w:ascii="Times New Roman" w:hAnsi="Times New Roman" w:cs="Times New Roman"/>
              </w:rPr>
              <w:t xml:space="preserve"> S</w:t>
            </w:r>
            <w:r>
              <w:rPr>
                <w:rFonts w:ascii="Times New Roman" w:hAnsi="Times New Roman" w:cs="Times New Roman"/>
              </w:rPr>
              <w:t xml:space="preserve">, e o mesmo </w:t>
            </w:r>
            <w:r w:rsidR="007A627A">
              <w:rPr>
                <w:rFonts w:ascii="Times New Roman" w:hAnsi="Times New Roman" w:cs="Times New Roman"/>
              </w:rPr>
              <w:t xml:space="preserve">autorizou as alterações, </w:t>
            </w:r>
            <w:r>
              <w:rPr>
                <w:rFonts w:ascii="Times New Roman" w:hAnsi="Times New Roman" w:cs="Times New Roman"/>
              </w:rPr>
              <w:t xml:space="preserve">que acabaram não sendo executadas. O Cons. </w:t>
            </w:r>
            <w:r w:rsidR="00DE50ED">
              <w:rPr>
                <w:rFonts w:ascii="Times New Roman" w:hAnsi="Times New Roman" w:cs="Times New Roman"/>
              </w:rPr>
              <w:t xml:space="preserve">Rui </w:t>
            </w:r>
            <w:r>
              <w:rPr>
                <w:rFonts w:ascii="Times New Roman" w:hAnsi="Times New Roman" w:cs="Times New Roman"/>
              </w:rPr>
              <w:t xml:space="preserve">Mineiro </w:t>
            </w:r>
            <w:r w:rsidR="00DE50ED">
              <w:rPr>
                <w:rFonts w:ascii="Times New Roman" w:hAnsi="Times New Roman" w:cs="Times New Roman"/>
              </w:rPr>
              <w:t>di</w:t>
            </w:r>
            <w:r>
              <w:rPr>
                <w:rFonts w:ascii="Times New Roman" w:hAnsi="Times New Roman" w:cs="Times New Roman"/>
              </w:rPr>
              <w:t>z</w:t>
            </w:r>
            <w:r w:rsidR="00DE50ED">
              <w:rPr>
                <w:rFonts w:ascii="Times New Roman" w:hAnsi="Times New Roman" w:cs="Times New Roman"/>
              </w:rPr>
              <w:t xml:space="preserve"> que é necessário que </w:t>
            </w:r>
            <w:r>
              <w:rPr>
                <w:rFonts w:ascii="Times New Roman" w:hAnsi="Times New Roman" w:cs="Times New Roman"/>
              </w:rPr>
              <w:t xml:space="preserve">seja feita </w:t>
            </w:r>
            <w:r w:rsidR="00DE50ED">
              <w:rPr>
                <w:rFonts w:ascii="Times New Roman" w:hAnsi="Times New Roman" w:cs="Times New Roman"/>
              </w:rPr>
              <w:t>denúncia formal para que a CED dê início a</w:t>
            </w:r>
            <w:r w:rsidR="007A627A">
              <w:rPr>
                <w:rFonts w:ascii="Times New Roman" w:hAnsi="Times New Roman" w:cs="Times New Roman"/>
              </w:rPr>
              <w:t xml:space="preserve"> um</w:t>
            </w:r>
            <w:r w:rsidR="00DE50ED">
              <w:rPr>
                <w:rFonts w:ascii="Times New Roman" w:hAnsi="Times New Roman" w:cs="Times New Roman"/>
              </w:rPr>
              <w:t xml:space="preserve"> processo.</w:t>
            </w:r>
            <w:r w:rsidR="00494DED">
              <w:rPr>
                <w:rFonts w:ascii="Times New Roman" w:hAnsi="Times New Roman" w:cs="Times New Roman"/>
              </w:rPr>
              <w:t xml:space="preserve"> O Arq. </w:t>
            </w:r>
            <w:proofErr w:type="gramStart"/>
            <w:r w:rsidR="00494DED">
              <w:rPr>
                <w:rFonts w:ascii="Times New Roman" w:hAnsi="Times New Roman" w:cs="Times New Roman"/>
              </w:rPr>
              <w:t>e</w:t>
            </w:r>
            <w:proofErr w:type="gramEnd"/>
            <w:r w:rsidR="00494DED">
              <w:rPr>
                <w:rFonts w:ascii="Times New Roman" w:hAnsi="Times New Roman" w:cs="Times New Roman"/>
              </w:rPr>
              <w:t xml:space="preserve"> Urb. L Ca</w:t>
            </w:r>
            <w:r>
              <w:rPr>
                <w:rFonts w:ascii="Times New Roman" w:hAnsi="Times New Roman" w:cs="Times New Roman"/>
              </w:rPr>
              <w:t xml:space="preserve"> M</w:t>
            </w:r>
            <w:r w:rsidR="00105C67">
              <w:rPr>
                <w:rFonts w:ascii="Times New Roman" w:hAnsi="Times New Roman" w:cs="Times New Roman"/>
              </w:rPr>
              <w:t xml:space="preserve"> ressaltou que já </w:t>
            </w:r>
            <w:r>
              <w:rPr>
                <w:rFonts w:ascii="Times New Roman" w:hAnsi="Times New Roman" w:cs="Times New Roman"/>
              </w:rPr>
              <w:t xml:space="preserve">havia sido </w:t>
            </w:r>
            <w:r w:rsidR="00105C67">
              <w:rPr>
                <w:rFonts w:ascii="Times New Roman" w:hAnsi="Times New Roman" w:cs="Times New Roman"/>
              </w:rPr>
              <w:t>definido que o CAU</w:t>
            </w:r>
            <w:r>
              <w:rPr>
                <w:rFonts w:ascii="Times New Roman" w:hAnsi="Times New Roman" w:cs="Times New Roman"/>
              </w:rPr>
              <w:t>/RS</w:t>
            </w:r>
            <w:r w:rsidR="00105C67">
              <w:rPr>
                <w:rFonts w:ascii="Times New Roman" w:hAnsi="Times New Roman" w:cs="Times New Roman"/>
              </w:rPr>
              <w:t xml:space="preserve"> encaminharia os ofícios ao Estado</w:t>
            </w:r>
            <w:r>
              <w:rPr>
                <w:rFonts w:ascii="Times New Roman" w:hAnsi="Times New Roman" w:cs="Times New Roman"/>
              </w:rPr>
              <w:t xml:space="preserve">, porém até o momento </w:t>
            </w:r>
            <w:r w:rsidR="006C75E9">
              <w:rPr>
                <w:rFonts w:ascii="Times New Roman" w:hAnsi="Times New Roman" w:cs="Times New Roman"/>
              </w:rPr>
              <w:t>isso não foi feito,</w:t>
            </w:r>
            <w:r w:rsidR="00105C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motivo pelo qual insiste em que sejam enviados. Para tanto, o arquiteto enviará </w:t>
            </w:r>
            <w:r w:rsidR="00D772B8">
              <w:rPr>
                <w:rFonts w:ascii="Times New Roman" w:hAnsi="Times New Roman" w:cs="Times New Roman"/>
              </w:rPr>
              <w:t xml:space="preserve">questionamento quanto ao envio dos ofícios, informando também o novo fato ocorrido. </w:t>
            </w:r>
          </w:p>
        </w:tc>
      </w:tr>
      <w:tr w:rsidR="00B210AA" w:rsidRPr="004A59E7" w14:paraId="01395E1D" w14:textId="77777777" w:rsidTr="696D901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9999" w14:textId="77777777" w:rsidR="00B210AA" w:rsidRPr="004A59E7" w:rsidRDefault="00B210AA" w:rsidP="00DE616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B210AA" w:rsidRPr="004A59E7" w14:paraId="2240D4DA" w14:textId="77777777" w:rsidTr="696D901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12FB" w14:textId="77777777" w:rsidR="00B210AA" w:rsidRPr="004A59E7" w:rsidRDefault="00B210AA" w:rsidP="00DE616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8858B" w14:textId="77777777" w:rsidR="00B210AA" w:rsidRPr="004A59E7" w:rsidRDefault="00B210AA" w:rsidP="00DE616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FDD5" w14:textId="77777777" w:rsidR="00B210AA" w:rsidRPr="004A59E7" w:rsidRDefault="00B210AA" w:rsidP="00DE616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B210AA" w:rsidRPr="004A59E7" w14:paraId="0C4AE64F" w14:textId="77777777" w:rsidTr="696D901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3589A" w14:textId="39C8E90E" w:rsidR="00B210AA" w:rsidRPr="00FA52A8" w:rsidRDefault="00FA52A8" w:rsidP="00DE616E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FA52A8">
              <w:rPr>
                <w:rFonts w:ascii="Times New Roman" w:hAnsi="Times New Roman" w:cs="Times New Roman"/>
                <w:b/>
              </w:rPr>
              <w:t>----------------------------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CF85" w14:textId="6BA1A051" w:rsidR="00B210AA" w:rsidRPr="00FA52A8" w:rsidRDefault="00FA52A8" w:rsidP="00DC482D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FA52A8">
              <w:rPr>
                <w:rFonts w:ascii="Times New Roman" w:hAnsi="Times New Roman" w:cs="Times New Roman"/>
                <w:b/>
              </w:rPr>
              <w:t>-----------------------------------------------------------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184C" w14:textId="32902249" w:rsidR="00B210AA" w:rsidRPr="00FA52A8" w:rsidRDefault="00FA52A8" w:rsidP="00DE616E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FA52A8">
              <w:rPr>
                <w:rFonts w:ascii="Times New Roman" w:hAnsi="Times New Roman" w:cs="Times New Roman"/>
                <w:b/>
              </w:rPr>
              <w:t>----------------------------</w:t>
            </w:r>
          </w:p>
        </w:tc>
      </w:tr>
      <w:tr w:rsidR="00B210AA" w:rsidRPr="004A59E7" w14:paraId="1A00D32A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0894D" w14:textId="77777777" w:rsidR="00B210AA" w:rsidRPr="004A59E7" w:rsidRDefault="00944EA9" w:rsidP="00B210AA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Caderno técnico:</w:t>
            </w:r>
          </w:p>
        </w:tc>
      </w:tr>
      <w:tr w:rsidR="00B210AA" w:rsidRPr="004A59E7" w14:paraId="768AB869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F399" w14:textId="631BEC64" w:rsidR="00B840CF" w:rsidRDefault="005B199E" w:rsidP="005B199E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Cons. Marcelo </w:t>
            </w:r>
            <w:r w:rsidR="00D772B8">
              <w:rPr>
                <w:rFonts w:ascii="Times New Roman" w:hAnsi="Times New Roman" w:cs="Times New Roman"/>
              </w:rPr>
              <w:t>Maia diz</w:t>
            </w:r>
            <w:r>
              <w:rPr>
                <w:rFonts w:ascii="Times New Roman" w:hAnsi="Times New Roman" w:cs="Times New Roman"/>
              </w:rPr>
              <w:t xml:space="preserve"> que ficou acordado no Conselho Diretor </w:t>
            </w:r>
            <w:r w:rsidR="00D772B8">
              <w:rPr>
                <w:rFonts w:ascii="Times New Roman" w:hAnsi="Times New Roman" w:cs="Times New Roman"/>
              </w:rPr>
              <w:t xml:space="preserve">a redução do </w:t>
            </w:r>
            <w:r>
              <w:rPr>
                <w:rFonts w:ascii="Times New Roman" w:hAnsi="Times New Roman" w:cs="Times New Roman"/>
              </w:rPr>
              <w:t>número de cadernos para 2.000</w:t>
            </w:r>
            <w:r w:rsidR="00D772B8">
              <w:rPr>
                <w:rFonts w:ascii="Times New Roman" w:hAnsi="Times New Roman" w:cs="Times New Roman"/>
              </w:rPr>
              <w:t xml:space="preserve">, sendo que inicialmente </w:t>
            </w:r>
            <w:r>
              <w:rPr>
                <w:rFonts w:ascii="Times New Roman" w:hAnsi="Times New Roman" w:cs="Times New Roman"/>
              </w:rPr>
              <w:t>sem as imagens</w:t>
            </w:r>
            <w:r w:rsidR="00D772B8">
              <w:rPr>
                <w:rFonts w:ascii="Times New Roman" w:hAnsi="Times New Roman" w:cs="Times New Roman"/>
              </w:rPr>
              <w:t xml:space="preserve">, devendo-se seguir </w:t>
            </w:r>
            <w:r>
              <w:rPr>
                <w:rFonts w:ascii="Times New Roman" w:hAnsi="Times New Roman" w:cs="Times New Roman"/>
              </w:rPr>
              <w:t>com o processo das ilustrações em paralelo para</w:t>
            </w:r>
            <w:r w:rsidR="00D772B8">
              <w:rPr>
                <w:rFonts w:ascii="Times New Roman" w:hAnsi="Times New Roman" w:cs="Times New Roman"/>
              </w:rPr>
              <w:t xml:space="preserve"> que em seguida sejam impressos os demais.</w:t>
            </w:r>
          </w:p>
          <w:p w14:paraId="747C9B90" w14:textId="725F358E" w:rsidR="001A4E4A" w:rsidRDefault="00B840CF" w:rsidP="001A4E4A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Quanto ao folder do CAU/BR sobre reserva técnica, </w:t>
            </w:r>
            <w:r w:rsidR="00AD6EAC">
              <w:rPr>
                <w:rFonts w:ascii="Times New Roman" w:hAnsi="Times New Roman" w:cs="Times New Roman"/>
              </w:rPr>
              <w:t xml:space="preserve">a Comissão questiona a Coord. </w:t>
            </w:r>
            <w:proofErr w:type="gramStart"/>
            <w:r w:rsidR="00AD6EAC">
              <w:rPr>
                <w:rFonts w:ascii="Times New Roman" w:hAnsi="Times New Roman" w:cs="Times New Roman"/>
              </w:rPr>
              <w:t>de</w:t>
            </w:r>
            <w:proofErr w:type="gramEnd"/>
            <w:r w:rsidR="00AD6EAC">
              <w:rPr>
                <w:rFonts w:ascii="Times New Roman" w:hAnsi="Times New Roman" w:cs="Times New Roman"/>
              </w:rPr>
              <w:t xml:space="preserve"> Comunicação </w:t>
            </w:r>
            <w:r w:rsidR="00D772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Marcele</w:t>
            </w:r>
            <w:r w:rsidR="00AD6EAC">
              <w:rPr>
                <w:rFonts w:ascii="Times New Roman" w:hAnsi="Times New Roman" w:cs="Times New Roman"/>
              </w:rPr>
              <w:t xml:space="preserve"> Acosta sobre a </w:t>
            </w:r>
            <w:r>
              <w:rPr>
                <w:rFonts w:ascii="Times New Roman" w:hAnsi="Times New Roman" w:cs="Times New Roman"/>
              </w:rPr>
              <w:t>quant</w:t>
            </w:r>
            <w:r w:rsidR="00AD6EAC">
              <w:rPr>
                <w:rFonts w:ascii="Times New Roman" w:hAnsi="Times New Roman" w:cs="Times New Roman"/>
              </w:rPr>
              <w:t xml:space="preserve">idade disponibilizada e pedem que seja separada uma boa parte para ser </w:t>
            </w:r>
            <w:r>
              <w:rPr>
                <w:rFonts w:ascii="Times New Roman" w:hAnsi="Times New Roman" w:cs="Times New Roman"/>
              </w:rPr>
              <w:t>distribu</w:t>
            </w:r>
            <w:r w:rsidR="00AD6EAC">
              <w:rPr>
                <w:rFonts w:ascii="Times New Roman" w:hAnsi="Times New Roman" w:cs="Times New Roman"/>
              </w:rPr>
              <w:t xml:space="preserve">ída </w:t>
            </w:r>
            <w:r>
              <w:rPr>
                <w:rFonts w:ascii="Times New Roman" w:hAnsi="Times New Roman" w:cs="Times New Roman"/>
              </w:rPr>
              <w:t xml:space="preserve">nos eventos da </w:t>
            </w:r>
            <w:r w:rsidR="00AD6EAC">
              <w:rPr>
                <w:rFonts w:ascii="Times New Roman" w:hAnsi="Times New Roman" w:cs="Times New Roman"/>
              </w:rPr>
              <w:t>Comissão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AD6EAC">
              <w:rPr>
                <w:rFonts w:ascii="Times New Roman" w:hAnsi="Times New Roman" w:cs="Times New Roman"/>
              </w:rPr>
              <w:t xml:space="preserve">Também solicitou </w:t>
            </w:r>
            <w:r w:rsidR="001A4E4A">
              <w:rPr>
                <w:rFonts w:ascii="Times New Roman" w:hAnsi="Times New Roman" w:cs="Times New Roman"/>
              </w:rPr>
              <w:t>a produção 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D6EAC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 xml:space="preserve">anners </w:t>
            </w:r>
            <w:r w:rsidR="001A4E4A">
              <w:rPr>
                <w:rFonts w:ascii="Times New Roman" w:hAnsi="Times New Roman" w:cs="Times New Roman"/>
              </w:rPr>
              <w:t xml:space="preserve">pequenos </w:t>
            </w:r>
            <w:r w:rsidR="00AD6EAC">
              <w:rPr>
                <w:rFonts w:ascii="Times New Roman" w:hAnsi="Times New Roman" w:cs="Times New Roman"/>
              </w:rPr>
              <w:t xml:space="preserve">da Comissão </w:t>
            </w:r>
            <w:r w:rsidR="001A4E4A">
              <w:rPr>
                <w:rFonts w:ascii="Times New Roman" w:hAnsi="Times New Roman" w:cs="Times New Roman"/>
              </w:rPr>
              <w:t xml:space="preserve">para </w:t>
            </w:r>
            <w:r w:rsidR="00AD6EAC">
              <w:rPr>
                <w:rFonts w:ascii="Times New Roman" w:hAnsi="Times New Roman" w:cs="Times New Roman"/>
              </w:rPr>
              <w:t xml:space="preserve">serem levados para os </w:t>
            </w:r>
            <w:r>
              <w:rPr>
                <w:rFonts w:ascii="Times New Roman" w:hAnsi="Times New Roman" w:cs="Times New Roman"/>
              </w:rPr>
              <w:t>eventos, tendo uma arte que representasse a Comissão de Ética</w:t>
            </w:r>
            <w:r w:rsidR="001A4E4A">
              <w:rPr>
                <w:rFonts w:ascii="Times New Roman" w:hAnsi="Times New Roman" w:cs="Times New Roman"/>
              </w:rPr>
              <w:t xml:space="preserve"> e Disciplina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1A4E4A">
              <w:rPr>
                <w:rFonts w:ascii="Times New Roman" w:hAnsi="Times New Roman" w:cs="Times New Roman"/>
              </w:rPr>
              <w:t xml:space="preserve">A Comissão pede que seja criada a arte e apresentada para aprovação. A </w:t>
            </w:r>
            <w:r w:rsidR="00B25BD1">
              <w:rPr>
                <w:rFonts w:ascii="Times New Roman" w:hAnsi="Times New Roman" w:cs="Times New Roman"/>
              </w:rPr>
              <w:t xml:space="preserve">Coordenadora </w:t>
            </w:r>
            <w:r w:rsidR="001A4E4A">
              <w:rPr>
                <w:rFonts w:ascii="Times New Roman" w:hAnsi="Times New Roman" w:cs="Times New Roman"/>
              </w:rPr>
              <w:t>Marcele solicita então que a Gerente Maríndia encaminhe e-mail à</w:t>
            </w:r>
            <w:bookmarkStart w:id="0" w:name="_GoBack"/>
            <w:bookmarkEnd w:id="0"/>
            <w:r w:rsidR="001A4E4A">
              <w:rPr>
                <w:rFonts w:ascii="Times New Roman" w:hAnsi="Times New Roman" w:cs="Times New Roman"/>
              </w:rPr>
              <w:t xml:space="preserve"> Chefe de Gabinete com essa solicitação. Ainda, a Comissão orienta que, caso não haja êxito no contato com a CORAG até o dia 01/02, deverá ser solicitada para </w:t>
            </w:r>
            <w:r w:rsidR="00B25BD1">
              <w:rPr>
                <w:rFonts w:ascii="Times New Roman" w:hAnsi="Times New Roman" w:cs="Times New Roman"/>
              </w:rPr>
              <w:t>à Coordenadora</w:t>
            </w:r>
            <w:r w:rsidR="001A4E4A">
              <w:rPr>
                <w:rFonts w:ascii="Times New Roman" w:hAnsi="Times New Roman" w:cs="Times New Roman"/>
              </w:rPr>
              <w:t xml:space="preserve"> Marcele a diagramação do </w:t>
            </w:r>
            <w:r w:rsidR="00B25BD1">
              <w:rPr>
                <w:rFonts w:ascii="Times New Roman" w:hAnsi="Times New Roman" w:cs="Times New Roman"/>
              </w:rPr>
              <w:t xml:space="preserve">caderno técnico com o </w:t>
            </w:r>
            <w:r w:rsidR="001A4E4A">
              <w:rPr>
                <w:rFonts w:ascii="Times New Roman" w:hAnsi="Times New Roman" w:cs="Times New Roman"/>
              </w:rPr>
              <w:t>código de ética.</w:t>
            </w:r>
          </w:p>
          <w:p w14:paraId="76D5830A" w14:textId="54D0FDD3" w:rsidR="001A4E4A" w:rsidRDefault="001A4E4A" w:rsidP="001A4E4A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ideia é compor um kit de eventos, com o banner e o caderno técnico da CED/RS. </w:t>
            </w:r>
          </w:p>
          <w:p w14:paraId="2D319674" w14:textId="0456CA87" w:rsidR="00290F0D" w:rsidRPr="003130D4" w:rsidRDefault="001A4E4A" w:rsidP="00B25BD1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Finalizando, a Comissão solicita a presença da jornalista em </w:t>
            </w:r>
            <w:r w:rsidR="00B25BD1">
              <w:rPr>
                <w:rFonts w:ascii="Times New Roman" w:hAnsi="Times New Roman" w:cs="Times New Roman"/>
              </w:rPr>
              <w:t xml:space="preserve">uma </w:t>
            </w:r>
            <w:r>
              <w:rPr>
                <w:rFonts w:ascii="Times New Roman" w:hAnsi="Times New Roman" w:cs="Times New Roman"/>
              </w:rPr>
              <w:t xml:space="preserve">reunião mensal para a divulgação das ações da Comissão. </w:t>
            </w:r>
          </w:p>
        </w:tc>
      </w:tr>
      <w:tr w:rsidR="00B210AA" w:rsidRPr="004A59E7" w14:paraId="01E2178A" w14:textId="77777777" w:rsidTr="696D901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55344" w14:textId="77777777" w:rsidR="00B210AA" w:rsidRPr="004A59E7" w:rsidRDefault="00B210AA" w:rsidP="00DE616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B210AA" w:rsidRPr="004A59E7" w14:paraId="6E8353C7" w14:textId="77777777" w:rsidTr="696D901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839D" w14:textId="77777777" w:rsidR="00B210AA" w:rsidRPr="004A59E7" w:rsidRDefault="00B210AA" w:rsidP="00DE616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B9F7" w14:textId="77777777" w:rsidR="00B210AA" w:rsidRPr="004A59E7" w:rsidRDefault="00B210AA" w:rsidP="00DE616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D6B41" w14:textId="77777777" w:rsidR="00B210AA" w:rsidRPr="004A59E7" w:rsidRDefault="00B210AA" w:rsidP="00DE616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3130D4" w:rsidRPr="004A59E7" w14:paraId="1B86DE1C" w14:textId="77777777" w:rsidTr="696D901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85A27" w14:textId="0969F0BE" w:rsidR="003130D4" w:rsidRPr="004A59E7" w:rsidRDefault="00B25BD1" w:rsidP="00DE616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C4A78" w14:textId="160BC938" w:rsidR="003130D4" w:rsidRPr="004A59E7" w:rsidRDefault="00B25BD1" w:rsidP="00DE616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e-mail à Chefe de Gabinete solicitando a criação de arte para os banners a utilizar nos eventos da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D8B2" w14:textId="594FA639" w:rsidR="003130D4" w:rsidRPr="004A59E7" w:rsidRDefault="00B25BD1" w:rsidP="00DE616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 Girardello</w:t>
            </w:r>
          </w:p>
        </w:tc>
      </w:tr>
      <w:tr w:rsidR="00E9308D" w:rsidRPr="004A59E7" w14:paraId="191B5950" w14:textId="77777777" w:rsidTr="009F666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8DB311" w14:textId="2214BC3D" w:rsidR="00E9308D" w:rsidRPr="00E9308D" w:rsidRDefault="00E9308D" w:rsidP="00E9308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E9308D">
              <w:rPr>
                <w:rFonts w:ascii="Times New Roman" w:hAnsi="Times New Roman" w:cs="Times New Roman"/>
                <w:b/>
              </w:rPr>
              <w:lastRenderedPageBreak/>
              <w:t>Relatório de Execução Quadrimestral – Validação e complementação:</w:t>
            </w:r>
          </w:p>
        </w:tc>
      </w:tr>
      <w:tr w:rsidR="00E9308D" w:rsidRPr="004A59E7" w14:paraId="5BD7A8FE" w14:textId="77777777" w:rsidTr="00DE616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71759" w14:textId="5FA8AD99" w:rsidR="00E9308D" w:rsidRDefault="001A4E4A" w:rsidP="00B25BD1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Relatório foi preenchido com as informações faltantes. </w:t>
            </w:r>
          </w:p>
        </w:tc>
      </w:tr>
      <w:tr w:rsidR="00E9308D" w:rsidRPr="004A59E7" w14:paraId="3DDD565A" w14:textId="77777777" w:rsidTr="00DE616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6043C" w14:textId="19EB74E0" w:rsidR="00E9308D" w:rsidRDefault="00E9308D" w:rsidP="00E9308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E9308D" w:rsidRPr="004A59E7" w14:paraId="6D25F18A" w14:textId="77777777" w:rsidTr="696D901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8B64" w14:textId="5EB2836D" w:rsidR="00E9308D" w:rsidRDefault="00E9308D" w:rsidP="00E9308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E9308D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E6D39" w14:textId="1698645F" w:rsidR="00E9308D" w:rsidRDefault="00E9308D" w:rsidP="00E9308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E9308D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DAC8" w14:textId="79CCAD4C" w:rsidR="00E9308D" w:rsidRDefault="00E9308D" w:rsidP="00E9308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E9308D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E9308D" w:rsidRPr="004A59E7" w14:paraId="18BAA801" w14:textId="77777777" w:rsidTr="696D901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CDC02" w14:textId="6518BF11" w:rsidR="00E9308D" w:rsidRPr="00E9308D" w:rsidRDefault="00B25BD1" w:rsidP="00B25BD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0F438" w14:textId="0166CC04" w:rsidR="00E9308D" w:rsidRPr="00E9308D" w:rsidRDefault="00B25BD1" w:rsidP="00B25BD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EAB9" w14:textId="5FAD6AF3" w:rsidR="00E9308D" w:rsidRPr="00E9308D" w:rsidRDefault="00B25BD1" w:rsidP="00B25BD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</w:t>
            </w:r>
          </w:p>
        </w:tc>
      </w:tr>
      <w:tr w:rsidR="00B210AA" w:rsidRPr="004A59E7" w14:paraId="6F45D417" w14:textId="77777777" w:rsidTr="696D901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704ADC" w14:textId="03F0B21F" w:rsidR="00B210AA" w:rsidRPr="004A59E7" w:rsidRDefault="00E9308D" w:rsidP="00E9308D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Análise de processos</w:t>
            </w:r>
            <w:r w:rsidR="00944EA9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210AA" w:rsidRPr="004A59E7" w14:paraId="24ADC072" w14:textId="77777777" w:rsidTr="696D901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13B6B" w14:textId="01EABB3E" w:rsidR="008919AB" w:rsidRPr="008919AB" w:rsidRDefault="00B25BD1" w:rsidP="00F74F5C">
            <w:pPr>
              <w:pStyle w:val="PargrafodaLista"/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feita análise de processos.</w:t>
            </w:r>
          </w:p>
        </w:tc>
      </w:tr>
      <w:tr w:rsidR="00E9308D" w:rsidRPr="004A59E7" w14:paraId="4C47E764" w14:textId="77777777" w:rsidTr="009F666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FBADD0" w14:textId="40A66BA2" w:rsidR="00E9308D" w:rsidRPr="00E9308D" w:rsidRDefault="00E9308D" w:rsidP="00E9308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E9308D">
              <w:rPr>
                <w:rFonts w:ascii="Times New Roman" w:hAnsi="Times New Roman" w:cs="Times New Roman"/>
                <w:b/>
              </w:rPr>
              <w:t>Assuntos gerais:</w:t>
            </w:r>
          </w:p>
        </w:tc>
      </w:tr>
      <w:tr w:rsidR="00E9308D" w:rsidRPr="009F6662" w14:paraId="15442604" w14:textId="77777777" w:rsidTr="00DE616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98D13" w14:textId="77777777" w:rsidR="001A4E4A" w:rsidRDefault="000D115C" w:rsidP="000D115C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1A4E4A">
              <w:rPr>
                <w:rFonts w:ascii="Times New Roman" w:hAnsi="Times New Roman" w:cs="Times New Roman"/>
                <w:b/>
              </w:rPr>
              <w:t>6.1</w:t>
            </w:r>
            <w:r w:rsidRPr="009F6662">
              <w:rPr>
                <w:rFonts w:ascii="Times New Roman" w:hAnsi="Times New Roman" w:cs="Times New Roman"/>
              </w:rPr>
              <w:t xml:space="preserve"> </w:t>
            </w:r>
            <w:r w:rsidRPr="001A4E4A">
              <w:rPr>
                <w:rFonts w:ascii="Times New Roman" w:hAnsi="Times New Roman" w:cs="Times New Roman"/>
                <w:b/>
              </w:rPr>
              <w:t>Eleição do coordenador:</w:t>
            </w:r>
            <w:r w:rsidRPr="009F6662">
              <w:rPr>
                <w:rFonts w:ascii="Times New Roman" w:hAnsi="Times New Roman" w:cs="Times New Roman"/>
              </w:rPr>
              <w:t xml:space="preserve"> </w:t>
            </w:r>
          </w:p>
          <w:p w14:paraId="7BA8B198" w14:textId="3557EC4E" w:rsidR="000D115C" w:rsidRPr="009F6662" w:rsidRDefault="00B25BD1" w:rsidP="000D115C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</w:t>
            </w:r>
            <w:r w:rsidR="001A4E4A">
              <w:rPr>
                <w:rFonts w:ascii="Times New Roman" w:hAnsi="Times New Roman" w:cs="Times New Roman"/>
              </w:rPr>
              <w:t xml:space="preserve">Cons. Marcelo informou que o Cons. Márcio Lontra explicitou que não tem interesse na coordenação. O Cons. Marcelo então questiona o Cons. Rui Mineiro e o mesmo responde que ainda lastima </w:t>
            </w:r>
            <w:r w:rsidR="001A4E4A" w:rsidRPr="009F6662">
              <w:rPr>
                <w:rFonts w:ascii="Times New Roman" w:hAnsi="Times New Roman" w:cs="Times New Roman"/>
              </w:rPr>
              <w:t xml:space="preserve">que os conselheiros do grupo político que o elegeu não estejam representados no </w:t>
            </w:r>
            <w:r w:rsidR="001A4E4A">
              <w:rPr>
                <w:rFonts w:ascii="Times New Roman" w:hAnsi="Times New Roman" w:cs="Times New Roman"/>
              </w:rPr>
              <w:t>C</w:t>
            </w:r>
            <w:r w:rsidR="001A4E4A" w:rsidRPr="009F6662">
              <w:rPr>
                <w:rFonts w:ascii="Times New Roman" w:hAnsi="Times New Roman" w:cs="Times New Roman"/>
              </w:rPr>
              <w:t xml:space="preserve">onselho </w:t>
            </w:r>
            <w:r w:rsidR="001A4E4A">
              <w:rPr>
                <w:rFonts w:ascii="Times New Roman" w:hAnsi="Times New Roman" w:cs="Times New Roman"/>
              </w:rPr>
              <w:t>D</w:t>
            </w:r>
            <w:r w:rsidR="001A4E4A" w:rsidRPr="009F6662">
              <w:rPr>
                <w:rFonts w:ascii="Times New Roman" w:hAnsi="Times New Roman" w:cs="Times New Roman"/>
              </w:rPr>
              <w:t xml:space="preserve">iretor, mas que não tem intenção de entrar </w:t>
            </w:r>
            <w:r w:rsidR="007E42C2">
              <w:rPr>
                <w:rFonts w:ascii="Times New Roman" w:hAnsi="Times New Roman" w:cs="Times New Roman"/>
              </w:rPr>
              <w:t xml:space="preserve">em </w:t>
            </w:r>
            <w:r w:rsidR="001A4E4A" w:rsidRPr="009F6662">
              <w:rPr>
                <w:rFonts w:ascii="Times New Roman" w:hAnsi="Times New Roman" w:cs="Times New Roman"/>
              </w:rPr>
              <w:t>embate político pelo preenchimento desses cargos de gestão</w:t>
            </w:r>
            <w:r w:rsidR="007E42C2">
              <w:rPr>
                <w:rFonts w:ascii="Times New Roman" w:hAnsi="Times New Roman" w:cs="Times New Roman"/>
              </w:rPr>
              <w:t xml:space="preserve">. </w:t>
            </w:r>
            <w:r w:rsidR="00AC6267" w:rsidRPr="009F6662">
              <w:rPr>
                <w:rFonts w:ascii="Times New Roman" w:hAnsi="Times New Roman" w:cs="Times New Roman"/>
              </w:rPr>
              <w:t xml:space="preserve"> </w:t>
            </w:r>
            <w:r w:rsidR="008D4B3F">
              <w:rPr>
                <w:rFonts w:ascii="Times New Roman" w:hAnsi="Times New Roman" w:cs="Times New Roman"/>
              </w:rPr>
              <w:t xml:space="preserve">Expõe que no ano que passou a Comissão atuou de forma </w:t>
            </w:r>
            <w:r w:rsidR="008222EF" w:rsidRPr="009F6662">
              <w:rPr>
                <w:rFonts w:ascii="Times New Roman" w:hAnsi="Times New Roman" w:cs="Times New Roman"/>
              </w:rPr>
              <w:t>transparente</w:t>
            </w:r>
            <w:r w:rsidR="008D4B3F">
              <w:rPr>
                <w:rFonts w:ascii="Times New Roman" w:hAnsi="Times New Roman" w:cs="Times New Roman"/>
              </w:rPr>
              <w:t xml:space="preserve"> e</w:t>
            </w:r>
            <w:r w:rsidR="008222EF" w:rsidRPr="009F6662">
              <w:rPr>
                <w:rFonts w:ascii="Times New Roman" w:hAnsi="Times New Roman" w:cs="Times New Roman"/>
              </w:rPr>
              <w:t xml:space="preserve"> proveitos</w:t>
            </w:r>
            <w:r w:rsidR="008D4B3F">
              <w:rPr>
                <w:rFonts w:ascii="Times New Roman" w:hAnsi="Times New Roman" w:cs="Times New Roman"/>
              </w:rPr>
              <w:t xml:space="preserve">a, que </w:t>
            </w:r>
            <w:r w:rsidR="008222EF" w:rsidRPr="009F6662">
              <w:rPr>
                <w:rFonts w:ascii="Times New Roman" w:hAnsi="Times New Roman" w:cs="Times New Roman"/>
              </w:rPr>
              <w:t xml:space="preserve">tem projetos </w:t>
            </w:r>
            <w:proofErr w:type="gramStart"/>
            <w:r w:rsidR="008222EF" w:rsidRPr="009F6662">
              <w:rPr>
                <w:rFonts w:ascii="Times New Roman" w:hAnsi="Times New Roman" w:cs="Times New Roman"/>
              </w:rPr>
              <w:t>futuros</w:t>
            </w:r>
            <w:proofErr w:type="gramEnd"/>
            <w:r w:rsidR="008222EF" w:rsidRPr="009F6662">
              <w:rPr>
                <w:rFonts w:ascii="Times New Roman" w:hAnsi="Times New Roman" w:cs="Times New Roman"/>
              </w:rPr>
              <w:t xml:space="preserve"> mas não</w:t>
            </w:r>
            <w:r w:rsidR="008D4B3F">
              <w:rPr>
                <w:rFonts w:ascii="Times New Roman" w:hAnsi="Times New Roman" w:cs="Times New Roman"/>
              </w:rPr>
              <w:t xml:space="preserve"> faria esse embate pela C</w:t>
            </w:r>
            <w:r w:rsidR="008222EF" w:rsidRPr="009F6662">
              <w:rPr>
                <w:rFonts w:ascii="Times New Roman" w:hAnsi="Times New Roman" w:cs="Times New Roman"/>
              </w:rPr>
              <w:t xml:space="preserve">oordenação. </w:t>
            </w:r>
            <w:r w:rsidR="008D4B3F">
              <w:rPr>
                <w:rFonts w:ascii="Times New Roman" w:hAnsi="Times New Roman" w:cs="Times New Roman"/>
              </w:rPr>
              <w:t>Contudo, g</w:t>
            </w:r>
            <w:r w:rsidR="008222EF" w:rsidRPr="009F6662">
              <w:rPr>
                <w:rFonts w:ascii="Times New Roman" w:hAnsi="Times New Roman" w:cs="Times New Roman"/>
              </w:rPr>
              <w:t xml:space="preserve">ostaria de permanecer como </w:t>
            </w:r>
            <w:r w:rsidR="008D4B3F">
              <w:rPr>
                <w:rFonts w:ascii="Times New Roman" w:hAnsi="Times New Roman" w:cs="Times New Roman"/>
              </w:rPr>
              <w:t>Coordenador A</w:t>
            </w:r>
            <w:r w:rsidR="008222EF" w:rsidRPr="009F6662">
              <w:rPr>
                <w:rFonts w:ascii="Times New Roman" w:hAnsi="Times New Roman" w:cs="Times New Roman"/>
              </w:rPr>
              <w:t xml:space="preserve">djunto, </w:t>
            </w:r>
            <w:r w:rsidR="008D4B3F">
              <w:rPr>
                <w:rFonts w:ascii="Times New Roman" w:hAnsi="Times New Roman" w:cs="Times New Roman"/>
              </w:rPr>
              <w:t>uma vez que estando próximo da Capital facilita os trabalhos da Comissão</w:t>
            </w:r>
            <w:r w:rsidR="007E42C2">
              <w:rPr>
                <w:rFonts w:ascii="Times New Roman" w:hAnsi="Times New Roman" w:cs="Times New Roman"/>
              </w:rPr>
              <w:t>.</w:t>
            </w:r>
            <w:r w:rsidR="008222EF" w:rsidRPr="008D4B3F">
              <w:rPr>
                <w:rFonts w:ascii="Times New Roman" w:hAnsi="Times New Roman" w:cs="Times New Roman"/>
              </w:rPr>
              <w:t xml:space="preserve"> </w:t>
            </w:r>
            <w:r w:rsidR="008D4B3F" w:rsidRPr="008D4B3F">
              <w:rPr>
                <w:rFonts w:ascii="Times New Roman" w:hAnsi="Times New Roman" w:cs="Times New Roman"/>
              </w:rPr>
              <w:t xml:space="preserve"> </w:t>
            </w:r>
            <w:r w:rsidR="004B72C1">
              <w:rPr>
                <w:rFonts w:ascii="Times New Roman" w:hAnsi="Times New Roman" w:cs="Times New Roman"/>
              </w:rPr>
              <w:t xml:space="preserve">Ainda, ressalta que </w:t>
            </w:r>
            <w:r w:rsidR="008222EF" w:rsidRPr="009F6662">
              <w:rPr>
                <w:rFonts w:ascii="Times New Roman" w:hAnsi="Times New Roman" w:cs="Times New Roman"/>
              </w:rPr>
              <w:t>gostaria de centrar sua atuação nas conciliações</w:t>
            </w:r>
            <w:r w:rsidR="004B72C1">
              <w:rPr>
                <w:rFonts w:ascii="Times New Roman" w:hAnsi="Times New Roman" w:cs="Times New Roman"/>
              </w:rPr>
              <w:t xml:space="preserve">, pois </w:t>
            </w:r>
            <w:r w:rsidR="008222EF" w:rsidRPr="009F6662">
              <w:rPr>
                <w:rFonts w:ascii="Times New Roman" w:hAnsi="Times New Roman" w:cs="Times New Roman"/>
              </w:rPr>
              <w:t>considera ter certa habilidade</w:t>
            </w:r>
            <w:r w:rsidR="004B72C1">
              <w:rPr>
                <w:rFonts w:ascii="Times New Roman" w:hAnsi="Times New Roman" w:cs="Times New Roman"/>
              </w:rPr>
              <w:t xml:space="preserve"> na condução dessas audiências.</w:t>
            </w:r>
            <w:r w:rsidR="008222EF" w:rsidRPr="009F6662">
              <w:rPr>
                <w:rFonts w:ascii="Times New Roman" w:hAnsi="Times New Roman" w:cs="Times New Roman"/>
              </w:rPr>
              <w:t xml:space="preserve"> </w:t>
            </w:r>
          </w:p>
          <w:p w14:paraId="077B4716" w14:textId="77777777" w:rsidR="00FB7ACA" w:rsidRDefault="005B199E" w:rsidP="000D115C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B7ACA">
              <w:rPr>
                <w:rFonts w:ascii="Times New Roman" w:hAnsi="Times New Roman" w:cs="Times New Roman"/>
                <w:b/>
              </w:rPr>
              <w:t>6.2 Convocações para audiências</w:t>
            </w:r>
            <w:r w:rsidR="00B432C9" w:rsidRPr="00FB7ACA">
              <w:rPr>
                <w:rFonts w:ascii="Times New Roman" w:hAnsi="Times New Roman" w:cs="Times New Roman"/>
                <w:b/>
              </w:rPr>
              <w:t>:</w:t>
            </w:r>
            <w:r w:rsidR="00105F72" w:rsidRPr="009F6662">
              <w:rPr>
                <w:rFonts w:ascii="Times New Roman" w:hAnsi="Times New Roman" w:cs="Times New Roman"/>
              </w:rPr>
              <w:t xml:space="preserve"> </w:t>
            </w:r>
          </w:p>
          <w:p w14:paraId="1079711F" w14:textId="018BE593" w:rsidR="005B199E" w:rsidRPr="009F6662" w:rsidRDefault="00FB7ACA" w:rsidP="000D115C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Comissão orienta que sejam convocados os C</w:t>
            </w:r>
            <w:r w:rsidR="00105F72" w:rsidRPr="009F6662">
              <w:rPr>
                <w:rFonts w:ascii="Times New Roman" w:hAnsi="Times New Roman" w:cs="Times New Roman"/>
              </w:rPr>
              <w:t>ons</w:t>
            </w:r>
            <w:r>
              <w:rPr>
                <w:rFonts w:ascii="Times New Roman" w:hAnsi="Times New Roman" w:cs="Times New Roman"/>
              </w:rPr>
              <w:t xml:space="preserve">elheiros </w:t>
            </w:r>
            <w:r w:rsidR="00105F72" w:rsidRPr="009F6662">
              <w:rPr>
                <w:rFonts w:ascii="Times New Roman" w:hAnsi="Times New Roman" w:cs="Times New Roman"/>
              </w:rPr>
              <w:t>Rui Mineiro</w:t>
            </w:r>
            <w:r>
              <w:rPr>
                <w:rFonts w:ascii="Times New Roman" w:hAnsi="Times New Roman" w:cs="Times New Roman"/>
              </w:rPr>
              <w:t xml:space="preserve">, como presidente da </w:t>
            </w:r>
            <w:r w:rsidR="00105F72" w:rsidRPr="009F6662">
              <w:rPr>
                <w:rFonts w:ascii="Times New Roman" w:hAnsi="Times New Roman" w:cs="Times New Roman"/>
              </w:rPr>
              <w:t>audiência</w:t>
            </w:r>
            <w:r>
              <w:rPr>
                <w:rFonts w:ascii="Times New Roman" w:hAnsi="Times New Roman" w:cs="Times New Roman"/>
              </w:rPr>
              <w:t>,</w:t>
            </w:r>
            <w:r w:rsidR="00105F72" w:rsidRPr="009F6662">
              <w:rPr>
                <w:rFonts w:ascii="Times New Roman" w:hAnsi="Times New Roman" w:cs="Times New Roman"/>
              </w:rPr>
              <w:t xml:space="preserve"> e o conselheiro relator do processo. </w:t>
            </w:r>
            <w:r w:rsidR="009A566D">
              <w:rPr>
                <w:rFonts w:ascii="Times New Roman" w:hAnsi="Times New Roman" w:cs="Times New Roman"/>
              </w:rPr>
              <w:t>A audiência deverá</w:t>
            </w:r>
            <w:r w:rsidR="007E42C2">
              <w:rPr>
                <w:rFonts w:ascii="Times New Roman" w:hAnsi="Times New Roman" w:cs="Times New Roman"/>
              </w:rPr>
              <w:t xml:space="preserve"> sempre</w:t>
            </w:r>
            <w:r w:rsidR="009A566D">
              <w:rPr>
                <w:rFonts w:ascii="Times New Roman" w:hAnsi="Times New Roman" w:cs="Times New Roman"/>
              </w:rPr>
              <w:t xml:space="preserve"> ter a participação de um assessor jurídico.</w:t>
            </w:r>
            <w:r w:rsidR="00C8684F" w:rsidRPr="009F6662">
              <w:rPr>
                <w:rFonts w:ascii="Times New Roman" w:hAnsi="Times New Roman" w:cs="Times New Roman"/>
              </w:rPr>
              <w:t xml:space="preserve"> </w:t>
            </w:r>
          </w:p>
          <w:p w14:paraId="5E52AF0C" w14:textId="77777777" w:rsidR="00FB7ACA" w:rsidRDefault="006F7D2B" w:rsidP="000D115C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B7ACA">
              <w:rPr>
                <w:rFonts w:ascii="Times New Roman" w:hAnsi="Times New Roman" w:cs="Times New Roman"/>
                <w:b/>
              </w:rPr>
              <w:t xml:space="preserve">6.3 </w:t>
            </w:r>
            <w:r w:rsidR="0055603D" w:rsidRPr="00FB7ACA">
              <w:rPr>
                <w:rFonts w:ascii="Times New Roman" w:hAnsi="Times New Roman" w:cs="Times New Roman"/>
                <w:b/>
              </w:rPr>
              <w:t>R</w:t>
            </w:r>
            <w:r w:rsidRPr="00FB7ACA">
              <w:rPr>
                <w:rFonts w:ascii="Times New Roman" w:hAnsi="Times New Roman" w:cs="Times New Roman"/>
                <w:b/>
              </w:rPr>
              <w:t>euniões</w:t>
            </w:r>
            <w:r w:rsidR="0055603D" w:rsidRPr="00FB7ACA">
              <w:rPr>
                <w:rFonts w:ascii="Times New Roman" w:hAnsi="Times New Roman" w:cs="Times New Roman"/>
                <w:b/>
              </w:rPr>
              <w:t>:</w:t>
            </w:r>
            <w:r w:rsidR="0055603D">
              <w:rPr>
                <w:rFonts w:ascii="Times New Roman" w:hAnsi="Times New Roman" w:cs="Times New Roman"/>
              </w:rPr>
              <w:t xml:space="preserve"> </w:t>
            </w:r>
          </w:p>
          <w:p w14:paraId="760B4288" w14:textId="2922BA94" w:rsidR="007E42C2" w:rsidRPr="009F6662" w:rsidRDefault="00FB7ACA" w:rsidP="000D115C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 reuniões da </w:t>
            </w:r>
            <w:r w:rsidR="009A566D">
              <w:rPr>
                <w:rFonts w:ascii="Times New Roman" w:hAnsi="Times New Roman" w:cs="Times New Roman"/>
              </w:rPr>
              <w:t xml:space="preserve">Comissão serão realizadas às </w:t>
            </w:r>
            <w:r w:rsidR="0055603D">
              <w:rPr>
                <w:rFonts w:ascii="Times New Roman" w:hAnsi="Times New Roman" w:cs="Times New Roman"/>
              </w:rPr>
              <w:t>quartas</w:t>
            </w:r>
            <w:r w:rsidR="009A566D">
              <w:rPr>
                <w:rFonts w:ascii="Times New Roman" w:hAnsi="Times New Roman" w:cs="Times New Roman"/>
              </w:rPr>
              <w:t>-feiras, das 10h às 13h e das 14h às 16h; e às</w:t>
            </w:r>
            <w:r w:rsidR="0055603D">
              <w:rPr>
                <w:rFonts w:ascii="Times New Roman" w:hAnsi="Times New Roman" w:cs="Times New Roman"/>
              </w:rPr>
              <w:t xml:space="preserve"> quintas-feiras</w:t>
            </w:r>
            <w:r w:rsidR="007E42C2">
              <w:rPr>
                <w:rFonts w:ascii="Times New Roman" w:hAnsi="Times New Roman" w:cs="Times New Roman"/>
              </w:rPr>
              <w:t xml:space="preserve"> em</w:t>
            </w:r>
            <w:r w:rsidR="0055603D">
              <w:rPr>
                <w:rFonts w:ascii="Times New Roman" w:hAnsi="Times New Roman" w:cs="Times New Roman"/>
              </w:rPr>
              <w:t xml:space="preserve"> </w:t>
            </w:r>
            <w:r w:rsidR="009A566D">
              <w:rPr>
                <w:rFonts w:ascii="Times New Roman" w:hAnsi="Times New Roman" w:cs="Times New Roman"/>
              </w:rPr>
              <w:t xml:space="preserve">véspera de Plenária, </w:t>
            </w:r>
            <w:r w:rsidR="0055603D">
              <w:rPr>
                <w:rFonts w:ascii="Times New Roman" w:hAnsi="Times New Roman" w:cs="Times New Roman"/>
              </w:rPr>
              <w:t>das 14h às 18h.</w:t>
            </w:r>
          </w:p>
          <w:p w14:paraId="1824DE11" w14:textId="77777777" w:rsidR="007E42C2" w:rsidRDefault="00B432C9" w:rsidP="000D115C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9A566D">
              <w:rPr>
                <w:rFonts w:ascii="Times New Roman" w:hAnsi="Times New Roman" w:cs="Times New Roman"/>
                <w:b/>
              </w:rPr>
              <w:t xml:space="preserve">6.4 </w:t>
            </w:r>
            <w:r w:rsidR="007E42C2" w:rsidRPr="007E42C2">
              <w:rPr>
                <w:rFonts w:ascii="Times New Roman" w:hAnsi="Times New Roman" w:cs="Times New Roman"/>
                <w:b/>
              </w:rPr>
              <w:t xml:space="preserve">Ofício-Circular CAU/BR nº 003/2016-PR, solicitando informações sobre o processo de conciliação no processo ético-disciplinar nos CAU/UF. </w:t>
            </w:r>
          </w:p>
          <w:p w14:paraId="50062E23" w14:textId="345C812E" w:rsidR="007E42C2" w:rsidRPr="007E42C2" w:rsidRDefault="007E42C2" w:rsidP="0055603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7E42C2">
              <w:rPr>
                <w:rFonts w:ascii="Times New Roman" w:hAnsi="Times New Roman" w:cs="Times New Roman"/>
              </w:rPr>
              <w:t xml:space="preserve">A Comissão solicita encaminhar ao assessor jurídico Alexandre Noal para que providencie a resposta </w:t>
            </w:r>
            <w:proofErr w:type="gramStart"/>
            <w:r w:rsidRPr="007E42C2">
              <w:rPr>
                <w:rFonts w:ascii="Times New Roman" w:hAnsi="Times New Roman" w:cs="Times New Roman"/>
              </w:rPr>
              <w:t xml:space="preserve">ao </w:t>
            </w:r>
            <w:r w:rsidR="009F6662" w:rsidRPr="007E42C2">
              <w:rPr>
                <w:rFonts w:ascii="Times New Roman" w:hAnsi="Times New Roman" w:cs="Times New Roman"/>
              </w:rPr>
              <w:t xml:space="preserve"> Pres</w:t>
            </w:r>
            <w:r w:rsidR="00215F14" w:rsidRPr="007E42C2">
              <w:rPr>
                <w:rFonts w:ascii="Times New Roman" w:hAnsi="Times New Roman" w:cs="Times New Roman"/>
              </w:rPr>
              <w:t>idente</w:t>
            </w:r>
            <w:proofErr w:type="gramEnd"/>
            <w:r w:rsidR="009F6662" w:rsidRPr="007E42C2">
              <w:rPr>
                <w:rFonts w:ascii="Times New Roman" w:hAnsi="Times New Roman" w:cs="Times New Roman"/>
              </w:rPr>
              <w:t xml:space="preserve"> d</w:t>
            </w:r>
            <w:r w:rsidR="004C4A07" w:rsidRPr="007E42C2">
              <w:rPr>
                <w:rFonts w:ascii="Times New Roman" w:hAnsi="Times New Roman" w:cs="Times New Roman"/>
              </w:rPr>
              <w:t>o CAU/</w:t>
            </w:r>
            <w:r w:rsidR="009F6662" w:rsidRPr="007E42C2">
              <w:rPr>
                <w:rFonts w:ascii="Times New Roman" w:hAnsi="Times New Roman" w:cs="Times New Roman"/>
              </w:rPr>
              <w:t>B</w:t>
            </w:r>
            <w:r w:rsidR="0055603D" w:rsidRPr="007E42C2">
              <w:rPr>
                <w:rFonts w:ascii="Times New Roman" w:hAnsi="Times New Roman" w:cs="Times New Roman"/>
              </w:rPr>
              <w:t>R</w:t>
            </w:r>
            <w:r w:rsidRPr="007E42C2">
              <w:rPr>
                <w:rFonts w:ascii="Times New Roman" w:hAnsi="Times New Roman" w:cs="Times New Roman"/>
              </w:rPr>
              <w:t>.</w:t>
            </w:r>
          </w:p>
          <w:p w14:paraId="1EB94767" w14:textId="55C4499D" w:rsidR="009A566D" w:rsidRPr="00215F14" w:rsidRDefault="009A566D" w:rsidP="0055603D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215F14">
              <w:rPr>
                <w:rFonts w:ascii="Times New Roman" w:hAnsi="Times New Roman" w:cs="Times New Roman"/>
                <w:b/>
              </w:rPr>
              <w:t xml:space="preserve">6.5 </w:t>
            </w:r>
            <w:proofErr w:type="spellStart"/>
            <w:r w:rsidRPr="00215F14">
              <w:rPr>
                <w:rFonts w:ascii="Times New Roman" w:hAnsi="Times New Roman" w:cs="Times New Roman"/>
                <w:b/>
              </w:rPr>
              <w:t>Pré</w:t>
            </w:r>
            <w:proofErr w:type="spellEnd"/>
            <w:r w:rsidRPr="00215F14">
              <w:rPr>
                <w:rFonts w:ascii="Times New Roman" w:hAnsi="Times New Roman" w:cs="Times New Roman"/>
                <w:b/>
              </w:rPr>
              <w:t>-relatos:</w:t>
            </w:r>
          </w:p>
          <w:p w14:paraId="27FFA405" w14:textId="05A47C77" w:rsidR="005B199E" w:rsidRPr="009F6662" w:rsidRDefault="009A566D" w:rsidP="007E42C2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Comissão solicita que sejam feitos dois arquivos, sendo um deles </w:t>
            </w:r>
            <w:r w:rsidR="007E42C2">
              <w:rPr>
                <w:rFonts w:ascii="Times New Roman" w:hAnsi="Times New Roman" w:cs="Times New Roman"/>
              </w:rPr>
              <w:t xml:space="preserve">apenas com a decisão </w:t>
            </w:r>
            <w:r>
              <w:rPr>
                <w:rFonts w:ascii="Times New Roman" w:hAnsi="Times New Roman" w:cs="Times New Roman"/>
              </w:rPr>
              <w:t xml:space="preserve">para a apresentação no Plenário o outro </w:t>
            </w:r>
            <w:r w:rsidR="007E42C2">
              <w:rPr>
                <w:rFonts w:ascii="Times New Roman" w:hAnsi="Times New Roman" w:cs="Times New Roman"/>
              </w:rPr>
              <w:t xml:space="preserve">completo </w:t>
            </w:r>
            <w:r>
              <w:rPr>
                <w:rFonts w:ascii="Times New Roman" w:hAnsi="Times New Roman" w:cs="Times New Roman"/>
              </w:rPr>
              <w:t xml:space="preserve">a ser entregue aos Conselheiros. </w:t>
            </w:r>
          </w:p>
        </w:tc>
      </w:tr>
      <w:tr w:rsidR="00E9308D" w:rsidRPr="004A59E7" w14:paraId="10493D17" w14:textId="77777777" w:rsidTr="00DE616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D6B46" w14:textId="644F3866" w:rsidR="00E9308D" w:rsidRPr="00E9308D" w:rsidRDefault="00E9308D" w:rsidP="00E9308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E9308D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E9308D" w:rsidRPr="004A59E7" w14:paraId="1F3BEE9C" w14:textId="77777777" w:rsidTr="696D901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95AF8" w14:textId="4E339C03" w:rsidR="00E9308D" w:rsidRPr="00E9308D" w:rsidRDefault="00E9308D" w:rsidP="00E9308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E9308D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3BE1A" w14:textId="3E7A6BA8" w:rsidR="00E9308D" w:rsidRPr="00E9308D" w:rsidRDefault="00E9308D" w:rsidP="00E9308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E9308D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B565" w14:textId="484F58A0" w:rsidR="00E9308D" w:rsidRPr="00E9308D" w:rsidRDefault="00E9308D" w:rsidP="00E9308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E9308D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E9308D" w:rsidRPr="007E42C2" w14:paraId="1556D7C5" w14:textId="77777777" w:rsidTr="696D901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9CB01" w14:textId="124787D2" w:rsidR="00E9308D" w:rsidRPr="00E9308D" w:rsidRDefault="007E42C2" w:rsidP="00DE616E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CED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DA5CE" w14:textId="01DC765E" w:rsidR="00E9308D" w:rsidRPr="007E42C2" w:rsidRDefault="007E42C2" w:rsidP="007E42C2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7E42C2">
              <w:rPr>
                <w:rFonts w:ascii="Times New Roman" w:hAnsi="Times New Roman" w:cs="Times New Roman"/>
              </w:rPr>
              <w:t>Ao fazer a redação final dos pareceres, preparar um arquivo apenas com a decisão para leitura em Plenário.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8B68" w14:textId="7C7D448F" w:rsidR="00E9308D" w:rsidRPr="007E42C2" w:rsidRDefault="007E42C2" w:rsidP="00DE616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7E42C2">
              <w:rPr>
                <w:rFonts w:ascii="Times New Roman" w:hAnsi="Times New Roman" w:cs="Times New Roman"/>
              </w:rPr>
              <w:t xml:space="preserve"> Maríndia Girardello</w:t>
            </w:r>
          </w:p>
        </w:tc>
      </w:tr>
      <w:tr w:rsidR="00465DCF" w:rsidRPr="004A59E7" w14:paraId="12030E79" w14:textId="77777777" w:rsidTr="696D901B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BD698" w14:textId="77777777" w:rsidR="00465DCF" w:rsidRPr="004A59E7" w:rsidRDefault="00465DCF" w:rsidP="0066688F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C09A5" w14:textId="77777777" w:rsidR="00465DCF" w:rsidRPr="004A59E7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8C02A" w14:textId="77777777" w:rsidR="00465DCF" w:rsidRPr="004A59E7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>ASSINATURA</w:t>
            </w:r>
          </w:p>
        </w:tc>
      </w:tr>
      <w:tr w:rsidR="00465DCF" w:rsidRPr="004A59E7" w14:paraId="71CF3CCF" w14:textId="77777777" w:rsidTr="696D901B">
        <w:trPr>
          <w:trHeight w:val="43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2CDD" w14:textId="77777777" w:rsidR="00465DCF" w:rsidRPr="004A59E7" w:rsidRDefault="00465DCF" w:rsidP="007D72C9">
            <w:pPr>
              <w:ind w:right="-1"/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hAnsi="Times New Roman" w:cs="Times New Roman"/>
              </w:rPr>
              <w:t>Marcelo Petrucci Maia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1256" w14:textId="77777777" w:rsidR="00465DCF" w:rsidRPr="004A59E7" w:rsidRDefault="00465DCF" w:rsidP="0066688F">
            <w:pPr>
              <w:ind w:right="-1"/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7B83F" w14:textId="77777777" w:rsidR="00465DCF" w:rsidRPr="004A59E7" w:rsidRDefault="00465DCF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465DCF" w:rsidRPr="004A59E7" w14:paraId="514E7C99" w14:textId="77777777" w:rsidTr="696D901B">
        <w:trPr>
          <w:trHeight w:val="38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4DA7F" w14:textId="77777777" w:rsidR="00465DCF" w:rsidRPr="004A59E7" w:rsidRDefault="00465DCF" w:rsidP="007D72C9">
            <w:pPr>
              <w:ind w:right="-1"/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eastAsia="Times New Roman" w:hAnsi="Times New Roman" w:cs="Times New Roman"/>
              </w:rPr>
              <w:t>Rui Mineiro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5DFA2" w14:textId="77777777" w:rsidR="00465DCF" w:rsidRPr="004A59E7" w:rsidRDefault="00465DCF" w:rsidP="0066688F">
            <w:pPr>
              <w:ind w:right="-1"/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36998" w14:textId="77777777" w:rsidR="00465DCF" w:rsidRPr="004A59E7" w:rsidRDefault="00465DCF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5D3EF1" w:rsidRPr="004A59E7" w14:paraId="0C1234DF" w14:textId="77777777" w:rsidTr="696D901B">
        <w:trPr>
          <w:trHeight w:val="38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02B64" w14:textId="77777777" w:rsidR="005D3EF1" w:rsidRPr="004A59E7" w:rsidRDefault="005D3EF1" w:rsidP="007D72C9">
            <w:pPr>
              <w:ind w:right="-1"/>
              <w:rPr>
                <w:rFonts w:ascii="Times New Roman" w:eastAsia="Times New Roman" w:hAnsi="Times New Roman" w:cs="Times New Roman"/>
              </w:rPr>
            </w:pPr>
            <w:proofErr w:type="spellStart"/>
            <w:r w:rsidRPr="004A59E7">
              <w:rPr>
                <w:rFonts w:ascii="Times New Roman" w:eastAsia="Times New Roman" w:hAnsi="Times New Roman" w:cs="Times New Roman"/>
              </w:rPr>
              <w:t>Efreu</w:t>
            </w:r>
            <w:proofErr w:type="spellEnd"/>
            <w:r w:rsidRPr="004A59E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A59E7">
              <w:rPr>
                <w:rFonts w:ascii="Times New Roman" w:eastAsia="Times New Roman" w:hAnsi="Times New Roman" w:cs="Times New Roman"/>
              </w:rPr>
              <w:t>Brignol</w:t>
            </w:r>
            <w:proofErr w:type="spellEnd"/>
            <w:r w:rsidRPr="004A59E7">
              <w:rPr>
                <w:rFonts w:ascii="Times New Roman" w:eastAsia="Times New Roman" w:hAnsi="Times New Roman" w:cs="Times New Roman"/>
              </w:rPr>
              <w:t xml:space="preserve"> Quintana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FB35D" w14:textId="77777777" w:rsidR="005D3EF1" w:rsidRPr="004A59E7" w:rsidRDefault="005D3EF1" w:rsidP="0066688F">
            <w:pPr>
              <w:ind w:right="-1"/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hAnsi="Times New Roman" w:cs="Times New Roman"/>
              </w:rPr>
              <w:t>Conselheiro Suplente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C0D9C" w14:textId="77777777" w:rsidR="005D3EF1" w:rsidRPr="004A59E7" w:rsidRDefault="005D3EF1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</w:tbl>
    <w:p w14:paraId="14F913BC" w14:textId="77777777"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8"/>
      <w:footerReference w:type="default" r:id="rId9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49BF2" w14:textId="77777777" w:rsidR="00786BA8" w:rsidRDefault="00786BA8" w:rsidP="00A021E7">
      <w:pPr>
        <w:spacing w:after="0" w:line="240" w:lineRule="auto"/>
      </w:pPr>
      <w:r>
        <w:separator/>
      </w:r>
    </w:p>
  </w:endnote>
  <w:endnote w:type="continuationSeparator" w:id="0">
    <w:p w14:paraId="51E9F7B7" w14:textId="77777777" w:rsidR="00786BA8" w:rsidRDefault="00786BA8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46D54D0" w14:textId="77777777" w:rsidR="00DE616E" w:rsidRPr="005E4F36" w:rsidRDefault="00DE616E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823DF6">
          <w:rPr>
            <w:rFonts w:asciiTheme="majorHAnsi" w:hAnsiTheme="majorHAnsi"/>
            <w:noProof/>
            <w:sz w:val="20"/>
            <w:szCs w:val="20"/>
          </w:rPr>
          <w:t>3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450054C2" w14:textId="77777777" w:rsidR="00DE616E" w:rsidRPr="005E4F36" w:rsidRDefault="00DE616E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2856E" w14:textId="77777777" w:rsidR="00786BA8" w:rsidRDefault="00786BA8" w:rsidP="00A021E7">
      <w:pPr>
        <w:spacing w:after="0" w:line="240" w:lineRule="auto"/>
      </w:pPr>
      <w:r>
        <w:separator/>
      </w:r>
    </w:p>
  </w:footnote>
  <w:footnote w:type="continuationSeparator" w:id="0">
    <w:p w14:paraId="3D4F357C" w14:textId="77777777" w:rsidR="00786BA8" w:rsidRDefault="00786BA8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F97BE" w14:textId="77777777" w:rsidR="00DE616E" w:rsidRDefault="00DE616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D5025"/>
    <w:multiLevelType w:val="hybridMultilevel"/>
    <w:tmpl w:val="C62AA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F50D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33117"/>
    <w:multiLevelType w:val="hybridMultilevel"/>
    <w:tmpl w:val="F51E0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92557"/>
    <w:multiLevelType w:val="hybridMultilevel"/>
    <w:tmpl w:val="0F987B72"/>
    <w:lvl w:ilvl="0" w:tplc="C7D018C8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66F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76D6A"/>
    <w:multiLevelType w:val="hybridMultilevel"/>
    <w:tmpl w:val="23B8C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7584B"/>
    <w:multiLevelType w:val="hybridMultilevel"/>
    <w:tmpl w:val="8DC07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7C63D6E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14"/>
  </w:num>
  <w:num w:numId="9">
    <w:abstractNumId w:val="2"/>
  </w:num>
  <w:num w:numId="10">
    <w:abstractNumId w:val="12"/>
  </w:num>
  <w:num w:numId="11">
    <w:abstractNumId w:val="0"/>
  </w:num>
  <w:num w:numId="12">
    <w:abstractNumId w:val="11"/>
  </w:num>
  <w:num w:numId="13">
    <w:abstractNumId w:val="3"/>
  </w:num>
  <w:num w:numId="14">
    <w:abstractNumId w:val="8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5EF2"/>
    <w:rsid w:val="00016BFE"/>
    <w:rsid w:val="00016EF6"/>
    <w:rsid w:val="000171A2"/>
    <w:rsid w:val="0001750B"/>
    <w:rsid w:val="0001754E"/>
    <w:rsid w:val="0001762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3B6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50099"/>
    <w:rsid w:val="00050496"/>
    <w:rsid w:val="000505D8"/>
    <w:rsid w:val="0005123F"/>
    <w:rsid w:val="00051C56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429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472"/>
    <w:rsid w:val="000A083A"/>
    <w:rsid w:val="000A0976"/>
    <w:rsid w:val="000A0C92"/>
    <w:rsid w:val="000A0DBF"/>
    <w:rsid w:val="000A16D0"/>
    <w:rsid w:val="000A263F"/>
    <w:rsid w:val="000A2873"/>
    <w:rsid w:val="000A2935"/>
    <w:rsid w:val="000A3179"/>
    <w:rsid w:val="000A3180"/>
    <w:rsid w:val="000A325C"/>
    <w:rsid w:val="000A4488"/>
    <w:rsid w:val="000A492B"/>
    <w:rsid w:val="000A4CBB"/>
    <w:rsid w:val="000A508A"/>
    <w:rsid w:val="000A58D1"/>
    <w:rsid w:val="000A64FB"/>
    <w:rsid w:val="000A6916"/>
    <w:rsid w:val="000A6CD7"/>
    <w:rsid w:val="000A7568"/>
    <w:rsid w:val="000A7CF2"/>
    <w:rsid w:val="000B02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331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4F8"/>
    <w:rsid w:val="000C689E"/>
    <w:rsid w:val="000C6A40"/>
    <w:rsid w:val="000C6DCB"/>
    <w:rsid w:val="000C7F23"/>
    <w:rsid w:val="000D0102"/>
    <w:rsid w:val="000D115C"/>
    <w:rsid w:val="000D1580"/>
    <w:rsid w:val="000D16B9"/>
    <w:rsid w:val="000D1A5D"/>
    <w:rsid w:val="000D215A"/>
    <w:rsid w:val="000D2341"/>
    <w:rsid w:val="000D2929"/>
    <w:rsid w:val="000D3052"/>
    <w:rsid w:val="000D32DD"/>
    <w:rsid w:val="000D3541"/>
    <w:rsid w:val="000D3682"/>
    <w:rsid w:val="000D4074"/>
    <w:rsid w:val="000D41CD"/>
    <w:rsid w:val="000D4227"/>
    <w:rsid w:val="000D4598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67"/>
    <w:rsid w:val="00105CEF"/>
    <w:rsid w:val="00105DF8"/>
    <w:rsid w:val="00105F72"/>
    <w:rsid w:val="0010602D"/>
    <w:rsid w:val="00106B04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267DC"/>
    <w:rsid w:val="00130091"/>
    <w:rsid w:val="001302A4"/>
    <w:rsid w:val="00130652"/>
    <w:rsid w:val="001306D8"/>
    <w:rsid w:val="00130B11"/>
    <w:rsid w:val="00130BBA"/>
    <w:rsid w:val="0013214E"/>
    <w:rsid w:val="00132698"/>
    <w:rsid w:val="001326D0"/>
    <w:rsid w:val="00132CE8"/>
    <w:rsid w:val="00133D99"/>
    <w:rsid w:val="0013407C"/>
    <w:rsid w:val="001344FD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4A18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B1C"/>
    <w:rsid w:val="00174CE7"/>
    <w:rsid w:val="00175A25"/>
    <w:rsid w:val="00176032"/>
    <w:rsid w:val="001763F4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378"/>
    <w:rsid w:val="001835D1"/>
    <w:rsid w:val="00184658"/>
    <w:rsid w:val="00184B46"/>
    <w:rsid w:val="00184CC8"/>
    <w:rsid w:val="0018552F"/>
    <w:rsid w:val="0018638D"/>
    <w:rsid w:val="00186D47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E7"/>
    <w:rsid w:val="001946AD"/>
    <w:rsid w:val="00194DCB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042"/>
    <w:rsid w:val="001A31AB"/>
    <w:rsid w:val="001A36EF"/>
    <w:rsid w:val="001A38CD"/>
    <w:rsid w:val="001A41AE"/>
    <w:rsid w:val="001A4E4A"/>
    <w:rsid w:val="001A55E6"/>
    <w:rsid w:val="001A56F8"/>
    <w:rsid w:val="001A5EEF"/>
    <w:rsid w:val="001A5F7D"/>
    <w:rsid w:val="001A6362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065"/>
    <w:rsid w:val="001B31F5"/>
    <w:rsid w:val="001B3546"/>
    <w:rsid w:val="001B38C0"/>
    <w:rsid w:val="001B38FF"/>
    <w:rsid w:val="001B3AD2"/>
    <w:rsid w:val="001B3C76"/>
    <w:rsid w:val="001B435E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D83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3E2F"/>
    <w:rsid w:val="0021478C"/>
    <w:rsid w:val="00214D6C"/>
    <w:rsid w:val="0021553A"/>
    <w:rsid w:val="00215F14"/>
    <w:rsid w:val="00216A6D"/>
    <w:rsid w:val="002171DD"/>
    <w:rsid w:val="0021757B"/>
    <w:rsid w:val="00217963"/>
    <w:rsid w:val="00217E02"/>
    <w:rsid w:val="00217EB0"/>
    <w:rsid w:val="002202EF"/>
    <w:rsid w:val="00220522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29FB"/>
    <w:rsid w:val="00232E85"/>
    <w:rsid w:val="002332A6"/>
    <w:rsid w:val="002333A0"/>
    <w:rsid w:val="00233401"/>
    <w:rsid w:val="00233889"/>
    <w:rsid w:val="002342AF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02BF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7134"/>
    <w:rsid w:val="00287154"/>
    <w:rsid w:val="00287862"/>
    <w:rsid w:val="00287AE1"/>
    <w:rsid w:val="00287D9F"/>
    <w:rsid w:val="00290009"/>
    <w:rsid w:val="00290A98"/>
    <w:rsid w:val="00290F0D"/>
    <w:rsid w:val="0029120D"/>
    <w:rsid w:val="002918D3"/>
    <w:rsid w:val="00291A65"/>
    <w:rsid w:val="00292544"/>
    <w:rsid w:val="002927F2"/>
    <w:rsid w:val="002941F4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A7E44"/>
    <w:rsid w:val="002B0378"/>
    <w:rsid w:val="002B07FA"/>
    <w:rsid w:val="002B1787"/>
    <w:rsid w:val="002B17E4"/>
    <w:rsid w:val="002B25D9"/>
    <w:rsid w:val="002B30DF"/>
    <w:rsid w:val="002B3376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856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1E75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2E00"/>
    <w:rsid w:val="0030304C"/>
    <w:rsid w:val="00303955"/>
    <w:rsid w:val="0030396B"/>
    <w:rsid w:val="00303C80"/>
    <w:rsid w:val="0030427F"/>
    <w:rsid w:val="00305C4E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0D4"/>
    <w:rsid w:val="00313296"/>
    <w:rsid w:val="00313620"/>
    <w:rsid w:val="0031374D"/>
    <w:rsid w:val="00313EE1"/>
    <w:rsid w:val="00314273"/>
    <w:rsid w:val="0031586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341"/>
    <w:rsid w:val="00334557"/>
    <w:rsid w:val="00335403"/>
    <w:rsid w:val="003354E3"/>
    <w:rsid w:val="00335881"/>
    <w:rsid w:val="00335DCE"/>
    <w:rsid w:val="003363D6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4C9"/>
    <w:rsid w:val="003659CC"/>
    <w:rsid w:val="00366122"/>
    <w:rsid w:val="00366594"/>
    <w:rsid w:val="003666FD"/>
    <w:rsid w:val="0036772E"/>
    <w:rsid w:val="00367892"/>
    <w:rsid w:val="00367BD0"/>
    <w:rsid w:val="0037027E"/>
    <w:rsid w:val="003703E4"/>
    <w:rsid w:val="0037071F"/>
    <w:rsid w:val="0037158F"/>
    <w:rsid w:val="003718C7"/>
    <w:rsid w:val="0037333D"/>
    <w:rsid w:val="00373CC9"/>
    <w:rsid w:val="003750E0"/>
    <w:rsid w:val="00375CA5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A7DB5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5559"/>
    <w:rsid w:val="003D7881"/>
    <w:rsid w:val="003D7FFA"/>
    <w:rsid w:val="003E0925"/>
    <w:rsid w:val="003E0CDD"/>
    <w:rsid w:val="003E1265"/>
    <w:rsid w:val="003E1BE1"/>
    <w:rsid w:val="003E1D70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354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4BC"/>
    <w:rsid w:val="00426743"/>
    <w:rsid w:val="00426750"/>
    <w:rsid w:val="00426AC6"/>
    <w:rsid w:val="00427287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5EC3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4E37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7E8"/>
    <w:rsid w:val="00462F11"/>
    <w:rsid w:val="004634DC"/>
    <w:rsid w:val="00463E77"/>
    <w:rsid w:val="00464E80"/>
    <w:rsid w:val="0046559B"/>
    <w:rsid w:val="00465750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305F"/>
    <w:rsid w:val="0047308C"/>
    <w:rsid w:val="0047341B"/>
    <w:rsid w:val="0047372A"/>
    <w:rsid w:val="00473EDB"/>
    <w:rsid w:val="0047401D"/>
    <w:rsid w:val="00474339"/>
    <w:rsid w:val="00474E4D"/>
    <w:rsid w:val="00475043"/>
    <w:rsid w:val="0047510F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1B8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4DED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59E7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96B"/>
    <w:rsid w:val="004B35E6"/>
    <w:rsid w:val="004B3B69"/>
    <w:rsid w:val="004B41E6"/>
    <w:rsid w:val="004B52FF"/>
    <w:rsid w:val="004B6BC7"/>
    <w:rsid w:val="004B72C1"/>
    <w:rsid w:val="004B7DA2"/>
    <w:rsid w:val="004B7F0D"/>
    <w:rsid w:val="004C059D"/>
    <w:rsid w:val="004C06D0"/>
    <w:rsid w:val="004C0DDB"/>
    <w:rsid w:val="004C0E8B"/>
    <w:rsid w:val="004C0FD7"/>
    <w:rsid w:val="004C1A96"/>
    <w:rsid w:val="004C33A4"/>
    <w:rsid w:val="004C38B4"/>
    <w:rsid w:val="004C4A07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C45"/>
    <w:rsid w:val="00504D45"/>
    <w:rsid w:val="005050D2"/>
    <w:rsid w:val="00506599"/>
    <w:rsid w:val="00506E70"/>
    <w:rsid w:val="00507111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F2A"/>
    <w:rsid w:val="0052425B"/>
    <w:rsid w:val="00524E4A"/>
    <w:rsid w:val="00525247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6D10"/>
    <w:rsid w:val="0054769F"/>
    <w:rsid w:val="00550417"/>
    <w:rsid w:val="00550944"/>
    <w:rsid w:val="00551643"/>
    <w:rsid w:val="00551FF5"/>
    <w:rsid w:val="005528D3"/>
    <w:rsid w:val="0055361A"/>
    <w:rsid w:val="0055387B"/>
    <w:rsid w:val="00554E3B"/>
    <w:rsid w:val="00555491"/>
    <w:rsid w:val="00555EA2"/>
    <w:rsid w:val="0055603D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188C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79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5E0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56D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165"/>
    <w:rsid w:val="005A5693"/>
    <w:rsid w:val="005A5937"/>
    <w:rsid w:val="005A694D"/>
    <w:rsid w:val="005A6982"/>
    <w:rsid w:val="005A775C"/>
    <w:rsid w:val="005A79B6"/>
    <w:rsid w:val="005B0AA6"/>
    <w:rsid w:val="005B132D"/>
    <w:rsid w:val="005B14CC"/>
    <w:rsid w:val="005B181E"/>
    <w:rsid w:val="005B18B9"/>
    <w:rsid w:val="005B199E"/>
    <w:rsid w:val="005B20E1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747"/>
    <w:rsid w:val="005B7D7A"/>
    <w:rsid w:val="005C1295"/>
    <w:rsid w:val="005C1595"/>
    <w:rsid w:val="005C1F7C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3EF1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587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1C8E"/>
    <w:rsid w:val="00603AD4"/>
    <w:rsid w:val="00604150"/>
    <w:rsid w:val="0060446F"/>
    <w:rsid w:val="00604830"/>
    <w:rsid w:val="00604BB0"/>
    <w:rsid w:val="00605BF9"/>
    <w:rsid w:val="00605F13"/>
    <w:rsid w:val="00605F6B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70E"/>
    <w:rsid w:val="00645F23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704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0D"/>
    <w:rsid w:val="00675568"/>
    <w:rsid w:val="006755C8"/>
    <w:rsid w:val="00675BB2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933"/>
    <w:rsid w:val="00690B2D"/>
    <w:rsid w:val="006918DE"/>
    <w:rsid w:val="00691FC2"/>
    <w:rsid w:val="00692176"/>
    <w:rsid w:val="006924A3"/>
    <w:rsid w:val="00692E33"/>
    <w:rsid w:val="00693082"/>
    <w:rsid w:val="00694309"/>
    <w:rsid w:val="006943E7"/>
    <w:rsid w:val="006949C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35BF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1E6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603"/>
    <w:rsid w:val="006C48E5"/>
    <w:rsid w:val="006C4D45"/>
    <w:rsid w:val="006C4E3E"/>
    <w:rsid w:val="006C5618"/>
    <w:rsid w:val="006C59A6"/>
    <w:rsid w:val="006C60DC"/>
    <w:rsid w:val="006C6A96"/>
    <w:rsid w:val="006C75E9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E8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3DA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D2B"/>
    <w:rsid w:val="006F7F8A"/>
    <w:rsid w:val="00700B14"/>
    <w:rsid w:val="00700F5C"/>
    <w:rsid w:val="007011AA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D3D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5EB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BA8"/>
    <w:rsid w:val="00786EFE"/>
    <w:rsid w:val="007905B8"/>
    <w:rsid w:val="00791639"/>
    <w:rsid w:val="007916BA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27A"/>
    <w:rsid w:val="007A6BB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2C2"/>
    <w:rsid w:val="007E4301"/>
    <w:rsid w:val="007E4937"/>
    <w:rsid w:val="007E5D8B"/>
    <w:rsid w:val="007E61B1"/>
    <w:rsid w:val="007E71D8"/>
    <w:rsid w:val="007E7DB5"/>
    <w:rsid w:val="007E7F49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5699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2EF"/>
    <w:rsid w:val="008225A0"/>
    <w:rsid w:val="0082273F"/>
    <w:rsid w:val="0082292C"/>
    <w:rsid w:val="008235D1"/>
    <w:rsid w:val="00823DF6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9D8"/>
    <w:rsid w:val="00836A94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145"/>
    <w:rsid w:val="008533C6"/>
    <w:rsid w:val="008538B6"/>
    <w:rsid w:val="008538FF"/>
    <w:rsid w:val="00854CB7"/>
    <w:rsid w:val="008554B0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89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9AB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71E2"/>
    <w:rsid w:val="00897347"/>
    <w:rsid w:val="00897E8A"/>
    <w:rsid w:val="00897FCE"/>
    <w:rsid w:val="008A001A"/>
    <w:rsid w:val="008A11EF"/>
    <w:rsid w:val="008A215A"/>
    <w:rsid w:val="008A254D"/>
    <w:rsid w:val="008A37AB"/>
    <w:rsid w:val="008A3F09"/>
    <w:rsid w:val="008A4C39"/>
    <w:rsid w:val="008A5603"/>
    <w:rsid w:val="008A5EA7"/>
    <w:rsid w:val="008A6888"/>
    <w:rsid w:val="008A6DAA"/>
    <w:rsid w:val="008A79D0"/>
    <w:rsid w:val="008A7E04"/>
    <w:rsid w:val="008A7E7E"/>
    <w:rsid w:val="008B0B55"/>
    <w:rsid w:val="008B1E4A"/>
    <w:rsid w:val="008B2C69"/>
    <w:rsid w:val="008B3146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4B3F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5B5B"/>
    <w:rsid w:val="008F63E6"/>
    <w:rsid w:val="008F6407"/>
    <w:rsid w:val="008F78B7"/>
    <w:rsid w:val="008F7E2F"/>
    <w:rsid w:val="00900056"/>
    <w:rsid w:val="00900777"/>
    <w:rsid w:val="0090125C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1AF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4EA9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3D2B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366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66D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06C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7A0"/>
    <w:rsid w:val="009D69B9"/>
    <w:rsid w:val="009D6DBB"/>
    <w:rsid w:val="009D6E74"/>
    <w:rsid w:val="009D6FBD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662"/>
    <w:rsid w:val="009F6980"/>
    <w:rsid w:val="009F6BBE"/>
    <w:rsid w:val="009F6C86"/>
    <w:rsid w:val="009F70F1"/>
    <w:rsid w:val="009F73B5"/>
    <w:rsid w:val="00A00310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2F1F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484C"/>
    <w:rsid w:val="00A25C67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2404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1335"/>
    <w:rsid w:val="00A415FD"/>
    <w:rsid w:val="00A418F9"/>
    <w:rsid w:val="00A41F43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5A7B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F38"/>
    <w:rsid w:val="00A5561B"/>
    <w:rsid w:val="00A559A0"/>
    <w:rsid w:val="00A55C81"/>
    <w:rsid w:val="00A56918"/>
    <w:rsid w:val="00A56A79"/>
    <w:rsid w:val="00A5725B"/>
    <w:rsid w:val="00A60E77"/>
    <w:rsid w:val="00A6165E"/>
    <w:rsid w:val="00A61A00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6E80"/>
    <w:rsid w:val="00A97129"/>
    <w:rsid w:val="00A97BB7"/>
    <w:rsid w:val="00AA0CBF"/>
    <w:rsid w:val="00AA0E26"/>
    <w:rsid w:val="00AA1099"/>
    <w:rsid w:val="00AA137D"/>
    <w:rsid w:val="00AA3775"/>
    <w:rsid w:val="00AA4150"/>
    <w:rsid w:val="00AA4D6F"/>
    <w:rsid w:val="00AA4F46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D46"/>
    <w:rsid w:val="00AB338B"/>
    <w:rsid w:val="00AB3F61"/>
    <w:rsid w:val="00AB489F"/>
    <w:rsid w:val="00AB4E6E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267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496F"/>
    <w:rsid w:val="00AD56C4"/>
    <w:rsid w:val="00AD57C4"/>
    <w:rsid w:val="00AD6879"/>
    <w:rsid w:val="00AD6DBE"/>
    <w:rsid w:val="00AD6EAC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34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0AA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BD1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2C9"/>
    <w:rsid w:val="00B436B9"/>
    <w:rsid w:val="00B44091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0CF"/>
    <w:rsid w:val="00B84485"/>
    <w:rsid w:val="00B84697"/>
    <w:rsid w:val="00B84A7C"/>
    <w:rsid w:val="00B859EC"/>
    <w:rsid w:val="00B85A7F"/>
    <w:rsid w:val="00B85B86"/>
    <w:rsid w:val="00B85D70"/>
    <w:rsid w:val="00B86382"/>
    <w:rsid w:val="00B86A9B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A7F85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C20"/>
    <w:rsid w:val="00BB6E33"/>
    <w:rsid w:val="00BB70B8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33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BA5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5DD5"/>
    <w:rsid w:val="00BF683A"/>
    <w:rsid w:val="00BF6FC7"/>
    <w:rsid w:val="00BF701E"/>
    <w:rsid w:val="00C01329"/>
    <w:rsid w:val="00C01455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544"/>
    <w:rsid w:val="00C0666F"/>
    <w:rsid w:val="00C06F4F"/>
    <w:rsid w:val="00C07DAB"/>
    <w:rsid w:val="00C07DF5"/>
    <w:rsid w:val="00C10779"/>
    <w:rsid w:val="00C1117E"/>
    <w:rsid w:val="00C119B8"/>
    <w:rsid w:val="00C12914"/>
    <w:rsid w:val="00C1294B"/>
    <w:rsid w:val="00C12B69"/>
    <w:rsid w:val="00C1325E"/>
    <w:rsid w:val="00C13304"/>
    <w:rsid w:val="00C140E8"/>
    <w:rsid w:val="00C148CC"/>
    <w:rsid w:val="00C15463"/>
    <w:rsid w:val="00C15AFE"/>
    <w:rsid w:val="00C16139"/>
    <w:rsid w:val="00C17603"/>
    <w:rsid w:val="00C17CFE"/>
    <w:rsid w:val="00C17E58"/>
    <w:rsid w:val="00C20D21"/>
    <w:rsid w:val="00C213B1"/>
    <w:rsid w:val="00C21443"/>
    <w:rsid w:val="00C23134"/>
    <w:rsid w:val="00C23B6C"/>
    <w:rsid w:val="00C24899"/>
    <w:rsid w:val="00C25ED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D06"/>
    <w:rsid w:val="00C633AD"/>
    <w:rsid w:val="00C634C4"/>
    <w:rsid w:val="00C645D3"/>
    <w:rsid w:val="00C64B6F"/>
    <w:rsid w:val="00C64EE2"/>
    <w:rsid w:val="00C6506F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29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5502"/>
    <w:rsid w:val="00C85C93"/>
    <w:rsid w:val="00C85D78"/>
    <w:rsid w:val="00C8684F"/>
    <w:rsid w:val="00C86B6D"/>
    <w:rsid w:val="00C87AF1"/>
    <w:rsid w:val="00C9002C"/>
    <w:rsid w:val="00C90FD1"/>
    <w:rsid w:val="00C9112C"/>
    <w:rsid w:val="00C916BF"/>
    <w:rsid w:val="00C91C9A"/>
    <w:rsid w:val="00C91FA8"/>
    <w:rsid w:val="00C93286"/>
    <w:rsid w:val="00C940E3"/>
    <w:rsid w:val="00C94355"/>
    <w:rsid w:val="00C944D5"/>
    <w:rsid w:val="00C94B0A"/>
    <w:rsid w:val="00C94C8C"/>
    <w:rsid w:val="00C954AD"/>
    <w:rsid w:val="00C95690"/>
    <w:rsid w:val="00C95C21"/>
    <w:rsid w:val="00C96060"/>
    <w:rsid w:val="00C961E1"/>
    <w:rsid w:val="00C964EA"/>
    <w:rsid w:val="00C966DC"/>
    <w:rsid w:val="00C976F7"/>
    <w:rsid w:val="00C97AAF"/>
    <w:rsid w:val="00C97E04"/>
    <w:rsid w:val="00C97E8E"/>
    <w:rsid w:val="00CA0206"/>
    <w:rsid w:val="00CA06B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0E5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5F76"/>
    <w:rsid w:val="00CD6656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CF6F4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513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DFB"/>
    <w:rsid w:val="00D36EE2"/>
    <w:rsid w:val="00D37E27"/>
    <w:rsid w:val="00D401EB"/>
    <w:rsid w:val="00D40515"/>
    <w:rsid w:val="00D4052D"/>
    <w:rsid w:val="00D4061F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50"/>
    <w:rsid w:val="00D570C3"/>
    <w:rsid w:val="00D572C5"/>
    <w:rsid w:val="00D57361"/>
    <w:rsid w:val="00D57CD5"/>
    <w:rsid w:val="00D60518"/>
    <w:rsid w:val="00D6113A"/>
    <w:rsid w:val="00D61C6C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B09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38B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2B8"/>
    <w:rsid w:val="00D77C45"/>
    <w:rsid w:val="00D77CD0"/>
    <w:rsid w:val="00D8014D"/>
    <w:rsid w:val="00D8092A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50"/>
    <w:rsid w:val="00DC058E"/>
    <w:rsid w:val="00DC07A4"/>
    <w:rsid w:val="00DC0A49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2D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5C82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0ED"/>
    <w:rsid w:val="00DE5795"/>
    <w:rsid w:val="00DE616E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7FB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969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1D02"/>
    <w:rsid w:val="00E22AC8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C53"/>
    <w:rsid w:val="00E43E8F"/>
    <w:rsid w:val="00E44977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6BD"/>
    <w:rsid w:val="00E83992"/>
    <w:rsid w:val="00E83A38"/>
    <w:rsid w:val="00E83D2C"/>
    <w:rsid w:val="00E83EDB"/>
    <w:rsid w:val="00E83FEF"/>
    <w:rsid w:val="00E84847"/>
    <w:rsid w:val="00E85BB6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713"/>
    <w:rsid w:val="00E92BE5"/>
    <w:rsid w:val="00E9308D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B7C28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70DD"/>
    <w:rsid w:val="00EF7A56"/>
    <w:rsid w:val="00F00000"/>
    <w:rsid w:val="00F00114"/>
    <w:rsid w:val="00F00471"/>
    <w:rsid w:val="00F00987"/>
    <w:rsid w:val="00F00B72"/>
    <w:rsid w:val="00F010CA"/>
    <w:rsid w:val="00F01CB6"/>
    <w:rsid w:val="00F02546"/>
    <w:rsid w:val="00F03518"/>
    <w:rsid w:val="00F036DA"/>
    <w:rsid w:val="00F03D95"/>
    <w:rsid w:val="00F04072"/>
    <w:rsid w:val="00F04F1E"/>
    <w:rsid w:val="00F05A37"/>
    <w:rsid w:val="00F06539"/>
    <w:rsid w:val="00F06A0D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10E"/>
    <w:rsid w:val="00F15375"/>
    <w:rsid w:val="00F15A8C"/>
    <w:rsid w:val="00F15D54"/>
    <w:rsid w:val="00F165DF"/>
    <w:rsid w:val="00F16A9C"/>
    <w:rsid w:val="00F1705B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55FE"/>
    <w:rsid w:val="00F3653B"/>
    <w:rsid w:val="00F378BD"/>
    <w:rsid w:val="00F37A8C"/>
    <w:rsid w:val="00F37A98"/>
    <w:rsid w:val="00F40529"/>
    <w:rsid w:val="00F40582"/>
    <w:rsid w:val="00F40E74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885"/>
    <w:rsid w:val="00F47B1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02B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4F5C"/>
    <w:rsid w:val="00F75780"/>
    <w:rsid w:val="00F75FBC"/>
    <w:rsid w:val="00F76556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0A40"/>
    <w:rsid w:val="00F910E3"/>
    <w:rsid w:val="00F92000"/>
    <w:rsid w:val="00F920F6"/>
    <w:rsid w:val="00F921AD"/>
    <w:rsid w:val="00F928C6"/>
    <w:rsid w:val="00F92BF5"/>
    <w:rsid w:val="00F92DE1"/>
    <w:rsid w:val="00F93110"/>
    <w:rsid w:val="00F93403"/>
    <w:rsid w:val="00F93CA7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A03F8"/>
    <w:rsid w:val="00FA0FBB"/>
    <w:rsid w:val="00FA1991"/>
    <w:rsid w:val="00FA2B9A"/>
    <w:rsid w:val="00FA2C66"/>
    <w:rsid w:val="00FA3501"/>
    <w:rsid w:val="00FA3C9C"/>
    <w:rsid w:val="00FA4630"/>
    <w:rsid w:val="00FA4DBD"/>
    <w:rsid w:val="00FA50C0"/>
    <w:rsid w:val="00FA52A8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B7ACA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22C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  <w:rsid w:val="696D9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DC791C"/>
  <w15:docId w15:val="{8DACD6F7-8B97-498C-8115-F2DE4FE9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9529A-C512-4A44-96D9-5024D023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3</Pages>
  <Words>1622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Freitas</cp:lastModifiedBy>
  <cp:revision>26</cp:revision>
  <cp:lastPrinted>2016-02-23T14:29:00Z</cp:lastPrinted>
  <dcterms:created xsi:type="dcterms:W3CDTF">2016-01-27T20:04:00Z</dcterms:created>
  <dcterms:modified xsi:type="dcterms:W3CDTF">2017-02-09T16:28:00Z</dcterms:modified>
</cp:coreProperties>
</file>