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9A" w:rsidRDefault="00FC0A9A">
      <w:pPr>
        <w:spacing w:before="4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5008"/>
      </w:tblGrid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 w:rsidP="00EC1A3C">
            <w:pPr>
              <w:jc w:val="center"/>
              <w:rPr>
                <w:rFonts w:ascii="Arial" w:hAnsi="Arial"/>
                <w:b/>
                <w:color w:val="000000"/>
                <w:spacing w:val="-4"/>
                <w:sz w:val="25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5"/>
                <w:lang w:val="pt-PT"/>
              </w:rPr>
              <w:t>3</w:t>
            </w:r>
            <w:r>
              <w:rPr>
                <w:rFonts w:ascii="Tahoma" w:hAnsi="Tahoma"/>
                <w:b/>
                <w:color w:val="000000"/>
                <w:spacing w:val="-4"/>
                <w:sz w:val="25"/>
                <w:vertAlign w:val="superscript"/>
                <w:lang w:val="pt-PT"/>
              </w:rPr>
              <w:t>ª</w:t>
            </w: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pacing w:val="-4"/>
                <w:sz w:val="25"/>
                <w:lang w:val="pt-PT"/>
              </w:rPr>
              <w:t xml:space="preserve"> REUNIÃO DA COMISSÃO DE ÉTICA E DISCIPLINA DO CAU/RS 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pt-PT"/>
              </w:rPr>
              <w:t xml:space="preserve">- </w:t>
            </w:r>
            <w:r>
              <w:rPr>
                <w:rFonts w:ascii="Arial" w:hAnsi="Arial"/>
                <w:b/>
                <w:color w:val="000000"/>
                <w:spacing w:val="-4"/>
                <w:sz w:val="25"/>
                <w:lang w:val="pt-PT"/>
              </w:rPr>
              <w:t>SÚMULA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tabs>
                <w:tab w:val="right" w:pos="7193"/>
              </w:tabs>
              <w:ind w:left="108"/>
              <w:rPr>
                <w:rFonts w:ascii="Tahoma" w:hAnsi="Tahoma"/>
                <w:color w:val="000000"/>
                <w:spacing w:val="-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pt-PT"/>
              </w:rPr>
              <w:t xml:space="preserve">Local: </w:t>
            </w:r>
            <w:r>
              <w:rPr>
                <w:rFonts w:ascii="Tahoma" w:hAnsi="Tahoma"/>
                <w:b/>
                <w:color w:val="000000"/>
                <w:spacing w:val="-4"/>
                <w:sz w:val="18"/>
                <w:lang w:val="pt-PT"/>
              </w:rPr>
              <w:t>Sede do CAU/RS</w:t>
            </w:r>
            <w:r>
              <w:rPr>
                <w:rFonts w:ascii="Tahoma" w:hAnsi="Tahoma"/>
                <w:b/>
                <w:color w:val="000000"/>
                <w:spacing w:val="-4"/>
                <w:sz w:val="18"/>
                <w:lang w:val="pt-PT"/>
              </w:rPr>
              <w:tab/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 xml:space="preserve">DATA: </w:t>
            </w: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15/03/2013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Arial" w:hAnsi="Arial"/>
                <w:color w:val="000000"/>
                <w:sz w:val="20"/>
                <w:lang w:val="pt-BR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numPr>
                <w:ilvl w:val="0"/>
                <w:numId w:val="1"/>
              </w:numPr>
              <w:tabs>
                <w:tab w:val="clear" w:pos="288"/>
                <w:tab w:val="decimal" w:pos="396"/>
              </w:tabs>
              <w:ind w:left="108"/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  <w:t>Aprovação da súmula anterior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8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A Súmula </w:t>
            </w:r>
            <w:proofErr w:type="gramStart"/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da 22</w:t>
            </w:r>
            <w:proofErr w:type="gramEnd"/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 reunião da CED/RS foi aprovada.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Arial" w:hAnsi="Arial"/>
                <w:color w:val="000000"/>
                <w:sz w:val="20"/>
                <w:lang w:val="pt-BR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numPr>
                <w:ilvl w:val="0"/>
                <w:numId w:val="1"/>
              </w:numPr>
              <w:tabs>
                <w:tab w:val="clear" w:pos="288"/>
                <w:tab w:val="decimal" w:pos="396"/>
              </w:tabs>
              <w:ind w:left="108"/>
              <w:rPr>
                <w:rFonts w:ascii="Tahoma" w:hAnsi="Tahoma"/>
                <w:b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10"/>
                <w:sz w:val="18"/>
                <w:lang w:val="pt-PT"/>
              </w:rPr>
              <w:t>Análise dos Processos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4014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288" w:lineRule="auto"/>
              <w:ind w:left="108" w:right="144"/>
              <w:jc w:val="both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- Assessora Maríndia, que havia ficado incumbida de orientar os conselheiros sobre como devem ser os seus 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 xml:space="preserve">pareceres nos processos, apresentou modelo de relato de processos de denúncia e ética que era utilizado pela 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Câmara de Arquitetura do </w:t>
            </w:r>
            <w:proofErr w:type="gramStart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Crea</w:t>
            </w:r>
            <w:proofErr w:type="gramEnd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/RS, e cujo 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formato poderá ser adotado também no CAU. O parecer é dividido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em três campos: histórico, fundamentação legal/análise dos fatos e conclusão ou voto.</w:t>
            </w:r>
          </w:p>
          <w:p w:rsidR="00FC0A9A" w:rsidRDefault="00EC1A3C">
            <w:pPr>
              <w:spacing w:before="252" w:line="292" w:lineRule="auto"/>
              <w:ind w:left="108" w:right="144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- O Coordenador distribuiu, para relato, entre os conselheiros presentes, os processos cujas defesas prévia</w:t>
            </w: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s já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foram apresentadas. A distribuição ficou da seguinte forma:</w:t>
            </w:r>
          </w:p>
          <w:p w:rsidR="00FC0A9A" w:rsidRDefault="00EC1A3C">
            <w:pPr>
              <w:spacing w:line="292" w:lineRule="auto"/>
              <w:ind w:left="108" w:right="144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- Conselheiro Marcelo Petrucci Maia — Proc. n2 172/2012 (Taís Lagranha, Cláudia Titon e Mariana Hugo) Proc. 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>n9 025/2013 Cristiano 21uhan Pereira.</w:t>
            </w:r>
          </w:p>
          <w:p w:rsidR="00FC0A9A" w:rsidRDefault="00EC1A3C">
            <w:pPr>
              <w:spacing w:line="292" w:lineRule="auto"/>
              <w:ind w:left="108" w:right="216"/>
              <w:rPr>
                <w:rFonts w:ascii="Tahoma" w:hAnsi="Tahoma"/>
                <w:color w:val="000000"/>
                <w:spacing w:val="7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>Conselheira Nubia Margot Menezes Jardim — Proc n</w:t>
            </w:r>
            <w:r>
              <w:rPr>
                <w:rFonts w:ascii="Verdana" w:hAnsi="Verdana"/>
                <w:color w:val="000000"/>
                <w:spacing w:val="7"/>
                <w:w w:val="105"/>
                <w:sz w:val="18"/>
                <w:vertAlign w:val="superscript"/>
                <w:lang w:val="pt-PT"/>
              </w:rPr>
              <w:t>2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 xml:space="preserve">. 053/2012 (Leda Rosenau Nogueira), e Proc. N2 092/2012 </w:t>
            </w:r>
            <w:r>
              <w:rPr>
                <w:rFonts w:ascii="Tahoma" w:hAnsi="Tahoma"/>
                <w:color w:val="000000"/>
                <w:spacing w:val="4"/>
                <w:sz w:val="18"/>
                <w:lang w:val="pt-PT"/>
              </w:rPr>
              <w:t>(Ivo Pedri Filho).</w:t>
            </w:r>
          </w:p>
          <w:p w:rsidR="00FC0A9A" w:rsidRDefault="00EC1A3C">
            <w:pPr>
              <w:spacing w:line="292" w:lineRule="auto"/>
              <w:ind w:left="108" w:right="144"/>
              <w:rPr>
                <w:rFonts w:ascii="Tahoma" w:hAnsi="Tahoma"/>
                <w:color w:val="000000"/>
                <w:spacing w:val="11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Conselheiro Paulo Iroquez Bertucci — Proc. n</w:t>
            </w:r>
            <w:r>
              <w:rPr>
                <w:rFonts w:ascii="Verdana" w:hAnsi="Verdana"/>
                <w:color w:val="000000"/>
                <w:spacing w:val="11"/>
                <w:w w:val="105"/>
                <w:sz w:val="18"/>
                <w:vertAlign w:val="superscript"/>
                <w:lang w:val="pt-PT"/>
              </w:rPr>
              <w:t>2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 043/2012(Susana Buiano Tonniges) Proc.n</w:t>
            </w:r>
            <w:r>
              <w:rPr>
                <w:rFonts w:ascii="Verdana" w:hAnsi="Verdana"/>
                <w:color w:val="000000"/>
                <w:spacing w:val="11"/>
                <w:w w:val="105"/>
                <w:sz w:val="18"/>
                <w:vertAlign w:val="superscript"/>
                <w:lang w:val="pt-PT"/>
              </w:rPr>
              <w:t>2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024/2013(Milton </w:t>
            </w: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Jorge Pietrekic e Nivaldo Fagu</w:t>
            </w: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ndes).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8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33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242" w:lineRule="exact"/>
              <w:ind w:left="108" w:right="108"/>
              <w:jc w:val="both"/>
              <w:rPr>
                <w:rFonts w:ascii="Tahoma" w:hAnsi="Tahoma"/>
                <w:color w:val="000000"/>
                <w:spacing w:val="7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 xml:space="preserve">Os conselheiros que receberam processos para análise </w:t>
            </w:r>
            <w:r>
              <w:rPr>
                <w:rFonts w:ascii="Tahoma" w:hAnsi="Tahoma"/>
                <w:color w:val="000000"/>
                <w:spacing w:val="18"/>
                <w:sz w:val="18"/>
                <w:lang w:val="pt-PT"/>
              </w:rPr>
              <w:t xml:space="preserve">devem trazer seus relatos na próxima reunião da 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>CED/RS.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97" w:lineRule="auto"/>
              <w:ind w:left="108" w:right="144"/>
              <w:rPr>
                <w:rFonts w:ascii="Tahoma" w:hAnsi="Tahoma"/>
                <w:color w:val="000000"/>
                <w:spacing w:val="11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Conselheiros Marcelo Petrucci Maia</w:t>
            </w:r>
            <w:proofErr w:type="gramEnd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, Núbia Margot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Menezes Jardim e Paulo Iroquez Bertussi.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Arial" w:hAnsi="Arial"/>
                <w:color w:val="000000"/>
                <w:sz w:val="20"/>
                <w:lang w:val="pt-BR"/>
              </w:rPr>
            </w:pP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numPr>
                <w:ilvl w:val="0"/>
                <w:numId w:val="1"/>
              </w:numPr>
              <w:tabs>
                <w:tab w:val="clear" w:pos="288"/>
                <w:tab w:val="decimal" w:pos="396"/>
              </w:tabs>
              <w:ind w:left="108"/>
              <w:rPr>
                <w:rFonts w:ascii="Tahoma" w:hAnsi="Tahoma"/>
                <w:b/>
                <w:color w:val="000000"/>
                <w:spacing w:val="1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1"/>
                <w:sz w:val="18"/>
                <w:lang w:val="pt-PT"/>
              </w:rPr>
              <w:t xml:space="preserve">Posicionamento sobre o Seminário Regional CED — CAU/BR — </w:t>
            </w:r>
            <w:r>
              <w:rPr>
                <w:rFonts w:ascii="Verdana" w:hAnsi="Verdana"/>
                <w:b/>
                <w:color w:val="000000"/>
                <w:spacing w:val="-9"/>
                <w:w w:val="95"/>
                <w:sz w:val="19"/>
                <w:lang w:val="pt-PT"/>
              </w:rPr>
              <w:t>Belem/PA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3737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292" w:lineRule="auto"/>
              <w:ind w:left="108" w:right="144"/>
              <w:jc w:val="both"/>
              <w:rPr>
                <w:rFonts w:ascii="Tahoma" w:hAnsi="Tahoma"/>
                <w:color w:val="000000"/>
                <w:spacing w:val="1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4"/>
                <w:sz w:val="18"/>
                <w:lang w:val="pt-PT"/>
              </w:rPr>
              <w:t xml:space="preserve">O Coordenador informou ao Conselheiro Bertussi sobre a participação dele e da Assessora Maríndia no </w:t>
            </w:r>
            <w:r>
              <w:rPr>
                <w:rFonts w:ascii="Tahoma" w:hAnsi="Tahoma"/>
                <w:color w:val="000000"/>
                <w:spacing w:val="4"/>
                <w:sz w:val="18"/>
                <w:lang w:val="pt-PT"/>
              </w:rPr>
              <w:t xml:space="preserve">Seminário Regional CED — CAU/BR — Belem/PA, </w:t>
            </w:r>
            <w:proofErr w:type="gramStart"/>
            <w:r>
              <w:rPr>
                <w:rFonts w:ascii="Tahoma" w:hAnsi="Tahoma"/>
                <w:color w:val="000000"/>
                <w:spacing w:val="4"/>
                <w:sz w:val="18"/>
                <w:lang w:val="pt-PT"/>
              </w:rPr>
              <w:t>a</w:t>
            </w:r>
            <w:proofErr w:type="gramEnd"/>
            <w:r>
              <w:rPr>
                <w:rFonts w:ascii="Tahoma" w:hAnsi="Tahoma"/>
                <w:color w:val="000000"/>
                <w:spacing w:val="4"/>
                <w:sz w:val="18"/>
                <w:lang w:val="pt-PT"/>
              </w:rPr>
              <w:t xml:space="preserve"> ocorrer nos dias 21 e 22 de março, tendo como fim principal a </w:t>
            </w: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 xml:space="preserve">discussão sobre a minuta do Código de Ética e Disciplina do CAU/BR. Esclareceu que inicialmente a Cons. Núbia 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Margot também iria, por ter participad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o do seminário realizado em 2012, em Goiânia, porém não poderá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participar por questões de ordem pessoal.</w:t>
            </w:r>
          </w:p>
          <w:p w:rsidR="00FC0A9A" w:rsidRDefault="00EC1A3C">
            <w:pPr>
              <w:spacing w:before="216" w:line="297" w:lineRule="auto"/>
              <w:ind w:left="108" w:right="144"/>
              <w:jc w:val="both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O Coordenador lembrou que na reunião anterior, em que o assessor jurídico, Adv. Filipe Diffini Santa Maria, 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apresentou o rito dos processos segundo as Resoluções 25 e 34 do CAU/BR, a Comissão considerou mais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 xml:space="preserve">razoável, ao invés de analisar os processos anteriores à vigência da Lei 12.378/2010 conforme o rito utilizado </w:t>
            </w:r>
            <w:r>
              <w:rPr>
                <w:rFonts w:ascii="Tahoma" w:hAnsi="Tahoma"/>
                <w:color w:val="000000"/>
                <w:spacing w:val="13"/>
                <w:sz w:val="18"/>
                <w:lang w:val="pt-PT"/>
              </w:rPr>
              <w:t xml:space="preserve">pelo </w:t>
            </w:r>
            <w:proofErr w:type="gramStart"/>
            <w:r>
              <w:rPr>
                <w:rFonts w:ascii="Tahoma" w:hAnsi="Tahoma"/>
                <w:color w:val="000000"/>
                <w:spacing w:val="13"/>
                <w:sz w:val="18"/>
                <w:lang w:val="pt-PT"/>
              </w:rPr>
              <w:t>Crea</w:t>
            </w:r>
            <w:proofErr w:type="gramEnd"/>
            <w:r>
              <w:rPr>
                <w:rFonts w:ascii="Tahoma" w:hAnsi="Tahoma"/>
                <w:color w:val="000000"/>
                <w:spacing w:val="13"/>
                <w:sz w:val="18"/>
                <w:lang w:val="pt-PT"/>
              </w:rPr>
              <w:t xml:space="preserve">, utilizar os procedimentos da Res. </w:t>
            </w:r>
            <w:r>
              <w:rPr>
                <w:rFonts w:ascii="Tahoma" w:hAnsi="Tahoma"/>
                <w:color w:val="000000"/>
                <w:spacing w:val="13"/>
                <w:sz w:val="18"/>
                <w:lang w:val="pt-PT"/>
              </w:rPr>
              <w:t xml:space="preserve">n 234 do CAU/BR e apenas as sanções do sistema anterior. 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>Motivo: a Res. n</w:t>
            </w:r>
            <w:r>
              <w:rPr>
                <w:rFonts w:ascii="Verdana" w:hAnsi="Verdana"/>
                <w:color w:val="000000"/>
                <w:spacing w:val="7"/>
                <w:w w:val="105"/>
                <w:sz w:val="18"/>
                <w:vertAlign w:val="superscript"/>
                <w:lang w:val="pt-PT"/>
              </w:rPr>
              <w:t>2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 xml:space="preserve"> 1004 do Confea prevê trâmites inviáveis hoje, principalmente porque se refere às câmaras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especializadas como primeira instância de julgamento.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ind w:left="108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33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80" w:lineRule="auto"/>
              <w:ind w:left="108" w:right="108"/>
              <w:jc w:val="both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Conselheiro Marcelo e Petrucci Maia e a Ass. Técnica </w:t>
            </w:r>
            <w:r>
              <w:rPr>
                <w:rFonts w:ascii="Tahoma" w:hAnsi="Tahoma"/>
                <w:color w:val="000000"/>
                <w:spacing w:val="19"/>
                <w:sz w:val="18"/>
                <w:lang w:val="pt-PT"/>
              </w:rPr>
              <w:t xml:space="preserve">Maríndia irão representar ❑ CAU/R5 no Seminário </w:t>
            </w:r>
            <w:r>
              <w:rPr>
                <w:rFonts w:ascii="Tahoma" w:hAnsi="Tahoma"/>
                <w:color w:val="000000"/>
                <w:spacing w:val="5"/>
                <w:sz w:val="18"/>
                <w:lang w:val="pt-PT"/>
              </w:rPr>
              <w:t>Regional CED — CAU/BR — Belem/PA.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85" w:lineRule="auto"/>
              <w:ind w:left="144" w:right="144"/>
              <w:jc w:val="both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Consultar a CED do CAU/BR, durante o Seminário, </w:t>
            </w:r>
            <w:r>
              <w:rPr>
                <w:rFonts w:ascii="Tahoma" w:hAnsi="Tahoma"/>
                <w:color w:val="000000"/>
                <w:spacing w:val="5"/>
                <w:sz w:val="18"/>
                <w:lang w:val="pt-PT"/>
              </w:rPr>
              <w:t xml:space="preserve">sobre a possibilidade de utilizar os procedimentos da </w:t>
            </w:r>
            <w:r>
              <w:rPr>
                <w:rFonts w:ascii="Tahoma" w:hAnsi="Tahoma"/>
                <w:color w:val="000000"/>
                <w:spacing w:val="3"/>
                <w:sz w:val="18"/>
                <w:lang w:val="pt-PT"/>
              </w:rPr>
              <w:t xml:space="preserve">Resolução 34 e as sanções da legislação do </w:t>
            </w:r>
            <w:proofErr w:type="gramStart"/>
            <w:r>
              <w:rPr>
                <w:rFonts w:ascii="Tahoma" w:hAnsi="Tahoma"/>
                <w:color w:val="000000"/>
                <w:spacing w:val="3"/>
                <w:sz w:val="18"/>
                <w:lang w:val="pt-PT"/>
              </w:rPr>
              <w:t>Confea —</w:t>
            </w: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Assessora</w:t>
            </w:r>
            <w:proofErr w:type="gramEnd"/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 Maríndia prepara consulta por escrito.</w:t>
            </w:r>
          </w:p>
        </w:tc>
      </w:tr>
    </w:tbl>
    <w:p w:rsidR="00FC0A9A" w:rsidRPr="00EC1A3C" w:rsidRDefault="00FC0A9A">
      <w:pPr>
        <w:rPr>
          <w:lang w:val="pt-BR"/>
        </w:rPr>
        <w:sectPr w:rsidR="00FC0A9A" w:rsidRPr="00EC1A3C">
          <w:pgSz w:w="11918" w:h="16854"/>
          <w:pgMar w:top="1394" w:right="793" w:bottom="1390" w:left="865" w:header="720" w:footer="720" w:gutter="0"/>
          <w:cols w:space="720"/>
        </w:sect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2"/>
        <w:gridCol w:w="5001"/>
      </w:tblGrid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Tahoma" w:hAnsi="Tahoma"/>
                <w:color w:val="000000"/>
                <w:sz w:val="20"/>
                <w:lang w:val="pt-BR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CEBEE" w:fill="ECEBEE"/>
            <w:vAlign w:val="center"/>
          </w:tcPr>
          <w:p w:rsidR="00FC0A9A" w:rsidRDefault="00EC1A3C">
            <w:pPr>
              <w:ind w:left="119"/>
              <w:rPr>
                <w:rFonts w:ascii="Tahoma" w:hAnsi="Tahoma"/>
                <w:b/>
                <w:color w:val="000000"/>
                <w:spacing w:val="2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8"/>
                <w:lang w:val="pt-PT"/>
              </w:rPr>
              <w:t>4. Assuntos Gerais.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3236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302" w:lineRule="auto"/>
              <w:ind w:left="108" w:right="108"/>
              <w:jc w:val="both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4.1. Durante a reunião chegou do CAU/BR a minuta do Código de Ética e Disciplina que foi entregue pela Ass. </w:t>
            </w: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Maríndia aos Conselheiros. ❑ prazo para manifestação dos CAU/UF — até a data do seminário de Belém- foi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considerado exíguo, tornando impossível colher sugestões do plenário e dos profissionais do RS.</w:t>
            </w:r>
          </w:p>
          <w:p w:rsidR="00FC0A9A" w:rsidRDefault="00EC1A3C">
            <w:pPr>
              <w:spacing w:before="252" w:line="312" w:lineRule="auto"/>
              <w:ind w:left="108" w:right="108"/>
              <w:rPr>
                <w:rFonts w:ascii="Tahoma" w:hAnsi="Tahoma"/>
                <w:color w:val="000000"/>
                <w:spacing w:val="15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color w:val="000000"/>
                <w:spacing w:val="15"/>
                <w:sz w:val="18"/>
                <w:lang w:val="pt-PT"/>
              </w:rPr>
              <w:t>4.2.</w:t>
            </w:r>
            <w:proofErr w:type="gramEnd"/>
            <w:r>
              <w:rPr>
                <w:rFonts w:ascii="Tahoma" w:hAnsi="Tahoma"/>
                <w:color w:val="000000"/>
                <w:spacing w:val="15"/>
                <w:sz w:val="18"/>
                <w:lang w:val="pt-PT"/>
              </w:rPr>
              <w:t xml:space="preserve">Conselheira Núbia relatou a importância do CAU/RS ter uma sala estruturada para audiências que </w:t>
            </w: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ocorrerão em breve.</w:t>
            </w:r>
          </w:p>
          <w:p w:rsidR="00FC0A9A" w:rsidRDefault="00EC1A3C">
            <w:pPr>
              <w:spacing w:before="216" w:line="295" w:lineRule="auto"/>
              <w:ind w:left="108" w:right="108"/>
              <w:jc w:val="both"/>
              <w:rPr>
                <w:rFonts w:ascii="Tahoma" w:hAnsi="Tahoma"/>
                <w:color w:val="000000"/>
                <w:spacing w:val="11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4.3.</w:t>
            </w:r>
            <w:proofErr w:type="gramEnd"/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>Foi apresentado o texto orientativo para veiculação no site sobre protocolo de denúncia de falta ético-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disciplinar. ❑ texto foi aprov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ado, mas o Coordenador da Comissão, Conselheiro Marcelo Petrucci Maia fez a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ressalva de que ❑ texto deve ser mais atrativo e veicular com destaque no site.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5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tabs>
                <w:tab w:val="left" w:pos="1404"/>
                <w:tab w:val="left" w:pos="1854"/>
                <w:tab w:val="left" w:pos="2700"/>
                <w:tab w:val="left" w:pos="3411"/>
                <w:tab w:val="left" w:pos="3735"/>
                <w:tab w:val="right" w:pos="5080"/>
              </w:tabs>
              <w:spacing w:before="36"/>
              <w:ind w:left="119"/>
              <w:rPr>
                <w:rFonts w:ascii="Tahoma" w:hAnsi="Tahoma"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z w:val="18"/>
                <w:lang w:val="pt-PT"/>
              </w:rPr>
              <w:t>Encaminhar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ao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Diretor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Geral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a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solicitação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ab/>
              <w:t>da</w:t>
            </w:r>
          </w:p>
          <w:p w:rsidR="00FC0A9A" w:rsidRDefault="00EC1A3C">
            <w:pPr>
              <w:ind w:left="119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estruturação</w:t>
            </w:r>
            <w:proofErr w:type="gramEnd"/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 da sala para as audiências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5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Comunicação Interna/ Unidade Técnica.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95" w:lineRule="auto"/>
              <w:ind w:left="108" w:right="108"/>
              <w:jc w:val="both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 xml:space="preserve">Encaminhar à Ass. de Comunicação ❑ texto orientativo </w:t>
            </w:r>
            <w:r>
              <w:rPr>
                <w:rFonts w:ascii="Tahoma" w:hAnsi="Tahoma"/>
                <w:color w:val="000000"/>
                <w:spacing w:val="24"/>
                <w:sz w:val="18"/>
                <w:lang w:val="pt-PT"/>
              </w:rPr>
              <w:t xml:space="preserve">sobre denúncia de falta ético- disciplinar para </w:t>
            </w: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veiculação no site do CAU/RS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5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Unidade Técnica irá encaminhar.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95" w:lineRule="auto"/>
              <w:ind w:left="108" w:right="108"/>
              <w:jc w:val="both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 xml:space="preserve">Encaminhar a minuta do Código de Ética e Disciplina a </w:t>
            </w: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 xml:space="preserve">todos os conselheiros do CAU/RS, para conhecimento,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 xml:space="preserve">e solicitar sugestões para levar ao </w:t>
            </w:r>
            <w:proofErr w:type="gramStart"/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Seminário .</w:t>
            </w:r>
            <w:proofErr w:type="gramEnd"/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35" w:lineRule="exact"/>
              <w:ind w:left="108" w:right="108"/>
              <w:rPr>
                <w:rFonts w:ascii="Tahoma" w:hAnsi="Tahoma"/>
                <w:color w:val="000000"/>
                <w:spacing w:val="1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4"/>
                <w:sz w:val="18"/>
                <w:lang w:val="pt-PT"/>
              </w:rPr>
              <w:t>A Assessora Técnica encaminhará o código por e-</w:t>
            </w: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mail a todos os conselheiros.</w:t>
            </w:r>
          </w:p>
          <w:p w:rsidR="00FC0A9A" w:rsidRDefault="00EC1A3C">
            <w:pPr>
              <w:numPr>
                <w:ilvl w:val="0"/>
                <w:numId w:val="2"/>
              </w:numPr>
              <w:tabs>
                <w:tab w:val="clear" w:pos="288"/>
                <w:tab w:val="decimal" w:pos="360"/>
              </w:tabs>
              <w:spacing w:before="72" w:line="246" w:lineRule="exact"/>
              <w:ind w:left="72" w:right="108"/>
              <w:rPr>
                <w:rFonts w:ascii="Tahoma" w:hAnsi="Tahoma"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 xml:space="preserve">Coordenador solicitará as sugestões em seu relato </w:t>
            </w:r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>ao Plenário, na sessão a realizar-se à tarde</w:t>
            </w:r>
            <w:proofErr w:type="gramStart"/>
            <w:r>
              <w:rPr>
                <w:rFonts w:ascii="Tahoma" w:hAnsi="Tahoma"/>
                <w:color w:val="000000"/>
                <w:spacing w:val="7"/>
                <w:sz w:val="18"/>
                <w:lang w:val="pt-PT"/>
              </w:rPr>
              <w:t>..</w:t>
            </w:r>
            <w:proofErr w:type="gramEnd"/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302" w:lineRule="auto"/>
              <w:ind w:left="108" w:right="108"/>
              <w:jc w:val="both"/>
              <w:rPr>
                <w:rFonts w:ascii="Tahoma" w:hAnsi="Tahoma"/>
                <w:color w:val="000000"/>
                <w:spacing w:val="1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4"/>
                <w:sz w:val="18"/>
                <w:lang w:val="pt-PT"/>
              </w:rPr>
              <w:t xml:space="preserve">Reivindicar junto à CED do CAU/BR um prazo maior </w:t>
            </w: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para as manifestações dos CAU/UF sobre ❑ Código de 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>Ética.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numPr>
                <w:ilvl w:val="0"/>
                <w:numId w:val="2"/>
              </w:numPr>
              <w:tabs>
                <w:tab w:val="clear" w:pos="288"/>
                <w:tab w:val="decimal" w:pos="360"/>
              </w:tabs>
              <w:spacing w:line="304" w:lineRule="auto"/>
              <w:ind w:left="72" w:right="144"/>
              <w:rPr>
                <w:rFonts w:ascii="Tahoma" w:hAnsi="Tahoma"/>
                <w:color w:val="000000"/>
                <w:spacing w:val="11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1"/>
                <w:sz w:val="18"/>
                <w:lang w:val="pt-PT"/>
              </w:rPr>
              <w:t xml:space="preserve">Coordenador levará a reivindicação ao seminário 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 xml:space="preserve">de </w:t>
            </w:r>
            <w:r>
              <w:rPr>
                <w:rFonts w:ascii="Tahoma" w:hAnsi="Tahoma"/>
                <w:color w:val="000000"/>
                <w:sz w:val="18"/>
                <w:lang w:val="pt-PT"/>
              </w:rPr>
              <w:t>Belém.</w:t>
            </w:r>
          </w:p>
        </w:tc>
      </w:tr>
      <w:tr w:rsidR="00FC0A9A" w:rsidRPr="00EC1A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Tahoma" w:hAnsi="Tahoma"/>
                <w:color w:val="000000"/>
                <w:sz w:val="20"/>
                <w:lang w:val="pt-BR"/>
              </w:rPr>
            </w:pPr>
          </w:p>
        </w:tc>
      </w:tr>
    </w:tbl>
    <w:p w:rsidR="00FC0A9A" w:rsidRPr="00EC1A3C" w:rsidRDefault="00FC0A9A">
      <w:pPr>
        <w:spacing w:after="347" w:line="20" w:lineRule="exact"/>
        <w:rPr>
          <w:lang w:val="pt-B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433"/>
        <w:gridCol w:w="4522"/>
        <w:gridCol w:w="1689"/>
      </w:tblGrid>
      <w:tr w:rsidR="00FC0A9A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6EF" w:fill="E5E6EF"/>
            <w:vAlign w:val="center"/>
          </w:tcPr>
          <w:p w:rsidR="00FC0A9A" w:rsidRDefault="00EC1A3C">
            <w:pPr>
              <w:tabs>
                <w:tab w:val="right" w:pos="6048"/>
              </w:tabs>
              <w:ind w:right="4140"/>
              <w:jc w:val="right"/>
              <w:rPr>
                <w:rFonts w:ascii="Tahoma" w:hAnsi="Tahoma"/>
                <w:b/>
                <w:color w:val="000000"/>
                <w:spacing w:val="-6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  <w:lang w:val="pt-PT"/>
              </w:rPr>
              <w:t>LISTA DE PRESE</w:t>
            </w:r>
            <w:r>
              <w:rPr>
                <w:rFonts w:ascii="Tahoma" w:hAnsi="Tahoma"/>
                <w:b/>
                <w:color w:val="000000"/>
                <w:spacing w:val="-6"/>
                <w:sz w:val="18"/>
                <w:lang w:val="pt-PT"/>
              </w:rPr>
              <w:tab/>
            </w: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DAS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ind w:left="116"/>
              <w:rPr>
                <w:rFonts w:ascii="Tahoma" w:hAnsi="Tahoma"/>
                <w:color w:val="000000"/>
                <w:spacing w:val="-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pt-PT"/>
              </w:rPr>
              <w:t xml:space="preserve">COMISSÃO: </w:t>
            </w:r>
            <w:r>
              <w:rPr>
                <w:rFonts w:ascii="Tahoma" w:hAnsi="Tahoma"/>
                <w:color w:val="000000"/>
                <w:spacing w:val="6"/>
                <w:sz w:val="19"/>
                <w:lang w:val="pt-PT"/>
              </w:rPr>
              <w:t>ÉTICA E DISCIPLINA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tabs>
                <w:tab w:val="right" w:pos="1775"/>
              </w:tabs>
              <w:ind w:left="90"/>
              <w:rPr>
                <w:rFonts w:ascii="Tahoma" w:hAnsi="Tahoma"/>
                <w:color w:val="000000"/>
                <w:spacing w:val="-18"/>
                <w:sz w:val="19"/>
                <w:lang w:val="pt-PT"/>
              </w:rPr>
            </w:pPr>
            <w:r>
              <w:rPr>
                <w:rFonts w:ascii="Tahoma" w:hAnsi="Tahoma"/>
                <w:color w:val="000000"/>
                <w:spacing w:val="-18"/>
                <w:sz w:val="19"/>
                <w:lang w:val="pt-PT"/>
              </w:rPr>
              <w:t xml:space="preserve">DATA: </w:t>
            </w:r>
            <w:r>
              <w:rPr>
                <w:rFonts w:ascii="Verdana" w:hAnsi="Verdana"/>
                <w:b/>
                <w:color w:val="000000"/>
                <w:spacing w:val="-28"/>
                <w:sz w:val="19"/>
                <w:lang w:val="pt-PT"/>
              </w:rPr>
              <w:t>15/03/2</w:t>
            </w:r>
            <w:r>
              <w:rPr>
                <w:rFonts w:ascii="Verdana" w:hAnsi="Verdana"/>
                <w:b/>
                <w:color w:val="000000"/>
                <w:spacing w:val="-28"/>
                <w:sz w:val="19"/>
                <w:lang w:val="pt-PT"/>
              </w:rPr>
              <w:tab/>
            </w:r>
            <w:r>
              <w:rPr>
                <w:rFonts w:ascii="Verdana" w:hAnsi="Verdana"/>
                <w:b/>
                <w:color w:val="000000"/>
                <w:spacing w:val="-34"/>
                <w:sz w:val="19"/>
                <w:lang w:val="pt-PT"/>
              </w:rPr>
              <w:t>/3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ind w:left="116"/>
              <w:rPr>
                <w:rFonts w:ascii="Verdana" w:hAnsi="Verdana"/>
                <w:b/>
                <w:color w:val="000000"/>
                <w:spacing w:val="-16"/>
                <w:sz w:val="19"/>
                <w:lang w:val="pt-PT"/>
              </w:rPr>
            </w:pPr>
            <w:r>
              <w:rPr>
                <w:rFonts w:ascii="Verdana" w:hAnsi="Verdana"/>
                <w:b/>
                <w:color w:val="000000"/>
                <w:spacing w:val="-16"/>
                <w:sz w:val="19"/>
                <w:lang w:val="pt-PT"/>
              </w:rPr>
              <w:t>PARTICIPANTES: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jc w:val="center"/>
              <w:rPr>
                <w:rFonts w:ascii="Verdana" w:hAnsi="Verdana"/>
                <w:b/>
                <w:color w:val="000000"/>
                <w:sz w:val="19"/>
                <w:lang w:val="pt-PT"/>
              </w:rPr>
            </w:pPr>
            <w:r>
              <w:rPr>
                <w:rFonts w:ascii="Verdana" w:hAnsi="Verdana"/>
                <w:b/>
                <w:color w:val="000000"/>
                <w:sz w:val="19"/>
                <w:lang w:val="pt-PT"/>
              </w:rPr>
              <w:t>CARGO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ind w:right="2444"/>
              <w:jc w:val="right"/>
              <w:rPr>
                <w:rFonts w:ascii="Verdana" w:hAnsi="Verdana"/>
                <w:b/>
                <w:color w:val="000000"/>
                <w:spacing w:val="14"/>
                <w:sz w:val="19"/>
                <w:lang w:val="pt-PT"/>
              </w:rPr>
            </w:pPr>
            <w:proofErr w:type="gramStart"/>
            <w:r>
              <w:rPr>
                <w:rFonts w:ascii="Verdana" w:hAnsi="Verdana"/>
                <w:b/>
                <w:color w:val="000000"/>
                <w:spacing w:val="14"/>
                <w:sz w:val="19"/>
                <w:lang w:val="pt-PT"/>
              </w:rPr>
              <w:t>7</w:t>
            </w:r>
            <w:proofErr w:type="gramEnd"/>
            <w:r>
              <w:rPr>
                <w:rFonts w:ascii="Verdana" w:hAnsi="Verdana"/>
                <w:b/>
                <w:color w:val="000000"/>
                <w:spacing w:val="14"/>
                <w:sz w:val="19"/>
                <w:lang w:val="pt-PT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pacing w:val="14"/>
                <w:sz w:val="18"/>
                <w:lang w:val="pt-PT"/>
              </w:rPr>
              <w:t>• SI ATURA</w:t>
            </w:r>
            <w:r>
              <w:rPr>
                <w:rFonts w:ascii="Arial" w:hAnsi="Arial"/>
                <w:b/>
                <w:color w:val="000000"/>
                <w:spacing w:val="14"/>
                <w:w w:val="180"/>
                <w:sz w:val="18"/>
                <w:vertAlign w:val="subscript"/>
                <w:lang w:val="pt-PT"/>
              </w:rPr>
              <w:t>\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6"/>
              <w:rPr>
                <w:rFonts w:ascii="Tahoma" w:hAnsi="Tahoma"/>
                <w:b/>
                <w:color w:val="000000"/>
                <w:spacing w:val="2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8"/>
                <w:lang w:val="pt-PT"/>
              </w:rPr>
              <w:t>Marcelo Petrucci Maia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1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4"/>
                <w:sz w:val="18"/>
                <w:lang w:val="pt-PT"/>
              </w:rPr>
              <w:t>Coordenador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spacing w:line="295" w:lineRule="auto"/>
              <w:ind w:left="108" w:right="324"/>
              <w:rPr>
                <w:rFonts w:ascii="Tahoma" w:hAnsi="Tahoma"/>
                <w:b/>
                <w:color w:val="000000"/>
                <w:spacing w:val="-7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-7"/>
                <w:sz w:val="18"/>
                <w:lang w:val="pt-PT"/>
              </w:rPr>
              <w:t>NUA:</w:t>
            </w:r>
            <w:proofErr w:type="gramEnd"/>
            <w:r>
              <w:rPr>
                <w:rFonts w:ascii="Tahoma" w:hAnsi="Tahoma"/>
                <w:b/>
                <w:color w:val="000000"/>
                <w:spacing w:val="-7"/>
                <w:sz w:val="18"/>
                <w:lang w:val="pt-PT"/>
              </w:rPr>
              <w:t xml:space="preserve">lia Margot Menezes </w:t>
            </w: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Jardim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Conselheira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6EF" w:fill="E5E6EF"/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C0A9A" w:rsidRDefault="00EC1A3C">
            <w:pPr>
              <w:ind w:left="116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Paulo Iroquez Bertussi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Conselheiro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0A9A" w:rsidRDefault="00EC1A3C">
            <w:pPr>
              <w:tabs>
                <w:tab w:val="right" w:pos="4238"/>
              </w:tabs>
              <w:spacing w:before="396"/>
              <w:ind w:right="284"/>
              <w:jc w:val="right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111,</w:t>
            </w:r>
            <w:proofErr w:type="gramEnd"/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usente</w:t>
            </w:r>
            <w:r>
              <w:rPr>
                <w:rFonts w:ascii="Verdana" w:hAnsi="Verdana"/>
                <w:b/>
                <w:color w:val="343378"/>
                <w:w w:val="90"/>
                <w:sz w:val="21"/>
                <w:lang w:val="pt-PT"/>
              </w:rPr>
              <w:tab/>
            </w:r>
            <w:r>
              <w:rPr>
                <w:rFonts w:ascii="Verdana" w:hAnsi="Verdana"/>
                <w:b/>
                <w:color w:val="343378"/>
                <w:spacing w:val="20"/>
                <w:w w:val="90"/>
                <w:sz w:val="21"/>
                <w:lang w:val="pt-PT"/>
              </w:rPr>
              <w:t>'VVj</w:t>
            </w:r>
          </w:p>
        </w:tc>
        <w:tc>
          <w:tcPr>
            <w:tcW w:w="16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258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/>
        </w:tc>
        <w:tc>
          <w:tcPr>
            <w:tcW w:w="143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/>
        </w:tc>
        <w:tc>
          <w:tcPr>
            <w:tcW w:w="452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FC0A9A" w:rsidRDefault="00FC0A9A"/>
        </w:tc>
        <w:tc>
          <w:tcPr>
            <w:tcW w:w="16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6"/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18"/>
                <w:lang w:val="pt-PT"/>
              </w:rPr>
              <w:t>Fernando ❑ltramari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Conselheiro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right="2804"/>
              <w:jc w:val="right"/>
              <w:rPr>
                <w:rFonts w:ascii="Verdana" w:hAnsi="Verdana"/>
                <w:color w:val="000000"/>
                <w:spacing w:val="-76"/>
                <w:sz w:val="40"/>
                <w:shd w:val="solid" w:color="E5E6EF" w:fill="E5E6EF"/>
                <w:lang w:val="pt-PT"/>
              </w:rPr>
            </w:pPr>
            <w:r>
              <w:rPr>
                <w:rFonts w:ascii="Verdana" w:hAnsi="Verdana"/>
                <w:color w:val="000000"/>
                <w:spacing w:val="-76"/>
                <w:sz w:val="40"/>
                <w:shd w:val="solid" w:color="E5E6EF" w:fill="E5E6EF"/>
                <w:lang w:val="pt-PT"/>
              </w:rPr>
              <w:t>10-1111iiiiiir;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295" w:lineRule="auto"/>
              <w:ind w:left="108" w:right="1044"/>
              <w:rPr>
                <w:rFonts w:ascii="Tahoma" w:hAnsi="Tahoma"/>
                <w:b/>
                <w:color w:val="000000"/>
                <w:spacing w:val="-3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8"/>
                <w:lang w:val="pt-PT"/>
              </w:rPr>
              <w:t xml:space="preserve">Marindia Izabel </w:t>
            </w: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Girardello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6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6"/>
                <w:sz w:val="18"/>
                <w:lang w:val="pt-PT"/>
              </w:rPr>
              <w:t>Assessor Tec.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6EF" w:fill="E5E6EF"/>
            <w:vAlign w:val="center"/>
          </w:tcPr>
          <w:p w:rsidR="00FC0A9A" w:rsidRDefault="00EC1A3C">
            <w:pPr>
              <w:tabs>
                <w:tab w:val="left" w:pos="3672"/>
                <w:tab w:val="right" w:pos="4288"/>
              </w:tabs>
              <w:ind w:right="1904"/>
              <w:jc w:val="right"/>
              <w:rPr>
                <w:rFonts w:ascii="Arial" w:hAnsi="Arial"/>
                <w:b/>
                <w:color w:val="5B63A4"/>
                <w:spacing w:val="-74"/>
                <w:sz w:val="6"/>
                <w:vertAlign w:val="subscript"/>
                <w:lang w:val="pt-PT"/>
              </w:rPr>
            </w:pPr>
            <w:r>
              <w:rPr>
                <w:rFonts w:ascii="Arial" w:hAnsi="Arial"/>
                <w:b/>
                <w:color w:val="5B63A4"/>
                <w:spacing w:val="-74"/>
                <w:sz w:val="6"/>
                <w:vertAlign w:val="subscript"/>
                <w:lang w:val="pt-PT"/>
              </w:rPr>
              <w:t>-</w:t>
            </w:r>
            <w:r>
              <w:rPr>
                <w:rFonts w:ascii="Arial" w:hAnsi="Arial"/>
                <w:b/>
                <w:color w:val="5B63A4"/>
                <w:spacing w:val="-74"/>
                <w:w w:val="130"/>
                <w:sz w:val="37"/>
                <w:lang w:val="pt-PT"/>
              </w:rPr>
              <w:t>_,</w:t>
            </w:r>
            <w:proofErr w:type="gramStart"/>
            <w:r>
              <w:rPr>
                <w:rFonts w:ascii="Arial" w:hAnsi="Arial"/>
                <w:b/>
                <w:color w:val="5B63A4"/>
                <w:spacing w:val="-74"/>
                <w:w w:val="130"/>
                <w:sz w:val="37"/>
                <w:lang w:val="pt-PT"/>
              </w:rPr>
              <w:t>...;</w:t>
            </w:r>
            <w:proofErr w:type="gramEnd"/>
            <w:r>
              <w:rPr>
                <w:rFonts w:ascii="Arial" w:hAnsi="Arial"/>
                <w:b/>
                <w:color w:val="5B63A4"/>
                <w:spacing w:val="-74"/>
                <w:w w:val="130"/>
                <w:sz w:val="37"/>
                <w:lang w:val="pt-PT"/>
              </w:rPr>
              <w:t>7...(...‹....ce</w:t>
            </w:r>
            <w:r>
              <w:rPr>
                <w:rFonts w:ascii="Arial" w:hAnsi="Arial"/>
                <w:b/>
                <w:i/>
                <w:color w:val="F8FBFB"/>
                <w:spacing w:val="-74"/>
                <w:w w:val="105"/>
                <w:sz w:val="37"/>
                <w:vertAlign w:val="subscript"/>
                <w:lang w:val="pt-PT"/>
              </w:rPr>
              <w:t xml:space="preserve"> 5</w:t>
            </w:r>
            <w:r>
              <w:rPr>
                <w:rFonts w:ascii="Arial" w:hAnsi="Arial"/>
                <w:b/>
                <w:color w:val="000000"/>
                <w:spacing w:val="-74"/>
                <w:sz w:val="6"/>
                <w:lang w:val="pt-PT"/>
              </w:rPr>
              <w:tab/>
            </w:r>
            <w:r>
              <w:rPr>
                <w:rFonts w:ascii="Arial" w:hAnsi="Arial"/>
                <w:b/>
                <w:color w:val="000000"/>
                <w:spacing w:val="22"/>
                <w:sz w:val="6"/>
                <w:lang w:val="pt-PT"/>
              </w:rPr>
              <w:t>....'</w:t>
            </w:r>
            <w:r>
              <w:rPr>
                <w:rFonts w:ascii="Arial" w:hAnsi="Arial"/>
                <w:b/>
                <w:color w:val="EDFBFA"/>
                <w:spacing w:val="22"/>
                <w:sz w:val="6"/>
                <w:lang w:val="pt-PT"/>
              </w:rPr>
              <w:t xml:space="preserve"> ..</w:t>
            </w:r>
            <w:r>
              <w:rPr>
                <w:rFonts w:ascii="Arial" w:hAnsi="Arial"/>
                <w:b/>
                <w:color w:val="5B63A4"/>
                <w:spacing w:val="22"/>
                <w:sz w:val="6"/>
                <w:lang w:val="pt-PT"/>
              </w:rPr>
              <w:tab/>
            </w:r>
            <w:r>
              <w:rPr>
                <w:rFonts w:ascii="Arial" w:hAnsi="Arial"/>
                <w:b/>
                <w:color w:val="5B63A4"/>
                <w:sz w:val="6"/>
                <w:lang w:val="pt-PT"/>
              </w:rPr>
              <w:t>.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6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Sérgio R.M. Gré Jr.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Pr="00EC1A3C" w:rsidRDefault="00FC0A9A">
            <w:pPr>
              <w:rPr>
                <w:rFonts w:ascii="Tahoma" w:hAnsi="Tahoma"/>
                <w:color w:val="000000"/>
                <w:sz w:val="20"/>
                <w:lang w:val="pt-BR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spacing w:line="149" w:lineRule="exact"/>
              <w:ind w:right="3974"/>
              <w:jc w:val="right"/>
              <w:rPr>
                <w:rFonts w:ascii="Tahoma" w:hAnsi="Tahoma"/>
                <w:color w:val="000000"/>
                <w:spacing w:val="139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39"/>
                <w:sz w:val="18"/>
                <w:lang w:val="pt-PT"/>
              </w:rPr>
              <w:t>Secretário</w:t>
            </w:r>
          </w:p>
          <w:p w:rsidR="00FC0A9A" w:rsidRDefault="00EC1A3C">
            <w:pPr>
              <w:ind w:left="90"/>
              <w:rPr>
                <w:rFonts w:ascii="Arial" w:hAnsi="Arial"/>
                <w:b/>
                <w:color w:val="4D4C71"/>
                <w:sz w:val="17"/>
                <w:lang w:val="pt-PT"/>
              </w:rPr>
            </w:pPr>
            <w:proofErr w:type="gramStart"/>
            <w:r>
              <w:rPr>
                <w:rFonts w:ascii="Arial" w:hAnsi="Arial"/>
                <w:b/>
                <w:color w:val="4D4C71"/>
                <w:sz w:val="17"/>
                <w:lang w:val="pt-PT"/>
              </w:rPr>
              <w:t>..</w:t>
            </w:r>
            <w:proofErr w:type="gramEnd"/>
            <w:r>
              <w:rPr>
                <w:rFonts w:ascii="Arial" w:hAnsi="Arial"/>
                <w:b/>
                <w:color w:val="4D4C71"/>
                <w:sz w:val="17"/>
                <w:lang w:val="pt-PT"/>
              </w:rPr>
              <w:t>7</w:t>
            </w: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A9A" w:rsidRDefault="00EC1A3C">
            <w:pPr>
              <w:ind w:left="116"/>
              <w:rPr>
                <w:rFonts w:ascii="Arial" w:hAnsi="Arial"/>
                <w:b/>
                <w:color w:val="000000"/>
                <w:spacing w:val="-4"/>
                <w:sz w:val="19"/>
                <w:u w:val="single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u w:val="single"/>
                <w:lang w:val="pt-PT"/>
              </w:rPr>
              <w:t xml:space="preserve">DEMAIS PARTICIPANTES: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C0A9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16"/>
              <w:rPr>
                <w:rFonts w:ascii="Verdana" w:hAnsi="Verdana"/>
                <w:b/>
                <w:color w:val="000000"/>
                <w:w w:val="105"/>
                <w:sz w:val="16"/>
                <w:lang w:val="pt-PT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6"/>
                <w:lang w:val="pt-PT"/>
              </w:rPr>
              <w:t>Roberto Py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EC1A3C">
            <w:pPr>
              <w:ind w:left="105"/>
              <w:rPr>
                <w:rFonts w:ascii="Tahoma" w:hAnsi="Tahoma"/>
                <w:color w:val="000000"/>
                <w:spacing w:val="20"/>
                <w:sz w:val="16"/>
                <w:lang w:val="pt-PT"/>
              </w:rPr>
            </w:pPr>
            <w:r>
              <w:rPr>
                <w:rFonts w:ascii="Tahoma" w:hAnsi="Tahoma"/>
                <w:color w:val="000000"/>
                <w:spacing w:val="20"/>
                <w:sz w:val="16"/>
                <w:lang w:val="pt-PT"/>
              </w:rPr>
              <w:t>Presidente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9A" w:rsidRDefault="00FC0A9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000000" w:rsidRDefault="00EC1A3C"/>
    <w:sectPr w:rsidR="00000000">
      <w:pgSz w:w="11918" w:h="16854"/>
      <w:pgMar w:top="1434" w:right="764" w:bottom="1750" w:left="8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E1"/>
    <w:multiLevelType w:val="multilevel"/>
    <w:tmpl w:val="25AA35F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8"/>
        <w:w w:val="100"/>
        <w:sz w:val="18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F006A"/>
    <w:multiLevelType w:val="multilevel"/>
    <w:tmpl w:val="12FCC82A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9"/>
        <w:w w:val="100"/>
        <w:sz w:val="18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0A9A"/>
    <w:rsid w:val="00EC1A3C"/>
    <w:rsid w:val="00F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4169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Claudivana Bittencourt</cp:lastModifiedBy>
  <cp:revision>2</cp:revision>
  <dcterms:created xsi:type="dcterms:W3CDTF">2017-02-17T17:44:00Z</dcterms:created>
  <dcterms:modified xsi:type="dcterms:W3CDTF">2017-02-17T17:44:00Z</dcterms:modified>
</cp:coreProperties>
</file>