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 w:rsidTr="003410DA">
        <w:trPr>
          <w:trHeight w:hRule="exact" w:val="739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 w:rsidP="00E179BE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6B66BB16" w:rsidR="00134CD1" w:rsidRPr="007609B7" w:rsidRDefault="009246BD" w:rsidP="007609B7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NORMATIVA DIÁRIAS – Trienal CAU/RS</w:t>
            </w:r>
            <w:r w:rsidR="007609B7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3410DA" w14:paraId="5E4B216E" w14:textId="77777777" w:rsidTr="003410DA">
        <w:trPr>
          <w:trHeight w:hRule="exact" w:val="414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0C09" w14:textId="034E6AB5" w:rsidR="003410DA" w:rsidRDefault="003410DA" w:rsidP="00E179B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PROTOCOLO 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AE0E" w14:textId="07E0CE4D" w:rsidR="003410DA" w:rsidRPr="007609B7" w:rsidRDefault="009246BD" w:rsidP="007609B7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1624803</w:t>
            </w:r>
            <w:r w:rsidR="003410DA">
              <w:rPr>
                <w:rFonts w:ascii="Calibri" w:hAnsi="Calibri" w:cs="Calibri"/>
                <w:sz w:val="22"/>
                <w:szCs w:val="22"/>
              </w:rPr>
              <w:t>/2022</w:t>
            </w:r>
          </w:p>
        </w:tc>
      </w:tr>
      <w:tr w:rsidR="00134CD1" w14:paraId="547490C0" w14:textId="77777777" w:rsidTr="003410DA">
        <w:trPr>
          <w:trHeight w:hRule="exact" w:val="445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E530978" w:rsidR="00134CD1" w:rsidRDefault="00A574D5" w:rsidP="007609B7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</w:t>
            </w:r>
            <w:r w:rsidR="007609B7">
              <w:rPr>
                <w:rFonts w:ascii="Calibri" w:hAnsi="Calibri" w:cs="Calibri"/>
                <w:b/>
                <w:sz w:val="22"/>
                <w:szCs w:val="22"/>
              </w:rPr>
              <w:t xml:space="preserve">º </w:t>
            </w:r>
            <w:r w:rsidR="00CE1C82">
              <w:rPr>
                <w:rFonts w:ascii="Calibri" w:hAnsi="Calibri" w:cs="Calibri"/>
                <w:b/>
                <w:sz w:val="22"/>
                <w:szCs w:val="22"/>
              </w:rPr>
              <w:t>048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</w:t>
            </w:r>
            <w:r w:rsidR="007609B7">
              <w:rPr>
                <w:rFonts w:ascii="Calibri" w:hAnsi="Calibri" w:cs="Calibri"/>
                <w:b/>
                <w:sz w:val="22"/>
                <w:szCs w:val="22"/>
              </w:rPr>
              <w:t>PFI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4C8EF2E" w14:textId="4A90E91D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A COMISSÃO DE PLANEJAMENTO E FINANÇAS (CPFI-CAU/RS), </w:t>
      </w:r>
      <w:r w:rsidR="009246BD">
        <w:rPr>
          <w:rFonts w:asciiTheme="minorHAnsi" w:hAnsiTheme="minorHAnsi" w:cstheme="minorHAnsi"/>
          <w:sz w:val="22"/>
          <w:szCs w:val="22"/>
          <w:lang w:eastAsia="pt-BR"/>
        </w:rPr>
        <w:t>reunida ordinariamente em Porto Alegre – RS, na sede do CAU/RS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>, no dia 11 de out</w:t>
      </w:r>
      <w:r>
        <w:rPr>
          <w:rFonts w:asciiTheme="minorHAnsi" w:hAnsiTheme="minorHAnsi" w:cstheme="minorHAnsi"/>
          <w:sz w:val="22"/>
          <w:szCs w:val="22"/>
          <w:lang w:eastAsia="pt-BR"/>
        </w:rPr>
        <w:t>u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bro de 2022, no uso das competências que lhe conferem a Lei nº 12.378/2010 </w:t>
      </w:r>
      <w:r w:rsidR="009246BD">
        <w:rPr>
          <w:rFonts w:asciiTheme="minorHAnsi" w:hAnsiTheme="minorHAnsi" w:cstheme="minorHAnsi"/>
          <w:sz w:val="22"/>
          <w:szCs w:val="22"/>
          <w:lang w:eastAsia="pt-BR"/>
        </w:rPr>
        <w:t>e o Regimento Interno do CAU/RS, após análise do assunto em epígrafe, e</w:t>
      </w:r>
    </w:p>
    <w:p w14:paraId="7B8C7E11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E1C7DAC" w14:textId="7E6ACA5F" w:rsidR="00382416" w:rsidRDefault="009246BD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46BD">
        <w:rPr>
          <w:rFonts w:asciiTheme="minorHAnsi" w:eastAsiaTheme="minorEastAsia" w:hAnsiTheme="minorHAnsi" w:cstheme="minorBidi"/>
          <w:sz w:val="22"/>
          <w:szCs w:val="22"/>
        </w:rPr>
        <w:t>Considerando que a Trienal de Arquitetura e Urbanismo do Rio Grande do Sul é um Projeto Especial, aprovado na DPO/RS nº 1406/2022;</w:t>
      </w:r>
    </w:p>
    <w:p w14:paraId="741F65C2" w14:textId="77777777" w:rsidR="009246BD" w:rsidRDefault="009246BD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38FBAC2" w14:textId="45B6AE87" w:rsidR="009246BD" w:rsidRDefault="009246BD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Considerando a Deliberação nº 040/2022 do Conselho Diretor que aprovou uma proposta de normativa;</w:t>
      </w:r>
    </w:p>
    <w:p w14:paraId="4E657ED9" w14:textId="77777777" w:rsidR="009246BD" w:rsidRDefault="009246BD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0845D45" w14:textId="77777777" w:rsidR="009246BD" w:rsidRDefault="009246BD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46BD">
        <w:rPr>
          <w:rFonts w:asciiTheme="minorHAnsi" w:eastAsiaTheme="minorEastAsia" w:hAnsiTheme="minorHAnsi" w:cstheme="minorBidi"/>
          <w:sz w:val="22"/>
          <w:szCs w:val="22"/>
        </w:rPr>
        <w:t>Considerando o interesse do CAURS em reduzir custos e possibilitar a melhor organização, responsabilizando-se pelos serviços de hospedagem e/ou diárias aos co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ngressistas, mediante normativa </w:t>
      </w:r>
      <w:r w:rsidRPr="009246BD">
        <w:rPr>
          <w:rFonts w:asciiTheme="minorHAnsi" w:eastAsiaTheme="minorEastAsia" w:hAnsiTheme="minorHAnsi" w:cstheme="minorBidi"/>
          <w:sz w:val="22"/>
          <w:szCs w:val="22"/>
        </w:rPr>
        <w:t>específica;</w:t>
      </w:r>
    </w:p>
    <w:p w14:paraId="49C7CE99" w14:textId="247F18BF" w:rsidR="00382416" w:rsidRDefault="007609B7" w:rsidP="00382416">
      <w:pPr>
        <w:tabs>
          <w:tab w:val="left" w:pos="1418"/>
        </w:tabs>
        <w:spacing w:line="259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382416">
        <w:rPr>
          <w:rFonts w:asciiTheme="minorHAnsi" w:eastAsiaTheme="minorEastAsia" w:hAnsiTheme="minorHAnsi" w:cstheme="minorBidi"/>
          <w:sz w:val="22"/>
          <w:szCs w:val="22"/>
        </w:rPr>
        <w:br/>
      </w:r>
      <w:r w:rsidR="009246BD" w:rsidRPr="009246BD">
        <w:rPr>
          <w:rFonts w:asciiTheme="minorHAnsi" w:eastAsiaTheme="minorEastAsia" w:hAnsiTheme="minorHAnsi" w:cstheme="minorBidi"/>
          <w:sz w:val="22"/>
          <w:szCs w:val="22"/>
        </w:rPr>
        <w:t>Considerando que as diárias para conselheiros e convidados do CAU/RS são estabelecidas pela Portaria Normativa nº 014, de 17 de agosto de 2022, a qual dispõe sobre os deslocamentos a serviço do Conselho de Arquitetura e Urbanismo do Rio Grande do Sul, o qual estabelece valores para atender às despesas de hospedagem, alimentação e transporte interno;</w:t>
      </w:r>
    </w:p>
    <w:p w14:paraId="2332FFD2" w14:textId="518DE4A3" w:rsidR="4F4DC3C9" w:rsidRDefault="4F4DC3C9" w:rsidP="4F4DC3C9">
      <w:pPr>
        <w:tabs>
          <w:tab w:val="left" w:pos="1418"/>
        </w:tabs>
        <w:jc w:val="both"/>
        <w:rPr>
          <w:rFonts w:asciiTheme="minorHAnsi" w:eastAsiaTheme="minorEastAsia" w:hAnsiTheme="minorHAnsi" w:cstheme="minorBidi"/>
        </w:rPr>
      </w:pPr>
    </w:p>
    <w:p w14:paraId="11A10369" w14:textId="23726B81" w:rsidR="00134CD1" w:rsidRDefault="00A574D5" w:rsidP="4F4DC3C9">
      <w:pPr>
        <w:tabs>
          <w:tab w:val="left" w:pos="1418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4F4DC3C9">
        <w:rPr>
          <w:rFonts w:ascii="Calibri" w:hAnsi="Calibri" w:cs="Calibri"/>
          <w:b/>
          <w:bCs/>
          <w:sz w:val="22"/>
          <w:szCs w:val="22"/>
        </w:rPr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4FFA50E" w14:textId="15ED0C55" w:rsidR="00A63CC4" w:rsidRDefault="009246BD" w:rsidP="007A262D">
      <w:pPr>
        <w:pStyle w:val="PargrafodaLista"/>
        <w:numPr>
          <w:ilvl w:val="0"/>
          <w:numId w:val="4"/>
        </w:numPr>
        <w:tabs>
          <w:tab w:val="left" w:pos="1418"/>
        </w:tabs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Aprovar a proposta de Portaria Normativa sobre a concessão de diárias para palestrantes e convidados da Trienal de Arquitetura e Urbanismo do Rio Grande do Sul, conforme anexo desta deliberação;</w:t>
      </w:r>
    </w:p>
    <w:p w14:paraId="6683455C" w14:textId="77777777" w:rsidR="007A262D" w:rsidRPr="007A262D" w:rsidRDefault="007A262D" w:rsidP="007A262D">
      <w:pPr>
        <w:pStyle w:val="PargrafodaLista"/>
        <w:tabs>
          <w:tab w:val="left" w:pos="1418"/>
        </w:tabs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A64AAB5" w14:textId="673C46D6" w:rsidR="007A262D" w:rsidRDefault="009246BD" w:rsidP="0044184A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Solicitar à Gerência Jurídica do CAU/RS, manifestação quantos aos aspectos legais da proposta, principalmente no que se refere a prestação de contas;</w:t>
      </w:r>
    </w:p>
    <w:p w14:paraId="42006EE4" w14:textId="77777777" w:rsidR="007A262D" w:rsidRPr="007A262D" w:rsidRDefault="007A262D" w:rsidP="007A262D">
      <w:pPr>
        <w:pStyle w:val="PargrafodaLista"/>
        <w:rPr>
          <w:rFonts w:ascii="Calibri" w:hAnsi="Calibri" w:cs="Calibri"/>
          <w:sz w:val="22"/>
          <w:szCs w:val="22"/>
        </w:rPr>
      </w:pPr>
    </w:p>
    <w:p w14:paraId="37F1C6C4" w14:textId="22F59276" w:rsidR="0044184A" w:rsidRPr="0044184A" w:rsidRDefault="0044184A" w:rsidP="0044184A">
      <w:pPr>
        <w:pStyle w:val="PargrafodaLista"/>
        <w:numPr>
          <w:ilvl w:val="0"/>
          <w:numId w:val="4"/>
        </w:num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44184A">
        <w:rPr>
          <w:rFonts w:ascii="Calibri" w:hAnsi="Calibri" w:cs="Calibri"/>
          <w:sz w:val="22"/>
          <w:szCs w:val="22"/>
        </w:rPr>
        <w:t>Por encaminhar a presente Deliberação à Presidência do CAU/RS para, nos termos do art. 116, do Regimento Interno do CAU/RS, submetê-la ao Plenário deste Conselho para homologação.</w:t>
      </w:r>
    </w:p>
    <w:p w14:paraId="717424CA" w14:textId="77777777" w:rsidR="0044184A" w:rsidRPr="009246BD" w:rsidRDefault="0044184A" w:rsidP="009246BD">
      <w:pPr>
        <w:tabs>
          <w:tab w:val="left" w:pos="1418"/>
        </w:tabs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924C89C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Com </w:t>
      </w:r>
      <w:r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>04 votos favoráveis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dos conselheiros Carlos Eduardo Iponema Costa, Fausto Henrique Steffen, Lídia Glacir Gomes Rodrigues e Orildes Tres.</w:t>
      </w:r>
    </w:p>
    <w:p w14:paraId="3330CEF5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72804F03" w14:textId="77777777" w:rsidR="007A262D" w:rsidRPr="00220DCA" w:rsidRDefault="007A262D" w:rsidP="007A262D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E445D57" w14:textId="344BC89E" w:rsidR="007A262D" w:rsidRPr="00220DCA" w:rsidRDefault="007A262D" w:rsidP="009246BD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>
        <w:rPr>
          <w:rFonts w:asciiTheme="minorHAnsi" w:hAnsiTheme="minorHAnsi" w:cstheme="minorHAnsi"/>
          <w:sz w:val="22"/>
          <w:szCs w:val="22"/>
          <w:lang w:eastAsia="pt-BR"/>
        </w:rPr>
        <w:t>11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>outubro</w:t>
      </w:r>
      <w:r w:rsidRPr="00220DCA">
        <w:rPr>
          <w:rFonts w:asciiTheme="minorHAnsi" w:hAnsiTheme="minorHAnsi" w:cstheme="minorHAnsi"/>
          <w:sz w:val="22"/>
          <w:szCs w:val="22"/>
          <w:lang w:eastAsia="pt-BR"/>
        </w:rPr>
        <w:t xml:space="preserve"> de 2022.</w:t>
      </w:r>
    </w:p>
    <w:p w14:paraId="0FBDA5B5" w14:textId="77777777" w:rsidR="007A262D" w:rsidRPr="00220DCA" w:rsidRDefault="007A262D" w:rsidP="007A262D">
      <w:pPr>
        <w:autoSpaceDE w:val="0"/>
        <w:adjustRightInd w:val="0"/>
        <w:jc w:val="center"/>
        <w:rPr>
          <w:rFonts w:asciiTheme="minorHAnsi" w:hAnsiTheme="minorHAnsi" w:cstheme="minorHAnsi"/>
          <w:b/>
          <w:caps/>
          <w:spacing w:val="4"/>
          <w:sz w:val="22"/>
          <w:szCs w:val="22"/>
        </w:rPr>
      </w:pPr>
      <w:r w:rsidRPr="00220DCA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</w:p>
    <w:p w14:paraId="798ABD1C" w14:textId="77777777" w:rsidR="007A262D" w:rsidRPr="00220DCA" w:rsidRDefault="007A262D" w:rsidP="007A262D">
      <w:pPr>
        <w:tabs>
          <w:tab w:val="left" w:pos="4651"/>
        </w:tabs>
        <w:autoSpaceDE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20DCA">
        <w:rPr>
          <w:rFonts w:asciiTheme="minorHAnsi" w:eastAsia="Calibri" w:hAnsiTheme="minorHAnsi" w:cstheme="minorHAnsi"/>
          <w:sz w:val="22"/>
          <w:szCs w:val="22"/>
          <w:lang w:eastAsia="pt-BR"/>
        </w:rPr>
        <w:t>Coordenador da CPFI-CAU/RS</w:t>
      </w:r>
    </w:p>
    <w:bookmarkEnd w:id="0"/>
    <w:p w14:paraId="5F748C3F" w14:textId="77777777" w:rsidR="0044184A" w:rsidRDefault="0044184A" w:rsidP="00585E60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color w:val="FF0000"/>
          <w:sz w:val="22"/>
          <w:szCs w:val="22"/>
        </w:rPr>
      </w:pPr>
    </w:p>
    <w:p w14:paraId="7277DEB8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 xml:space="preserve">PORTARIA NORMATIVA Nº </w:t>
      </w:r>
      <w:proofErr w:type="spellStart"/>
      <w:r w:rsidRPr="007810ED">
        <w:rPr>
          <w:rFonts w:asciiTheme="minorHAnsi" w:hAnsiTheme="minorHAnsi" w:cstheme="minorHAnsi"/>
          <w:b/>
          <w:sz w:val="22"/>
          <w:szCs w:val="22"/>
        </w:rPr>
        <w:t>xxx</w:t>
      </w:r>
      <w:proofErr w:type="spellEnd"/>
      <w:r w:rsidRPr="007810ED">
        <w:rPr>
          <w:rFonts w:asciiTheme="minorHAnsi" w:hAnsiTheme="minorHAnsi" w:cstheme="minorHAnsi"/>
          <w:b/>
          <w:sz w:val="22"/>
          <w:szCs w:val="22"/>
        </w:rPr>
        <w:t>, DE 10 DE OUTUBRO DE 2022.</w:t>
      </w:r>
    </w:p>
    <w:p w14:paraId="7BA83A3E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left="4536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Dispõe sobre a concessão de diárias para palestrantes convidados para a Trienal de Arquitetura e Urbanismo do Rio Grande do Sul.</w:t>
      </w:r>
    </w:p>
    <w:p w14:paraId="7FCF5109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O Presidente do Conselho de Arquitetura e Urbanismo do Rio Grande do Sul (CAU/RS), no uso das atribuições que lhe conferem o art. 35, inciso III da Lei 12.378, de 31 de dezembro de 2010;</w:t>
      </w:r>
    </w:p>
    <w:p w14:paraId="4F64B17E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 xml:space="preserve">Considerando o disposto no artigo 2º, § 3º da Lei nº 11.000/2004, o qual estabelece que ficam autorizados os Conselhos Federais a normatizar a concessão de diárias, fixando o valor máximo para todos os Conselhos Regionais; </w:t>
      </w:r>
    </w:p>
    <w:p w14:paraId="64FA05EA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Considerando a Cartilha do Tribunal de Contas da União emitida em 25/4/2016, a qual dispõe sobre Aspectos relativos a Diárias nos Conselhos de Fiscalização Profissional, a qual recomenda “Transparência e Boas Práticas nos Conselhos de Fiscalização Profissional (Região Sul) TCU”;</w:t>
      </w:r>
    </w:p>
    <w:p w14:paraId="66C1C55C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Considerando que a Trienal de Arquitetura e Urbanismo do Rio Grande do Sul é um Projeto Especial, aprovado na DPO/RS nº 1406/2022;</w:t>
      </w:r>
    </w:p>
    <w:p w14:paraId="32BD5515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Considerando o interesse do CAURS em reduzir custos e possibilitar a melhor organização, responsabilizando-se pelos serviços de hospedagem e/ou diárias aos congressistas, mediante normativa específica;</w:t>
      </w:r>
    </w:p>
    <w:p w14:paraId="2475C75E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Considerando que as diárias para conselheiros e convidados do CAU/RS são estabelecidas pela Portaria Normativa nº 014, de 17 de agosto de 2022, a qual dispõe sobre os deslocamentos a serviço do Conselho de Arquitetura e Urbanismo do Rio Grande do Sul, o qual estabelece valores para atender às despesas de hospedagem, alimentação e transporte interno;</w:t>
      </w:r>
    </w:p>
    <w:p w14:paraId="556E3897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 xml:space="preserve"> Considerando a necessidade de um regramento específico no sentido de normatizar a realização de reservas de hospedagem e pagamento de diárias aos palestrantes, em formato diferenciado do que estabelece a Portaria Normativa 014/2022.</w:t>
      </w:r>
    </w:p>
    <w:p w14:paraId="007DD1BA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5E36A04" w14:textId="77777777" w:rsidR="007810ED" w:rsidRPr="007810ED" w:rsidRDefault="007810ED" w:rsidP="007810ED">
      <w:pPr>
        <w:tabs>
          <w:tab w:val="center" w:pos="4252"/>
          <w:tab w:val="left" w:pos="5355"/>
        </w:tabs>
        <w:suppressAutoHyphens w:val="0"/>
        <w:autoSpaceDN/>
        <w:spacing w:before="100" w:beforeAutospacing="1"/>
        <w:ind w:firstLine="15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RESOLVE:</w:t>
      </w:r>
    </w:p>
    <w:p w14:paraId="3067040E" w14:textId="77777777" w:rsidR="007810ED" w:rsidRPr="007810ED" w:rsidRDefault="007810ED" w:rsidP="007810ED">
      <w:pPr>
        <w:suppressAutoHyphens w:val="0"/>
        <w:autoSpaceDN/>
        <w:spacing w:before="100" w:beforeAutospacing="1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CAPITULO I</w:t>
      </w:r>
    </w:p>
    <w:p w14:paraId="7B1361FA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DAS DISPOSIÇÕES GERAIS</w:t>
      </w:r>
    </w:p>
    <w:p w14:paraId="31A2AC4E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Art. 1°</w:t>
      </w:r>
      <w:r w:rsidRPr="007810ED">
        <w:rPr>
          <w:rFonts w:asciiTheme="minorHAnsi" w:hAnsiTheme="minorHAnsi" w:cstheme="minorHAnsi"/>
          <w:sz w:val="22"/>
          <w:szCs w:val="22"/>
        </w:rPr>
        <w:t xml:space="preserve"> – O Conselho de Arquitetura e Urbanismo do Rio Grande do Sul (CAU/RS) responderá, conforme plano de trabalho, pelas despesas relacionadas com as diárias e hospedagens de convidados, palestrantes, conferencistas, aqui chamados “colaboradores eventuais”, que participarem da 1ª Trienal de Arquitetura e Urbanismo do Rio Grande do Sul.</w:t>
      </w:r>
    </w:p>
    <w:p w14:paraId="48B9092C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Art. 2º.</w:t>
      </w:r>
      <w:r w:rsidRPr="007810ED">
        <w:rPr>
          <w:rFonts w:asciiTheme="minorHAnsi" w:hAnsiTheme="minorHAnsi" w:cstheme="minorHAnsi"/>
          <w:sz w:val="22"/>
          <w:szCs w:val="22"/>
        </w:rPr>
        <w:t xml:space="preserve"> Os palestrantes, mediante comprovação de participação na atividade para as quais foram convidados, terão direito aos seguintes valores máximos, a título de diária e meia-diária:</w:t>
      </w:r>
    </w:p>
    <w:p w14:paraId="7DA1B8D8" w14:textId="4D2518F1" w:rsidR="007810ED" w:rsidRPr="007810ED" w:rsidRDefault="007810ED" w:rsidP="007810ED">
      <w:pPr>
        <w:suppressAutoHyphens w:val="0"/>
        <w:autoSpaceDN/>
        <w:spacing w:before="100" w:beforeAutospacing="1" w:after="100" w:afterAutospacing="1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 xml:space="preserve">I – Diária, quando o deslocamento </w:t>
      </w:r>
      <w:r w:rsidR="002F68C5">
        <w:rPr>
          <w:rFonts w:asciiTheme="minorHAnsi" w:hAnsiTheme="minorHAnsi" w:cstheme="minorHAnsi"/>
          <w:sz w:val="22"/>
          <w:szCs w:val="22"/>
        </w:rPr>
        <w:t xml:space="preserve">exigir pernoite </w:t>
      </w:r>
      <w:r w:rsidR="002F68C5" w:rsidRPr="007810ED">
        <w:rPr>
          <w:rFonts w:asciiTheme="minorHAnsi" w:hAnsiTheme="minorHAnsi" w:cstheme="minorHAnsi"/>
          <w:sz w:val="22"/>
          <w:szCs w:val="22"/>
        </w:rPr>
        <w:t>fora da sede do seu domicílio</w:t>
      </w:r>
      <w:r w:rsidRPr="007810ED">
        <w:rPr>
          <w:rFonts w:asciiTheme="minorHAnsi" w:hAnsiTheme="minorHAnsi" w:cstheme="minorHAnsi"/>
          <w:sz w:val="22"/>
          <w:szCs w:val="22"/>
        </w:rPr>
        <w:t>: R$ 280,00 (duzentos e oitenta reais);</w:t>
      </w:r>
    </w:p>
    <w:p w14:paraId="403D2AD5" w14:textId="4003DB51" w:rsidR="007810ED" w:rsidRPr="007810ED" w:rsidRDefault="007810ED" w:rsidP="007810ED">
      <w:pPr>
        <w:suppressAutoHyphens w:val="0"/>
        <w:autoSpaceDN/>
        <w:spacing w:before="100" w:beforeAutospacing="1" w:after="100" w:afterAutospacing="1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 xml:space="preserve">II – Meia-diárias, quando o deslocamento </w:t>
      </w:r>
      <w:r w:rsidR="002F68C5">
        <w:rPr>
          <w:rFonts w:asciiTheme="minorHAnsi" w:hAnsiTheme="minorHAnsi" w:cstheme="minorHAnsi"/>
          <w:sz w:val="22"/>
          <w:szCs w:val="22"/>
        </w:rPr>
        <w:t>não exigir pernoite fora da sede do seu domicílio</w:t>
      </w:r>
      <w:r w:rsidRPr="007810ED">
        <w:rPr>
          <w:rFonts w:asciiTheme="minorHAnsi" w:hAnsiTheme="minorHAnsi" w:cstheme="minorHAnsi"/>
          <w:sz w:val="22"/>
          <w:szCs w:val="22"/>
        </w:rPr>
        <w:t>: R$ 140,00 (cento e quarenta reais).</w:t>
      </w:r>
    </w:p>
    <w:p w14:paraId="05A10AAB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Art. 3º</w:t>
      </w:r>
      <w:r w:rsidRPr="007810ED">
        <w:rPr>
          <w:rFonts w:asciiTheme="minorHAnsi" w:hAnsiTheme="minorHAnsi" w:cstheme="minorHAnsi"/>
          <w:sz w:val="22"/>
          <w:szCs w:val="22"/>
        </w:rPr>
        <w:t xml:space="preserve"> – As diárias e meias-diárias destinam-se a atender às despesas de alimentação e transporte interno, sendo devida uma diária para cada dia de afastamento em que haja pernoite fora da sede do domicílio da pessoa a serviço.</w:t>
      </w:r>
    </w:p>
    <w:p w14:paraId="0E22FB12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color w:val="FF0000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 xml:space="preserve">Parágrafo Primeiro </w:t>
      </w:r>
      <w:r w:rsidRPr="007810ED">
        <w:rPr>
          <w:rFonts w:asciiTheme="minorHAnsi" w:hAnsiTheme="minorHAnsi" w:cstheme="minorHAnsi"/>
          <w:sz w:val="22"/>
          <w:szCs w:val="22"/>
        </w:rPr>
        <w:t>– O pagamento das diárias será efetuado sempre que o palestrante se deslocar para fora da sede do seu domicílio.</w:t>
      </w:r>
      <w:r w:rsidRPr="007810ED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6F0696CF" w14:textId="77777777" w:rsidR="007810ED" w:rsidRPr="007810ED" w:rsidRDefault="007810ED" w:rsidP="007810ED">
      <w:pPr>
        <w:suppressAutoHyphens w:val="0"/>
        <w:autoSpaceDN/>
        <w:spacing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 xml:space="preserve">Parágrafo Segundo </w:t>
      </w:r>
      <w:r w:rsidRPr="007810ED">
        <w:rPr>
          <w:rFonts w:asciiTheme="minorHAnsi" w:hAnsiTheme="minorHAnsi" w:cstheme="minorHAnsi"/>
          <w:sz w:val="22"/>
          <w:szCs w:val="22"/>
        </w:rPr>
        <w:t>– O palestrante a serviço do CAU/RS, fará jus ao valor correspondente a metade do valor da diária, quando o afastamento não exigir pernoite fora da sede do seu domicílio.</w:t>
      </w:r>
    </w:p>
    <w:p w14:paraId="6AD48905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Art. 4º</w:t>
      </w:r>
      <w:r w:rsidRPr="007810ED">
        <w:rPr>
          <w:rFonts w:asciiTheme="minorHAnsi" w:hAnsiTheme="minorHAnsi" w:cstheme="minorHAnsi"/>
          <w:sz w:val="22"/>
          <w:szCs w:val="22"/>
        </w:rPr>
        <w:t xml:space="preserve"> – O CAU/RS responsabilizar-se-á por efetuar reservas e pagamentos dos custos de hospedagens dos palestrantes, por intermédio de agência de viagens contratada através de licitação, com contrato vigente, possibilitando a participação dos mesmos na Trienal de Arquitetura e Urbanismo do Rio Grande do Sul;</w:t>
      </w:r>
    </w:p>
    <w:p w14:paraId="76996E8A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DA PRESTAÇÃO DE CONTAS</w:t>
      </w:r>
    </w:p>
    <w:p w14:paraId="7732895C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 xml:space="preserve">Art. 5º </w:t>
      </w:r>
      <w:r w:rsidRPr="007810ED">
        <w:rPr>
          <w:rFonts w:asciiTheme="minorHAnsi" w:hAnsiTheme="minorHAnsi" w:cstheme="minorHAnsi"/>
          <w:sz w:val="22"/>
          <w:szCs w:val="22"/>
        </w:rPr>
        <w:t>– A prestação de contas fica a cargo do CAU/RS, que se responsabilizará pela confirmação e conferência quanto à presença dos palestrantes no evento, para atendimento às demandas para as quais foram devidamente convidados.</w:t>
      </w:r>
    </w:p>
    <w:p w14:paraId="68CC778B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 xml:space="preserve">Art. 6º </w:t>
      </w:r>
      <w:r w:rsidRPr="007810ED">
        <w:rPr>
          <w:rFonts w:asciiTheme="minorHAnsi" w:hAnsiTheme="minorHAnsi" w:cstheme="minorHAnsi"/>
          <w:sz w:val="22"/>
          <w:szCs w:val="22"/>
        </w:rPr>
        <w:t>– As prestações de contas observarão o seguinte:</w:t>
      </w:r>
    </w:p>
    <w:p w14:paraId="071309B5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I</w:t>
      </w:r>
      <w:r w:rsidRPr="007810ED">
        <w:rPr>
          <w:rFonts w:asciiTheme="minorHAnsi" w:hAnsiTheme="minorHAnsi" w:cstheme="minorHAnsi"/>
          <w:sz w:val="22"/>
          <w:szCs w:val="22"/>
        </w:rPr>
        <w:t xml:space="preserve"> – Ato administrativo que tenha motivado o deslocamento do palestrante. </w:t>
      </w:r>
    </w:p>
    <w:p w14:paraId="0068220D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>II</w:t>
      </w:r>
      <w:r w:rsidRPr="007810ED">
        <w:rPr>
          <w:rFonts w:asciiTheme="minorHAnsi" w:hAnsiTheme="minorHAnsi" w:cstheme="minorHAnsi"/>
          <w:sz w:val="22"/>
          <w:szCs w:val="22"/>
        </w:rPr>
        <w:t xml:space="preserve"> – Relatório de presença atestando o comparecimento do palestrante, conferida e assinada pela Secretária Geral e Presidente do CAU/RS, com registros de imagens ou matérias de divulgação;</w:t>
      </w:r>
    </w:p>
    <w:p w14:paraId="35EEF02A" w14:textId="777777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 xml:space="preserve">IV </w:t>
      </w:r>
      <w:r w:rsidRPr="007810ED">
        <w:rPr>
          <w:rFonts w:asciiTheme="minorHAnsi" w:hAnsiTheme="minorHAnsi" w:cstheme="minorHAnsi"/>
          <w:sz w:val="22"/>
          <w:szCs w:val="22"/>
        </w:rPr>
        <w:t>– Comprovante de hospedagem, quando houver pernoite.</w:t>
      </w:r>
    </w:p>
    <w:p w14:paraId="2A8051E1" w14:textId="35FB9977" w:rsidR="007810ED" w:rsidRPr="007810ED" w:rsidRDefault="007810ED" w:rsidP="007810ED">
      <w:p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b/>
          <w:sz w:val="22"/>
          <w:szCs w:val="22"/>
        </w:rPr>
        <w:t xml:space="preserve">Art. 7º </w:t>
      </w:r>
      <w:r w:rsidRPr="007810ED">
        <w:rPr>
          <w:rFonts w:asciiTheme="minorHAnsi" w:hAnsiTheme="minorHAnsi" w:cstheme="minorHAnsi"/>
          <w:sz w:val="22"/>
          <w:szCs w:val="22"/>
        </w:rPr>
        <w:t>– Esta Por</w:t>
      </w:r>
      <w:r w:rsidR="00CE1C82">
        <w:rPr>
          <w:rFonts w:asciiTheme="minorHAnsi" w:hAnsiTheme="minorHAnsi" w:cstheme="minorHAnsi"/>
          <w:sz w:val="22"/>
          <w:szCs w:val="22"/>
        </w:rPr>
        <w:t>taria Normativa entra</w:t>
      </w:r>
      <w:r w:rsidRPr="007810ED">
        <w:rPr>
          <w:rFonts w:asciiTheme="minorHAnsi" w:hAnsiTheme="minorHAnsi" w:cstheme="minorHAnsi"/>
          <w:sz w:val="22"/>
          <w:szCs w:val="22"/>
        </w:rPr>
        <w:t xml:space="preserve"> em vigor na data de sua assinatura.</w:t>
      </w:r>
    </w:p>
    <w:p w14:paraId="17D1E5B4" w14:textId="77777777" w:rsidR="007810ED" w:rsidRPr="007810ED" w:rsidRDefault="007810ED" w:rsidP="007810ED">
      <w:pPr>
        <w:suppressAutoHyphens w:val="0"/>
        <w:autoSpaceDN/>
        <w:spacing w:before="100" w:beforeAutospacing="1"/>
        <w:ind w:firstLine="85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A65F05F" w14:textId="77777777" w:rsidR="007810ED" w:rsidRPr="007810ED" w:rsidRDefault="007810ED" w:rsidP="007810ED">
      <w:pPr>
        <w:suppressAutoHyphens w:val="0"/>
        <w:autoSpaceDN/>
        <w:spacing w:before="100" w:beforeAutospacing="1"/>
        <w:ind w:firstLine="851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Porto Alegre, 10 de outubro de 2022.</w:t>
      </w:r>
    </w:p>
    <w:p w14:paraId="63C35F60" w14:textId="77777777" w:rsidR="007810ED" w:rsidRPr="007810ED" w:rsidRDefault="007810ED" w:rsidP="007810ED">
      <w:pPr>
        <w:suppressAutoHyphens w:val="0"/>
        <w:autoSpaceDN/>
        <w:spacing w:before="100" w:beforeAutospacing="1"/>
        <w:ind w:firstLine="851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92ED12C" w14:textId="77777777" w:rsidR="007810ED" w:rsidRPr="007810ED" w:rsidRDefault="007810ED" w:rsidP="007810ED">
      <w:pPr>
        <w:suppressAutoHyphens w:val="0"/>
        <w:autoSpaceDN/>
        <w:spacing w:before="100" w:beforeAutospacing="1"/>
        <w:ind w:firstLine="851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41B6304" w14:textId="77777777" w:rsidR="007810ED" w:rsidRPr="007810ED" w:rsidRDefault="007810ED" w:rsidP="007810ED">
      <w:pPr>
        <w:suppressAutoHyphens w:val="0"/>
        <w:autoSpaceDN/>
        <w:ind w:firstLine="851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TIAGO HOLZMANN DA SILVA</w:t>
      </w:r>
    </w:p>
    <w:p w14:paraId="554B2255" w14:textId="3EF8DF09" w:rsidR="0044184A" w:rsidRPr="00F66723" w:rsidRDefault="007810ED" w:rsidP="00F66723">
      <w:pPr>
        <w:suppressAutoHyphens w:val="0"/>
        <w:autoSpaceDN/>
        <w:ind w:firstLine="851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7810ED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44184A" w:rsidRPr="00F66723">
      <w:headerReference w:type="default" r:id="rId11"/>
      <w:footerReference w:type="default" r:id="rId12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CEEFA" w14:textId="77777777" w:rsidR="00C257F8" w:rsidRDefault="00C257F8">
      <w:r>
        <w:separator/>
      </w:r>
    </w:p>
  </w:endnote>
  <w:endnote w:type="continuationSeparator" w:id="0">
    <w:p w14:paraId="1A628D52" w14:textId="77777777" w:rsidR="00C257F8" w:rsidRDefault="00C257F8">
      <w:r>
        <w:continuationSeparator/>
      </w:r>
    </w:p>
  </w:endnote>
  <w:endnote w:type="continuationNotice" w:id="1">
    <w:p w14:paraId="59C48BBD" w14:textId="77777777" w:rsidR="00C257F8" w:rsidRDefault="00C25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C257F8" w:rsidRDefault="00C257F8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C257F8" w:rsidRDefault="00C257F8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C257F8" w:rsidRDefault="00C257F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C257F8" w:rsidRDefault="00C257F8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76890">
      <w:rPr>
        <w:rFonts w:ascii="Times New Roman" w:hAnsi="Times New Roman"/>
        <w:noProof/>
        <w:sz w:val="18"/>
        <w:szCs w:val="18"/>
      </w:rPr>
      <w:t>4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E5AE0" w14:textId="77777777" w:rsidR="00C257F8" w:rsidRDefault="00C257F8">
      <w:r>
        <w:rPr>
          <w:color w:val="000000"/>
        </w:rPr>
        <w:separator/>
      </w:r>
    </w:p>
  </w:footnote>
  <w:footnote w:type="continuationSeparator" w:id="0">
    <w:p w14:paraId="585906BC" w14:textId="77777777" w:rsidR="00C257F8" w:rsidRDefault="00C257F8">
      <w:r>
        <w:continuationSeparator/>
      </w:r>
    </w:p>
  </w:footnote>
  <w:footnote w:type="continuationNotice" w:id="1">
    <w:p w14:paraId="218FD01F" w14:textId="77777777" w:rsidR="00C257F8" w:rsidRDefault="00C257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C257F8" w:rsidRDefault="00C257F8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9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2D01"/>
    <w:multiLevelType w:val="hybridMultilevel"/>
    <w:tmpl w:val="D876D0DE"/>
    <w:lvl w:ilvl="0" w:tplc="B3403C0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2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BDC0C6B"/>
    <w:multiLevelType w:val="multilevel"/>
    <w:tmpl w:val="EEB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7802478C"/>
    <w:multiLevelType w:val="hybridMultilevel"/>
    <w:tmpl w:val="D9A2D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D1"/>
    <w:rsid w:val="00013519"/>
    <w:rsid w:val="00057929"/>
    <w:rsid w:val="00060C12"/>
    <w:rsid w:val="000627E4"/>
    <w:rsid w:val="000630EB"/>
    <w:rsid w:val="00067E8E"/>
    <w:rsid w:val="000A25CA"/>
    <w:rsid w:val="000F55DD"/>
    <w:rsid w:val="00134CD1"/>
    <w:rsid w:val="001559BA"/>
    <w:rsid w:val="001F1BEC"/>
    <w:rsid w:val="0023160A"/>
    <w:rsid w:val="00261FD6"/>
    <w:rsid w:val="002835DE"/>
    <w:rsid w:val="0029038C"/>
    <w:rsid w:val="002C09B1"/>
    <w:rsid w:val="002D43B4"/>
    <w:rsid w:val="002E7A85"/>
    <w:rsid w:val="002F68C5"/>
    <w:rsid w:val="0031494C"/>
    <w:rsid w:val="003410DA"/>
    <w:rsid w:val="003460FB"/>
    <w:rsid w:val="00382416"/>
    <w:rsid w:val="00391179"/>
    <w:rsid w:val="00403A27"/>
    <w:rsid w:val="0044184A"/>
    <w:rsid w:val="004A1F22"/>
    <w:rsid w:val="004D4DCF"/>
    <w:rsid w:val="004F76AC"/>
    <w:rsid w:val="00512E9B"/>
    <w:rsid w:val="0052095D"/>
    <w:rsid w:val="00574C58"/>
    <w:rsid w:val="005774A8"/>
    <w:rsid w:val="00585E60"/>
    <w:rsid w:val="006213C6"/>
    <w:rsid w:val="00630BD0"/>
    <w:rsid w:val="0064564C"/>
    <w:rsid w:val="006473D1"/>
    <w:rsid w:val="006573A3"/>
    <w:rsid w:val="00662966"/>
    <w:rsid w:val="00675825"/>
    <w:rsid w:val="00753B6D"/>
    <w:rsid w:val="007609B7"/>
    <w:rsid w:val="00777AA0"/>
    <w:rsid w:val="007810ED"/>
    <w:rsid w:val="007960F6"/>
    <w:rsid w:val="007A262D"/>
    <w:rsid w:val="007E6EC4"/>
    <w:rsid w:val="00857B49"/>
    <w:rsid w:val="008644E5"/>
    <w:rsid w:val="00876890"/>
    <w:rsid w:val="008B0439"/>
    <w:rsid w:val="008B0BBD"/>
    <w:rsid w:val="009241D1"/>
    <w:rsid w:val="009246BD"/>
    <w:rsid w:val="00943DA7"/>
    <w:rsid w:val="00954005"/>
    <w:rsid w:val="00983D1C"/>
    <w:rsid w:val="00992CFD"/>
    <w:rsid w:val="009A40A3"/>
    <w:rsid w:val="009D459A"/>
    <w:rsid w:val="009E1DC5"/>
    <w:rsid w:val="009F2F45"/>
    <w:rsid w:val="00A13E6C"/>
    <w:rsid w:val="00A24764"/>
    <w:rsid w:val="00A574D5"/>
    <w:rsid w:val="00A63CC4"/>
    <w:rsid w:val="00A92C29"/>
    <w:rsid w:val="00AC15DA"/>
    <w:rsid w:val="00AF6CD3"/>
    <w:rsid w:val="00B01CC5"/>
    <w:rsid w:val="00B06C8B"/>
    <w:rsid w:val="00B23C33"/>
    <w:rsid w:val="00B53DF7"/>
    <w:rsid w:val="00B55EFE"/>
    <w:rsid w:val="00B7388D"/>
    <w:rsid w:val="00B94A77"/>
    <w:rsid w:val="00BB282F"/>
    <w:rsid w:val="00BC2E68"/>
    <w:rsid w:val="00BC6AC3"/>
    <w:rsid w:val="00BC6B79"/>
    <w:rsid w:val="00BE12ED"/>
    <w:rsid w:val="00BF6AEC"/>
    <w:rsid w:val="00C257F8"/>
    <w:rsid w:val="00C32BCF"/>
    <w:rsid w:val="00C90912"/>
    <w:rsid w:val="00C930A6"/>
    <w:rsid w:val="00C94CF7"/>
    <w:rsid w:val="00CC0C47"/>
    <w:rsid w:val="00CE1C82"/>
    <w:rsid w:val="00CE673C"/>
    <w:rsid w:val="00D12741"/>
    <w:rsid w:val="00D15A1D"/>
    <w:rsid w:val="00D1653E"/>
    <w:rsid w:val="00D241BD"/>
    <w:rsid w:val="00D3589D"/>
    <w:rsid w:val="00D41C16"/>
    <w:rsid w:val="00D87C42"/>
    <w:rsid w:val="00D96186"/>
    <w:rsid w:val="00DE543B"/>
    <w:rsid w:val="00E13040"/>
    <w:rsid w:val="00E179BE"/>
    <w:rsid w:val="00E31F2A"/>
    <w:rsid w:val="00E61D61"/>
    <w:rsid w:val="00E73830"/>
    <w:rsid w:val="00E80234"/>
    <w:rsid w:val="00EF2AD1"/>
    <w:rsid w:val="00EF65BE"/>
    <w:rsid w:val="00F07D53"/>
    <w:rsid w:val="00F34B51"/>
    <w:rsid w:val="00F66723"/>
    <w:rsid w:val="00F961E9"/>
    <w:rsid w:val="00FD49F1"/>
    <w:rsid w:val="01B3B16F"/>
    <w:rsid w:val="0DD2583E"/>
    <w:rsid w:val="0E8CC052"/>
    <w:rsid w:val="0EFC098C"/>
    <w:rsid w:val="0FA4FCC4"/>
    <w:rsid w:val="107C976A"/>
    <w:rsid w:val="1278EF8F"/>
    <w:rsid w:val="12DC9D86"/>
    <w:rsid w:val="16E306C6"/>
    <w:rsid w:val="1AE7AF6B"/>
    <w:rsid w:val="1DF21FDA"/>
    <w:rsid w:val="1ECF4B21"/>
    <w:rsid w:val="21370AF7"/>
    <w:rsid w:val="216D889B"/>
    <w:rsid w:val="22C8275E"/>
    <w:rsid w:val="23664958"/>
    <w:rsid w:val="238B1922"/>
    <w:rsid w:val="2505C776"/>
    <w:rsid w:val="27712F9D"/>
    <w:rsid w:val="282FD4B7"/>
    <w:rsid w:val="29EF202A"/>
    <w:rsid w:val="2C23957E"/>
    <w:rsid w:val="2F100E8D"/>
    <w:rsid w:val="310E7477"/>
    <w:rsid w:val="313B5C72"/>
    <w:rsid w:val="3147D1EC"/>
    <w:rsid w:val="31E40158"/>
    <w:rsid w:val="3247AF4F"/>
    <w:rsid w:val="33665B0A"/>
    <w:rsid w:val="388D6E3D"/>
    <w:rsid w:val="38DDABE3"/>
    <w:rsid w:val="39D5EAE0"/>
    <w:rsid w:val="3AC9165B"/>
    <w:rsid w:val="3F00EF8A"/>
    <w:rsid w:val="42E6F902"/>
    <w:rsid w:val="43A4A0A4"/>
    <w:rsid w:val="497018F4"/>
    <w:rsid w:val="4BF6A1B6"/>
    <w:rsid w:val="4DF1E072"/>
    <w:rsid w:val="4EE7534B"/>
    <w:rsid w:val="4F4DC3C9"/>
    <w:rsid w:val="5099BB58"/>
    <w:rsid w:val="52BE9803"/>
    <w:rsid w:val="56B87111"/>
    <w:rsid w:val="5A6BD5B3"/>
    <w:rsid w:val="5D833ACE"/>
    <w:rsid w:val="5DBB2190"/>
    <w:rsid w:val="5E9EABB5"/>
    <w:rsid w:val="6086562A"/>
    <w:rsid w:val="60B7CCA8"/>
    <w:rsid w:val="61AC58E9"/>
    <w:rsid w:val="62539D09"/>
    <w:rsid w:val="632D84A6"/>
    <w:rsid w:val="67270E2C"/>
    <w:rsid w:val="68070597"/>
    <w:rsid w:val="69A2D5F8"/>
    <w:rsid w:val="6C711CCE"/>
    <w:rsid w:val="6E9C05DF"/>
    <w:rsid w:val="73F9B332"/>
    <w:rsid w:val="74C9941E"/>
    <w:rsid w:val="76C520FF"/>
    <w:rsid w:val="76CF85F5"/>
    <w:rsid w:val="77182B97"/>
    <w:rsid w:val="79374290"/>
    <w:rsid w:val="7AFC62B6"/>
    <w:rsid w:val="7E70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0EF53423-C433-4352-84E7-BB4E2AF6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E31F2A"/>
    <w:pPr>
      <w:autoSpaceDN/>
      <w:textAlignment w:val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63C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C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CC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C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C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12" ma:contentTypeDescription="Crie um novo documento." ma:contentTypeScope="" ma:versionID="46d8f99b31d88574671b26fd9f843458">
  <xsd:schema xmlns:xsd="http://www.w3.org/2001/XMLSchema" xmlns:xs="http://www.w3.org/2001/XMLSchema" xmlns:p="http://schemas.microsoft.com/office/2006/metadata/properties" xmlns:ns2="d83a2182-8c1a-4b61-94dc-17aa050ad7e2" xmlns:ns3="4dfa43df-8784-48fe-b4ce-3a5843a4109d" targetNamespace="http://schemas.microsoft.com/office/2006/metadata/properties" ma:root="true" ma:fieldsID="ee3b284c82afc2a93ea23af26b83004a" ns2:_="" ns3:_="">
    <xsd:import namespace="d83a2182-8c1a-4b61-94dc-17aa050ad7e2"/>
    <xsd:import namespace="4dfa43df-8784-48fe-b4ce-3a5843a4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a43df-8784-48fe-b4ce-3a5843a4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F1FB7-6726-4C60-8503-D29E3E275FCA}">
  <ds:schemaRefs>
    <ds:schemaRef ds:uri="http://purl.org/dc/terms/"/>
    <ds:schemaRef ds:uri="d83a2182-8c1a-4b61-94dc-17aa050ad7e2"/>
    <ds:schemaRef ds:uri="http://purl.org/dc/elements/1.1/"/>
    <ds:schemaRef ds:uri="4dfa43df-8784-48fe-b4ce-3a5843a4109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B005EA-8723-4251-B352-DA4934F4C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61595-89D6-4768-BE84-FF6F2FFC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4dfa43df-8784-48fe-b4ce-3a5843a4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1068D3-63B4-4BCB-9505-41683F38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Claudivana Bittencourt</cp:lastModifiedBy>
  <cp:revision>10</cp:revision>
  <cp:lastPrinted>2022-04-05T15:55:00Z</cp:lastPrinted>
  <dcterms:created xsi:type="dcterms:W3CDTF">2022-10-06T18:04:00Z</dcterms:created>
  <dcterms:modified xsi:type="dcterms:W3CDTF">2022-10-21T18:59:00Z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