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0C" w:rsidRPr="00990971" w:rsidRDefault="0031480C" w:rsidP="0031480C">
      <w:pPr>
        <w:spacing w:after="120"/>
        <w:ind w:hanging="70"/>
        <w:jc w:val="center"/>
        <w:rPr>
          <w:rFonts w:ascii="Calibri" w:hAnsi="Calibri" w:cs="Calibri"/>
          <w:b/>
          <w:sz w:val="22"/>
          <w:szCs w:val="22"/>
          <w:lang w:val="pt-PT"/>
        </w:rPr>
      </w:pPr>
      <w:r w:rsidRPr="00990971">
        <w:rPr>
          <w:rFonts w:ascii="Calibri" w:hAnsi="Calibri" w:cs="Calibri"/>
          <w:b/>
          <w:sz w:val="22"/>
          <w:szCs w:val="22"/>
          <w:lang w:val="pt-PT"/>
        </w:rPr>
        <w:t xml:space="preserve">PORTARIA PRESIDENCIAL </w:t>
      </w:r>
      <w:r w:rsidRPr="009361DA">
        <w:rPr>
          <w:rFonts w:ascii="Calibri" w:hAnsi="Calibri" w:cs="Calibri"/>
          <w:b/>
          <w:sz w:val="22"/>
          <w:szCs w:val="22"/>
          <w:lang w:val="pt-PT"/>
        </w:rPr>
        <w:t xml:space="preserve">Nº </w:t>
      </w:r>
      <w:r w:rsidR="009361DA" w:rsidRPr="009361DA">
        <w:rPr>
          <w:rFonts w:ascii="Calibri" w:hAnsi="Calibri" w:cs="Calibri"/>
          <w:b/>
          <w:sz w:val="22"/>
          <w:szCs w:val="22"/>
          <w:lang w:val="pt-PT"/>
        </w:rPr>
        <w:t>0</w:t>
      </w:r>
      <w:r w:rsidR="00100B71">
        <w:rPr>
          <w:rFonts w:ascii="Calibri" w:hAnsi="Calibri" w:cs="Calibri"/>
          <w:b/>
          <w:sz w:val="22"/>
          <w:szCs w:val="22"/>
          <w:lang w:val="pt-PT"/>
        </w:rPr>
        <w:t>32</w:t>
      </w:r>
      <w:r w:rsidRPr="009361DA">
        <w:rPr>
          <w:rFonts w:ascii="Calibri" w:hAnsi="Calibri" w:cs="Calibri"/>
          <w:b/>
          <w:sz w:val="22"/>
          <w:szCs w:val="22"/>
          <w:lang w:val="pt-PT"/>
        </w:rPr>
        <w:t xml:space="preserve">, DE </w:t>
      </w:r>
      <w:r w:rsidR="00100B71">
        <w:rPr>
          <w:rFonts w:ascii="Calibri" w:hAnsi="Calibri" w:cs="Calibri"/>
          <w:b/>
          <w:sz w:val="22"/>
          <w:szCs w:val="22"/>
          <w:lang w:val="pt-PT"/>
        </w:rPr>
        <w:t>25</w:t>
      </w:r>
      <w:r w:rsidRPr="009361DA">
        <w:rPr>
          <w:rFonts w:ascii="Calibri" w:hAnsi="Calibri" w:cs="Calibri"/>
          <w:b/>
          <w:sz w:val="22"/>
          <w:szCs w:val="22"/>
          <w:lang w:val="pt-PT"/>
        </w:rPr>
        <w:t xml:space="preserve"> DE</w:t>
      </w:r>
      <w:r w:rsidRPr="00990971">
        <w:rPr>
          <w:rFonts w:ascii="Calibri" w:hAnsi="Calibri" w:cs="Calibri"/>
          <w:b/>
          <w:sz w:val="22"/>
          <w:szCs w:val="22"/>
          <w:lang w:val="pt-PT"/>
        </w:rPr>
        <w:t xml:space="preserve"> </w:t>
      </w:r>
      <w:r w:rsidR="006C0E02">
        <w:rPr>
          <w:rFonts w:ascii="Calibri" w:hAnsi="Calibri" w:cs="Calibri"/>
          <w:b/>
          <w:sz w:val="22"/>
          <w:szCs w:val="22"/>
          <w:lang w:val="pt-PT"/>
        </w:rPr>
        <w:t>FEVEREI</w:t>
      </w:r>
      <w:r w:rsidR="00CB31B8" w:rsidRPr="00990971">
        <w:rPr>
          <w:rFonts w:ascii="Calibri" w:hAnsi="Calibri" w:cs="Calibri"/>
          <w:b/>
          <w:sz w:val="22"/>
          <w:szCs w:val="22"/>
          <w:lang w:val="pt-PT"/>
        </w:rPr>
        <w:t>RO</w:t>
      </w:r>
      <w:r w:rsidR="00402B48" w:rsidRPr="00990971">
        <w:rPr>
          <w:rFonts w:ascii="Calibri" w:hAnsi="Calibri" w:cs="Calibri"/>
          <w:b/>
          <w:sz w:val="22"/>
          <w:szCs w:val="22"/>
          <w:lang w:val="pt-PT"/>
        </w:rPr>
        <w:t xml:space="preserve"> </w:t>
      </w:r>
      <w:r w:rsidRPr="00990971">
        <w:rPr>
          <w:rFonts w:ascii="Calibri" w:hAnsi="Calibri" w:cs="Calibri"/>
          <w:b/>
          <w:sz w:val="22"/>
          <w:szCs w:val="22"/>
          <w:lang w:val="pt-PT"/>
        </w:rPr>
        <w:t xml:space="preserve">DE </w:t>
      </w:r>
      <w:r w:rsidR="00CB31B8" w:rsidRPr="00990971">
        <w:rPr>
          <w:rFonts w:ascii="Calibri" w:hAnsi="Calibri" w:cs="Calibri"/>
          <w:b/>
          <w:sz w:val="22"/>
          <w:szCs w:val="22"/>
          <w:lang w:val="pt-PT"/>
        </w:rPr>
        <w:t>2022</w:t>
      </w:r>
    </w:p>
    <w:p w:rsidR="0031480C" w:rsidRPr="00990971" w:rsidRDefault="0031480C" w:rsidP="00402B48">
      <w:pPr>
        <w:pStyle w:val="Recuodecorpodetexto"/>
        <w:ind w:left="0"/>
        <w:jc w:val="both"/>
        <w:rPr>
          <w:rFonts w:ascii="Calibri" w:hAnsi="Calibri" w:cs="Calibri"/>
          <w:sz w:val="22"/>
          <w:szCs w:val="22"/>
        </w:rPr>
      </w:pPr>
    </w:p>
    <w:p w:rsidR="0031480C" w:rsidRPr="00990971" w:rsidRDefault="006E71CF" w:rsidP="0031480C">
      <w:pPr>
        <w:pStyle w:val="Recuodecorpodetexto"/>
        <w:ind w:left="453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31480C" w:rsidRPr="00990971">
        <w:rPr>
          <w:rFonts w:ascii="Calibri" w:hAnsi="Calibri" w:cs="Calibri"/>
          <w:sz w:val="22"/>
          <w:szCs w:val="22"/>
        </w:rPr>
        <w:t>onstitui</w:t>
      </w:r>
      <w:r w:rsidR="006C0E02">
        <w:rPr>
          <w:rFonts w:ascii="Calibri" w:hAnsi="Calibri" w:cs="Calibri"/>
          <w:sz w:val="22"/>
          <w:szCs w:val="22"/>
        </w:rPr>
        <w:t xml:space="preserve"> o Comitê de Tecnologia da Informação do CAU/RS que tem por objeto o estabelecimento de políticas e diretrizes para a área de Tecnologia da Informação no CAU/RS.</w:t>
      </w:r>
    </w:p>
    <w:p w:rsidR="0031480C" w:rsidRPr="00990971" w:rsidRDefault="0031480C" w:rsidP="00537541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31480C" w:rsidRPr="00990971" w:rsidRDefault="0031480C" w:rsidP="00537541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990971">
        <w:rPr>
          <w:rFonts w:ascii="Calibri" w:hAnsi="Calibri" w:cs="Calibri"/>
          <w:sz w:val="22"/>
          <w:szCs w:val="22"/>
        </w:rPr>
        <w:t>O Presidente do Conselho de Arquitetura e Urbanismo do Rio Grande do Sul (CAU/RS), no uso das atribuições que lhe conferem o art. 35, inciso III, da Lei n° 12.378, de 31 de dezembro de 2010, e o arts. 151, inciso XLV, e 152 do Regimento Interno do CAU/RS,</w:t>
      </w:r>
      <w:r w:rsidRPr="00990971">
        <w:rPr>
          <w:rFonts w:ascii="Calibri" w:hAnsi="Calibri" w:cs="Calibri"/>
          <w:sz w:val="22"/>
          <w:szCs w:val="22"/>
          <w:lang w:eastAsia="pt-BR"/>
        </w:rPr>
        <w:t xml:space="preserve"> após análise do assunto em epígrafe, e</w:t>
      </w:r>
    </w:p>
    <w:p w:rsidR="0031480C" w:rsidRPr="00990971" w:rsidRDefault="0031480C" w:rsidP="00537541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31480C" w:rsidRPr="00990971" w:rsidRDefault="0031480C" w:rsidP="00537541">
      <w:pPr>
        <w:jc w:val="both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 xml:space="preserve">Considerando </w:t>
      </w:r>
      <w:r w:rsidR="006C0E02">
        <w:rPr>
          <w:rFonts w:ascii="Calibri" w:hAnsi="Calibri" w:cs="Calibri"/>
          <w:sz w:val="22"/>
          <w:szCs w:val="22"/>
        </w:rPr>
        <w:t>a Deliberação Plenária DPO/RS Nº 1311/2022 que homologa a instituição e composição do Comitê de Tecnologia da Informação do CAU/RS</w:t>
      </w:r>
      <w:r w:rsidRPr="00990971">
        <w:rPr>
          <w:rFonts w:ascii="Calibri" w:hAnsi="Calibri" w:cs="Calibri"/>
          <w:sz w:val="22"/>
          <w:szCs w:val="22"/>
        </w:rPr>
        <w:t>,</w:t>
      </w:r>
    </w:p>
    <w:p w:rsidR="0031480C" w:rsidRPr="00990971" w:rsidRDefault="0031480C" w:rsidP="00537541">
      <w:pPr>
        <w:jc w:val="both"/>
        <w:rPr>
          <w:rFonts w:ascii="Calibri" w:hAnsi="Calibri" w:cs="Calibri"/>
          <w:sz w:val="22"/>
          <w:szCs w:val="22"/>
        </w:rPr>
      </w:pPr>
    </w:p>
    <w:p w:rsidR="0031480C" w:rsidRPr="00990971" w:rsidRDefault="0031480C" w:rsidP="00537541">
      <w:pPr>
        <w:jc w:val="both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>RESOLVE:</w:t>
      </w:r>
    </w:p>
    <w:p w:rsidR="0031480C" w:rsidRDefault="0031480C" w:rsidP="00537541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31480C" w:rsidRPr="00990971" w:rsidRDefault="00402B48" w:rsidP="00537541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 xml:space="preserve">Art. </w:t>
      </w:r>
      <w:r w:rsidR="006E71CF">
        <w:rPr>
          <w:rFonts w:ascii="Calibri" w:hAnsi="Calibri" w:cs="Calibri"/>
          <w:sz w:val="22"/>
          <w:szCs w:val="22"/>
        </w:rPr>
        <w:t>1</w:t>
      </w:r>
      <w:r w:rsidRPr="00990971">
        <w:rPr>
          <w:rFonts w:ascii="Calibri" w:hAnsi="Calibri" w:cs="Calibri"/>
          <w:sz w:val="22"/>
          <w:szCs w:val="22"/>
        </w:rPr>
        <w:t>º</w:t>
      </w:r>
      <w:r w:rsidR="0031480C" w:rsidRPr="00990971">
        <w:rPr>
          <w:rFonts w:ascii="Calibri" w:hAnsi="Calibri" w:cs="Calibri"/>
          <w:sz w:val="22"/>
          <w:szCs w:val="22"/>
        </w:rPr>
        <w:t xml:space="preserve"> – Designar os empregados </w:t>
      </w:r>
      <w:r w:rsidR="009D753D">
        <w:rPr>
          <w:rFonts w:ascii="Calibri" w:hAnsi="Calibri" w:cs="Calibri"/>
          <w:sz w:val="22"/>
          <w:szCs w:val="22"/>
        </w:rPr>
        <w:t>Josiane Cristina Bernardi (matrícula nº 47)</w:t>
      </w:r>
      <w:r w:rsidR="0031480C" w:rsidRPr="00990971">
        <w:rPr>
          <w:rFonts w:ascii="Calibri" w:hAnsi="Calibri" w:cs="Calibri"/>
          <w:sz w:val="22"/>
          <w:szCs w:val="22"/>
        </w:rPr>
        <w:t xml:space="preserve"> como </w:t>
      </w:r>
      <w:r w:rsidR="009D753D">
        <w:rPr>
          <w:rFonts w:ascii="Calibri" w:hAnsi="Calibri" w:cs="Calibri"/>
          <w:sz w:val="22"/>
          <w:szCs w:val="22"/>
        </w:rPr>
        <w:t>Coordenadora do Comitê de TIC</w:t>
      </w:r>
      <w:r w:rsidR="0031480C" w:rsidRPr="00990971">
        <w:rPr>
          <w:rFonts w:ascii="Calibri" w:hAnsi="Calibri" w:cs="Calibri"/>
          <w:sz w:val="22"/>
          <w:szCs w:val="22"/>
        </w:rPr>
        <w:t xml:space="preserve">; </w:t>
      </w:r>
      <w:r w:rsidR="009D753D">
        <w:rPr>
          <w:rFonts w:ascii="Calibri" w:hAnsi="Calibri" w:cs="Calibri"/>
          <w:sz w:val="22"/>
          <w:szCs w:val="22"/>
        </w:rPr>
        <w:t>Cheila da Silva Chagas (</w:t>
      </w:r>
      <w:r w:rsidR="0031480C" w:rsidRPr="00990971">
        <w:rPr>
          <w:rFonts w:ascii="Calibri" w:hAnsi="Calibri" w:cs="Calibri"/>
          <w:sz w:val="22"/>
          <w:szCs w:val="22"/>
        </w:rPr>
        <w:t xml:space="preserve">matrícula nº </w:t>
      </w:r>
      <w:r w:rsidR="009D753D">
        <w:rPr>
          <w:rFonts w:ascii="Calibri" w:hAnsi="Calibri" w:cs="Calibri"/>
          <w:sz w:val="22"/>
          <w:szCs w:val="22"/>
        </w:rPr>
        <w:t>22)</w:t>
      </w:r>
      <w:r w:rsidR="0031480C" w:rsidRPr="00990971">
        <w:rPr>
          <w:rFonts w:ascii="Calibri" w:hAnsi="Calibri" w:cs="Calibri"/>
          <w:sz w:val="22"/>
          <w:szCs w:val="22"/>
        </w:rPr>
        <w:t xml:space="preserve">, </w:t>
      </w:r>
      <w:r w:rsidR="00C5549E" w:rsidRPr="00990971">
        <w:rPr>
          <w:rFonts w:ascii="Calibri" w:hAnsi="Calibri" w:cs="Calibri"/>
          <w:sz w:val="22"/>
          <w:szCs w:val="22"/>
        </w:rPr>
        <w:t>Tales</w:t>
      </w:r>
      <w:r w:rsidR="00990971" w:rsidRPr="00990971">
        <w:rPr>
          <w:rFonts w:ascii="Calibri" w:hAnsi="Calibri" w:cs="Calibri"/>
          <w:sz w:val="22"/>
          <w:szCs w:val="22"/>
        </w:rPr>
        <w:t xml:space="preserve"> Volker</w:t>
      </w:r>
      <w:r w:rsidR="009D753D">
        <w:rPr>
          <w:rFonts w:ascii="Calibri" w:hAnsi="Calibri" w:cs="Calibri"/>
          <w:sz w:val="22"/>
          <w:szCs w:val="22"/>
        </w:rPr>
        <w:t xml:space="preserve"> (</w:t>
      </w:r>
      <w:r w:rsidR="0031480C" w:rsidRPr="00990971">
        <w:rPr>
          <w:rFonts w:ascii="Calibri" w:hAnsi="Calibri" w:cs="Calibri"/>
          <w:sz w:val="22"/>
          <w:szCs w:val="22"/>
        </w:rPr>
        <w:t xml:space="preserve">matrícula nº </w:t>
      </w:r>
      <w:r w:rsidR="00990971" w:rsidRPr="00990971">
        <w:rPr>
          <w:rFonts w:ascii="Calibri" w:hAnsi="Calibri" w:cs="Calibri"/>
          <w:sz w:val="22"/>
          <w:szCs w:val="22"/>
        </w:rPr>
        <w:t>147</w:t>
      </w:r>
      <w:r w:rsidR="009D753D">
        <w:rPr>
          <w:rFonts w:ascii="Calibri" w:hAnsi="Calibri" w:cs="Calibri"/>
          <w:sz w:val="22"/>
          <w:szCs w:val="22"/>
        </w:rPr>
        <w:t xml:space="preserve">), </w:t>
      </w:r>
      <w:r w:rsidR="009D753D" w:rsidRPr="00100B71">
        <w:rPr>
          <w:rFonts w:ascii="Calibri" w:hAnsi="Calibri" w:cs="Calibri"/>
          <w:sz w:val="22"/>
          <w:szCs w:val="22"/>
        </w:rPr>
        <w:t xml:space="preserve">Alexandre Noal dos Santos (matrícula nº 116), Maria Isabel da Rosa Dal Ross (matrícula nº 173) e </w:t>
      </w:r>
      <w:r w:rsidR="00100B71" w:rsidRPr="00100B71">
        <w:rPr>
          <w:rFonts w:ascii="Calibri" w:hAnsi="Calibri" w:cs="Calibri"/>
          <w:sz w:val="22"/>
          <w:szCs w:val="22"/>
        </w:rPr>
        <w:t>o</w:t>
      </w:r>
      <w:r w:rsidR="009D753D" w:rsidRPr="00100B71">
        <w:rPr>
          <w:rFonts w:ascii="Calibri" w:hAnsi="Calibri" w:cs="Calibri"/>
          <w:sz w:val="22"/>
          <w:szCs w:val="22"/>
        </w:rPr>
        <w:t xml:space="preserve"> conselheir</w:t>
      </w:r>
      <w:r w:rsidR="00100B71" w:rsidRPr="00100B71">
        <w:rPr>
          <w:rFonts w:ascii="Calibri" w:hAnsi="Calibri" w:cs="Calibri"/>
          <w:sz w:val="22"/>
          <w:szCs w:val="22"/>
        </w:rPr>
        <w:t>o</w:t>
      </w:r>
      <w:r w:rsidR="009D753D" w:rsidRPr="00100B71">
        <w:rPr>
          <w:rFonts w:ascii="Calibri" w:hAnsi="Calibri" w:cs="Calibri"/>
          <w:sz w:val="22"/>
          <w:szCs w:val="22"/>
        </w:rPr>
        <w:t xml:space="preserve"> </w:t>
      </w:r>
      <w:r w:rsidR="00100B71" w:rsidRPr="00100B71">
        <w:rPr>
          <w:rFonts w:ascii="Calibri" w:hAnsi="Calibri" w:cs="Calibri"/>
          <w:sz w:val="22"/>
          <w:szCs w:val="22"/>
        </w:rPr>
        <w:t>Rodrigo Rintzel (representante da Comissão de Organização e Administração do CAU/RS</w:t>
      </w:r>
      <w:r w:rsidR="00100B71">
        <w:rPr>
          <w:rFonts w:ascii="Calibri" w:hAnsi="Calibri" w:cs="Calibri"/>
          <w:sz w:val="22"/>
          <w:szCs w:val="22"/>
        </w:rPr>
        <w:t xml:space="preserve">) </w:t>
      </w:r>
      <w:r w:rsidR="0031480C" w:rsidRPr="00990971">
        <w:rPr>
          <w:rFonts w:ascii="Calibri" w:hAnsi="Calibri" w:cs="Calibri"/>
          <w:sz w:val="22"/>
          <w:szCs w:val="22"/>
        </w:rPr>
        <w:t>como membro</w:t>
      </w:r>
      <w:r w:rsidR="009D753D">
        <w:rPr>
          <w:rFonts w:ascii="Calibri" w:hAnsi="Calibri" w:cs="Calibri"/>
          <w:sz w:val="22"/>
          <w:szCs w:val="22"/>
        </w:rPr>
        <w:t>s do referido Comitê</w:t>
      </w:r>
      <w:r w:rsidR="0031480C" w:rsidRPr="00990971">
        <w:rPr>
          <w:rFonts w:ascii="Calibri" w:hAnsi="Calibri" w:cs="Calibri"/>
          <w:sz w:val="22"/>
          <w:szCs w:val="22"/>
        </w:rPr>
        <w:t>.</w:t>
      </w:r>
    </w:p>
    <w:p w:rsidR="0031480C" w:rsidRPr="00990971" w:rsidRDefault="0031480C" w:rsidP="00537541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31480C" w:rsidRPr="00990971" w:rsidRDefault="0031480C" w:rsidP="009D753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 xml:space="preserve">Art. 3º – </w:t>
      </w:r>
      <w:r w:rsidR="009D753D">
        <w:rPr>
          <w:rFonts w:ascii="Calibri" w:hAnsi="Calibri" w:cs="Calibri"/>
          <w:sz w:val="22"/>
          <w:szCs w:val="22"/>
          <w:lang w:eastAsia="pt-BR"/>
        </w:rPr>
        <w:t>No caso de afastamentos ou impedimentos legais, os membros serão representados por seus respectivos substitutos.</w:t>
      </w:r>
    </w:p>
    <w:p w:rsidR="00402B48" w:rsidRPr="00990971" w:rsidRDefault="00402B48" w:rsidP="00537541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31480C" w:rsidRDefault="0031480C" w:rsidP="009D753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 xml:space="preserve">Art. </w:t>
      </w:r>
      <w:r w:rsidR="006E71CF">
        <w:rPr>
          <w:rFonts w:ascii="Calibri" w:hAnsi="Calibri" w:cs="Calibri"/>
          <w:sz w:val="22"/>
          <w:szCs w:val="22"/>
        </w:rPr>
        <w:t xml:space="preserve">4º </w:t>
      </w:r>
      <w:r w:rsidR="006E71CF" w:rsidRPr="00990971">
        <w:rPr>
          <w:rFonts w:ascii="Calibri" w:hAnsi="Calibri" w:cs="Calibri"/>
          <w:sz w:val="22"/>
          <w:szCs w:val="22"/>
        </w:rPr>
        <w:t>–</w:t>
      </w:r>
      <w:r w:rsidR="006E71CF">
        <w:rPr>
          <w:rFonts w:ascii="Calibri" w:hAnsi="Calibri" w:cs="Calibri"/>
          <w:sz w:val="22"/>
          <w:szCs w:val="22"/>
        </w:rPr>
        <w:t xml:space="preserve"> </w:t>
      </w:r>
      <w:r w:rsidR="009D753D">
        <w:rPr>
          <w:rFonts w:ascii="Calibri" w:hAnsi="Calibri" w:cs="Calibri"/>
          <w:sz w:val="22"/>
          <w:szCs w:val="22"/>
          <w:lang w:eastAsia="pt-BR"/>
        </w:rPr>
        <w:t>As decisões emanadas do Comitê serão submetidas ao Presidente do CAU/RS, para homologação</w:t>
      </w:r>
      <w:r w:rsidRPr="00990971">
        <w:rPr>
          <w:rFonts w:ascii="Calibri" w:hAnsi="Calibri" w:cs="Calibri"/>
          <w:sz w:val="22"/>
          <w:szCs w:val="22"/>
        </w:rPr>
        <w:t>.</w:t>
      </w:r>
    </w:p>
    <w:p w:rsidR="009D753D" w:rsidRDefault="009D753D" w:rsidP="009D753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9D753D" w:rsidRPr="00990971" w:rsidRDefault="009D753D" w:rsidP="009D753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 xml:space="preserve">Art. </w:t>
      </w:r>
      <w:r w:rsidR="006E71CF">
        <w:rPr>
          <w:rFonts w:ascii="Calibri" w:hAnsi="Calibri" w:cs="Calibri"/>
          <w:sz w:val="22"/>
          <w:szCs w:val="22"/>
        </w:rPr>
        <w:t>5</w:t>
      </w:r>
      <w:r w:rsidRPr="00990971">
        <w:rPr>
          <w:rFonts w:ascii="Calibri" w:hAnsi="Calibri" w:cs="Calibri"/>
          <w:sz w:val="22"/>
          <w:szCs w:val="22"/>
        </w:rPr>
        <w:t xml:space="preserve">º </w:t>
      </w:r>
      <w:r w:rsidR="006E71CF" w:rsidRPr="00990971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eastAsia="pt-BR"/>
        </w:rPr>
        <w:t>A atuação no âmbito do Comitê de Tecnologia da Informação não enseja qualquer remuneração.</w:t>
      </w:r>
    </w:p>
    <w:p w:rsidR="0031480C" w:rsidRPr="00990971" w:rsidRDefault="0031480C" w:rsidP="00537541">
      <w:pPr>
        <w:pStyle w:val="Recuodecorpodetexto2"/>
        <w:tabs>
          <w:tab w:val="left" w:pos="708"/>
        </w:tabs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31480C" w:rsidRPr="00990971" w:rsidRDefault="0031480C" w:rsidP="00537541">
      <w:pPr>
        <w:jc w:val="both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 xml:space="preserve">Art. </w:t>
      </w:r>
      <w:r w:rsidR="006E71CF">
        <w:rPr>
          <w:rFonts w:ascii="Calibri" w:hAnsi="Calibri" w:cs="Calibri"/>
          <w:sz w:val="22"/>
          <w:szCs w:val="22"/>
        </w:rPr>
        <w:t>6</w:t>
      </w:r>
      <w:r w:rsidRPr="00990971">
        <w:rPr>
          <w:rFonts w:ascii="Calibri" w:hAnsi="Calibri" w:cs="Calibri"/>
          <w:sz w:val="22"/>
          <w:szCs w:val="22"/>
        </w:rPr>
        <w:t>º – Esta Portaria entra em vigor na data de sua publicação no sítio eletrônico do CAU/RS.</w:t>
      </w:r>
    </w:p>
    <w:p w:rsidR="0031480C" w:rsidRPr="00990971" w:rsidRDefault="0031480C" w:rsidP="00537541">
      <w:pPr>
        <w:pStyle w:val="SombreamentoMdio1-nfase11"/>
        <w:jc w:val="both"/>
        <w:rPr>
          <w:rFonts w:cs="Calibri"/>
        </w:rPr>
      </w:pPr>
    </w:p>
    <w:p w:rsidR="0031480C" w:rsidRPr="00990971" w:rsidRDefault="0031480C" w:rsidP="00537541">
      <w:pPr>
        <w:pStyle w:val="Textopadro"/>
        <w:jc w:val="right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 xml:space="preserve">Porto Alegre – </w:t>
      </w:r>
      <w:r w:rsidRPr="009361DA">
        <w:rPr>
          <w:rFonts w:ascii="Calibri" w:hAnsi="Calibri" w:cs="Calibri"/>
          <w:sz w:val="22"/>
          <w:szCs w:val="22"/>
        </w:rPr>
        <w:t xml:space="preserve">RS, </w:t>
      </w:r>
      <w:r w:rsidR="00100B71">
        <w:rPr>
          <w:rFonts w:ascii="Calibri" w:hAnsi="Calibri" w:cs="Calibri"/>
          <w:sz w:val="22"/>
          <w:szCs w:val="22"/>
        </w:rPr>
        <w:t>25</w:t>
      </w:r>
      <w:r w:rsidRPr="009361DA">
        <w:rPr>
          <w:rFonts w:ascii="Calibri" w:hAnsi="Calibri" w:cs="Calibri"/>
          <w:sz w:val="22"/>
          <w:szCs w:val="22"/>
        </w:rPr>
        <w:t xml:space="preserve"> de </w:t>
      </w:r>
      <w:r w:rsidR="006C0E02">
        <w:rPr>
          <w:rFonts w:ascii="Calibri" w:hAnsi="Calibri" w:cs="Calibri"/>
          <w:sz w:val="22"/>
          <w:szCs w:val="22"/>
        </w:rPr>
        <w:t>fev</w:t>
      </w:r>
      <w:r w:rsidR="009F518C" w:rsidRPr="009361DA">
        <w:rPr>
          <w:rFonts w:ascii="Calibri" w:hAnsi="Calibri" w:cs="Calibri"/>
          <w:sz w:val="22"/>
          <w:szCs w:val="22"/>
        </w:rPr>
        <w:t>e</w:t>
      </w:r>
      <w:r w:rsidR="003279E7">
        <w:rPr>
          <w:rFonts w:ascii="Calibri" w:hAnsi="Calibri" w:cs="Calibri"/>
          <w:sz w:val="22"/>
          <w:szCs w:val="22"/>
        </w:rPr>
        <w:t>re</w:t>
      </w:r>
      <w:r w:rsidR="009F518C" w:rsidRPr="009361DA">
        <w:rPr>
          <w:rFonts w:ascii="Calibri" w:hAnsi="Calibri" w:cs="Calibri"/>
          <w:sz w:val="22"/>
          <w:szCs w:val="22"/>
        </w:rPr>
        <w:t>iro</w:t>
      </w:r>
      <w:r w:rsidR="009F518C" w:rsidRPr="00990971">
        <w:rPr>
          <w:rFonts w:ascii="Calibri" w:hAnsi="Calibri" w:cs="Calibri"/>
          <w:sz w:val="22"/>
          <w:szCs w:val="22"/>
        </w:rPr>
        <w:t xml:space="preserve"> de 2022</w:t>
      </w:r>
      <w:r w:rsidRPr="00990971">
        <w:rPr>
          <w:rFonts w:ascii="Calibri" w:hAnsi="Calibri" w:cs="Calibri"/>
          <w:sz w:val="22"/>
          <w:szCs w:val="22"/>
        </w:rPr>
        <w:t>.</w:t>
      </w:r>
    </w:p>
    <w:p w:rsidR="0031480C" w:rsidRDefault="0031480C" w:rsidP="00537541">
      <w:pPr>
        <w:pStyle w:val="Textopadro"/>
        <w:jc w:val="center"/>
        <w:rPr>
          <w:rFonts w:ascii="Calibri" w:hAnsi="Calibri" w:cs="Calibri"/>
          <w:sz w:val="22"/>
          <w:szCs w:val="22"/>
        </w:rPr>
      </w:pPr>
    </w:p>
    <w:p w:rsidR="006C0E02" w:rsidRDefault="006C0E02" w:rsidP="00537541">
      <w:pPr>
        <w:pStyle w:val="Textopadro"/>
        <w:jc w:val="center"/>
        <w:rPr>
          <w:rFonts w:ascii="Calibri" w:hAnsi="Calibri" w:cs="Calibri"/>
          <w:sz w:val="22"/>
          <w:szCs w:val="22"/>
        </w:rPr>
      </w:pPr>
    </w:p>
    <w:p w:rsidR="006E71CF" w:rsidRPr="00990971" w:rsidRDefault="006E71CF" w:rsidP="00537541">
      <w:pPr>
        <w:pStyle w:val="Textopadro"/>
        <w:jc w:val="center"/>
        <w:rPr>
          <w:rFonts w:ascii="Calibri" w:hAnsi="Calibri" w:cs="Calibri"/>
          <w:sz w:val="22"/>
          <w:szCs w:val="22"/>
        </w:rPr>
      </w:pPr>
    </w:p>
    <w:p w:rsidR="0031480C" w:rsidRPr="00990971" w:rsidRDefault="0031480C" w:rsidP="00537541">
      <w:pPr>
        <w:pStyle w:val="Textopadro"/>
        <w:jc w:val="center"/>
        <w:rPr>
          <w:rFonts w:ascii="Calibri" w:hAnsi="Calibri" w:cs="Calibri"/>
          <w:sz w:val="22"/>
          <w:szCs w:val="22"/>
        </w:rPr>
      </w:pPr>
    </w:p>
    <w:p w:rsidR="0031480C" w:rsidRPr="003279E7" w:rsidRDefault="0031480C" w:rsidP="00537541">
      <w:pPr>
        <w:pStyle w:val="Textopadro"/>
        <w:jc w:val="center"/>
        <w:rPr>
          <w:rFonts w:ascii="Calibri" w:hAnsi="Calibri" w:cs="Calibri"/>
          <w:b/>
          <w:sz w:val="22"/>
          <w:szCs w:val="22"/>
        </w:rPr>
      </w:pPr>
      <w:r w:rsidRPr="003279E7">
        <w:rPr>
          <w:rFonts w:ascii="Calibri" w:hAnsi="Calibri" w:cs="Calibri"/>
          <w:b/>
          <w:sz w:val="22"/>
          <w:szCs w:val="22"/>
        </w:rPr>
        <w:t>TIAGO HOLZMANN DA SILVA</w:t>
      </w:r>
    </w:p>
    <w:p w:rsidR="00EA63DF" w:rsidRPr="00990971" w:rsidRDefault="0031480C" w:rsidP="00537541">
      <w:pPr>
        <w:pStyle w:val="Textopadro"/>
        <w:jc w:val="center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>Presidente do CAU/RS</w:t>
      </w:r>
    </w:p>
    <w:sectPr w:rsidR="00EA63DF" w:rsidRPr="00990971" w:rsidSect="0099097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843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AB7" w:rsidRDefault="00202AB7">
      <w:r>
        <w:separator/>
      </w:r>
    </w:p>
  </w:endnote>
  <w:endnote w:type="continuationSeparator" w:id="0">
    <w:p w:rsidR="00202AB7" w:rsidRDefault="0020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AB7" w:rsidRDefault="00202AB7">
      <w:r>
        <w:separator/>
      </w:r>
    </w:p>
  </w:footnote>
  <w:footnote w:type="continuationSeparator" w:id="0">
    <w:p w:rsidR="00202AB7" w:rsidRDefault="00202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C834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C8342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2251"/>
    <w:rsid w:val="000267BC"/>
    <w:rsid w:val="00043551"/>
    <w:rsid w:val="0006171F"/>
    <w:rsid w:val="00085881"/>
    <w:rsid w:val="00086752"/>
    <w:rsid w:val="00094F7B"/>
    <w:rsid w:val="000A6759"/>
    <w:rsid w:val="000B13FA"/>
    <w:rsid w:val="000C37E7"/>
    <w:rsid w:val="000E537F"/>
    <w:rsid w:val="000E63FA"/>
    <w:rsid w:val="000F5B57"/>
    <w:rsid w:val="000F768C"/>
    <w:rsid w:val="00100B71"/>
    <w:rsid w:val="00110872"/>
    <w:rsid w:val="00111CA7"/>
    <w:rsid w:val="0012120C"/>
    <w:rsid w:val="00137777"/>
    <w:rsid w:val="001818FD"/>
    <w:rsid w:val="00183DF5"/>
    <w:rsid w:val="001B6C1C"/>
    <w:rsid w:val="001E2999"/>
    <w:rsid w:val="001E72E8"/>
    <w:rsid w:val="001F028B"/>
    <w:rsid w:val="001F49AF"/>
    <w:rsid w:val="00202AB7"/>
    <w:rsid w:val="0020372C"/>
    <w:rsid w:val="002039B1"/>
    <w:rsid w:val="002146D6"/>
    <w:rsid w:val="002169FC"/>
    <w:rsid w:val="00217BA1"/>
    <w:rsid w:val="00267EDC"/>
    <w:rsid w:val="0029084B"/>
    <w:rsid w:val="002A1C6D"/>
    <w:rsid w:val="002B20B2"/>
    <w:rsid w:val="002D29E3"/>
    <w:rsid w:val="002F3ED8"/>
    <w:rsid w:val="002F7613"/>
    <w:rsid w:val="002F76A9"/>
    <w:rsid w:val="00305610"/>
    <w:rsid w:val="003074DE"/>
    <w:rsid w:val="003103D6"/>
    <w:rsid w:val="0031480C"/>
    <w:rsid w:val="00314DEB"/>
    <w:rsid w:val="003279E7"/>
    <w:rsid w:val="0034368C"/>
    <w:rsid w:val="00365CA2"/>
    <w:rsid w:val="0036737E"/>
    <w:rsid w:val="00381CC6"/>
    <w:rsid w:val="00382182"/>
    <w:rsid w:val="00396F55"/>
    <w:rsid w:val="003C0167"/>
    <w:rsid w:val="003C5847"/>
    <w:rsid w:val="003E2E61"/>
    <w:rsid w:val="00402B48"/>
    <w:rsid w:val="0040453C"/>
    <w:rsid w:val="00420859"/>
    <w:rsid w:val="004241F5"/>
    <w:rsid w:val="00425069"/>
    <w:rsid w:val="004629D4"/>
    <w:rsid w:val="00463558"/>
    <w:rsid w:val="00480400"/>
    <w:rsid w:val="004870CD"/>
    <w:rsid w:val="004930D4"/>
    <w:rsid w:val="00495837"/>
    <w:rsid w:val="00497CCA"/>
    <w:rsid w:val="004A13E7"/>
    <w:rsid w:val="004A37FE"/>
    <w:rsid w:val="004D2E5C"/>
    <w:rsid w:val="004E5A4E"/>
    <w:rsid w:val="00502576"/>
    <w:rsid w:val="00507AAA"/>
    <w:rsid w:val="00512150"/>
    <w:rsid w:val="00537541"/>
    <w:rsid w:val="00573CC3"/>
    <w:rsid w:val="005873C5"/>
    <w:rsid w:val="005A6046"/>
    <w:rsid w:val="005B1C0E"/>
    <w:rsid w:val="005B218C"/>
    <w:rsid w:val="005D485B"/>
    <w:rsid w:val="005D6B27"/>
    <w:rsid w:val="006261C8"/>
    <w:rsid w:val="006369DA"/>
    <w:rsid w:val="006571EF"/>
    <w:rsid w:val="00657DA4"/>
    <w:rsid w:val="0067618E"/>
    <w:rsid w:val="006A53A7"/>
    <w:rsid w:val="006C0E02"/>
    <w:rsid w:val="006D39E4"/>
    <w:rsid w:val="006D45CB"/>
    <w:rsid w:val="006E21E4"/>
    <w:rsid w:val="006E71CF"/>
    <w:rsid w:val="00700EF7"/>
    <w:rsid w:val="00743FA8"/>
    <w:rsid w:val="00762069"/>
    <w:rsid w:val="00763602"/>
    <w:rsid w:val="007768B8"/>
    <w:rsid w:val="007B42E7"/>
    <w:rsid w:val="007E504C"/>
    <w:rsid w:val="007F2EC8"/>
    <w:rsid w:val="008278B5"/>
    <w:rsid w:val="0083244E"/>
    <w:rsid w:val="00850DDD"/>
    <w:rsid w:val="00866735"/>
    <w:rsid w:val="00873CEC"/>
    <w:rsid w:val="00874A6E"/>
    <w:rsid w:val="0087569A"/>
    <w:rsid w:val="008763E6"/>
    <w:rsid w:val="008832C8"/>
    <w:rsid w:val="00887FF3"/>
    <w:rsid w:val="0089524E"/>
    <w:rsid w:val="008A185B"/>
    <w:rsid w:val="008A1D88"/>
    <w:rsid w:val="008A4418"/>
    <w:rsid w:val="008B0962"/>
    <w:rsid w:val="008B591F"/>
    <w:rsid w:val="0090510C"/>
    <w:rsid w:val="0091095B"/>
    <w:rsid w:val="00910FA4"/>
    <w:rsid w:val="009160AA"/>
    <w:rsid w:val="009361DA"/>
    <w:rsid w:val="009464E2"/>
    <w:rsid w:val="00953C63"/>
    <w:rsid w:val="00981992"/>
    <w:rsid w:val="00990971"/>
    <w:rsid w:val="00996A47"/>
    <w:rsid w:val="009D67A2"/>
    <w:rsid w:val="009D753D"/>
    <w:rsid w:val="009E049B"/>
    <w:rsid w:val="009F1C32"/>
    <w:rsid w:val="009F518C"/>
    <w:rsid w:val="00A21842"/>
    <w:rsid w:val="00A3576E"/>
    <w:rsid w:val="00A36D52"/>
    <w:rsid w:val="00A60568"/>
    <w:rsid w:val="00A6423D"/>
    <w:rsid w:val="00A704A3"/>
    <w:rsid w:val="00A740BB"/>
    <w:rsid w:val="00A74CBF"/>
    <w:rsid w:val="00A84B7C"/>
    <w:rsid w:val="00AC6E01"/>
    <w:rsid w:val="00AF6A95"/>
    <w:rsid w:val="00B05089"/>
    <w:rsid w:val="00B07EE0"/>
    <w:rsid w:val="00B118A1"/>
    <w:rsid w:val="00B12B8B"/>
    <w:rsid w:val="00B17059"/>
    <w:rsid w:val="00B7188A"/>
    <w:rsid w:val="00B828F4"/>
    <w:rsid w:val="00B94B3F"/>
    <w:rsid w:val="00B953CE"/>
    <w:rsid w:val="00BA5B75"/>
    <w:rsid w:val="00BA79DA"/>
    <w:rsid w:val="00BC1A27"/>
    <w:rsid w:val="00BE7B56"/>
    <w:rsid w:val="00C00CE7"/>
    <w:rsid w:val="00C00D65"/>
    <w:rsid w:val="00C03A76"/>
    <w:rsid w:val="00C10F8C"/>
    <w:rsid w:val="00C115F5"/>
    <w:rsid w:val="00C126D3"/>
    <w:rsid w:val="00C54033"/>
    <w:rsid w:val="00C5549E"/>
    <w:rsid w:val="00C55653"/>
    <w:rsid w:val="00C67533"/>
    <w:rsid w:val="00C83423"/>
    <w:rsid w:val="00CA29EF"/>
    <w:rsid w:val="00CA39D4"/>
    <w:rsid w:val="00CB1D99"/>
    <w:rsid w:val="00CB31B8"/>
    <w:rsid w:val="00CC6F92"/>
    <w:rsid w:val="00CF65B9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915ED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C6225"/>
    <w:rsid w:val="00ED560A"/>
    <w:rsid w:val="00EE0EDE"/>
    <w:rsid w:val="00EF4C06"/>
    <w:rsid w:val="00EF649E"/>
    <w:rsid w:val="00F24E84"/>
    <w:rsid w:val="00F37F7C"/>
    <w:rsid w:val="00F41E09"/>
    <w:rsid w:val="00F456F8"/>
    <w:rsid w:val="00F45A93"/>
    <w:rsid w:val="00F45DE4"/>
    <w:rsid w:val="00F57D03"/>
    <w:rsid w:val="00F65F3C"/>
    <w:rsid w:val="00F93C3D"/>
    <w:rsid w:val="00FA3777"/>
    <w:rsid w:val="00FA7728"/>
    <w:rsid w:val="00FB7613"/>
    <w:rsid w:val="00FC2EF4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31480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1480C"/>
    <w:rPr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nhideWhenUsed/>
    <w:rsid w:val="003148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1480C"/>
    <w:rPr>
      <w:sz w:val="24"/>
      <w:szCs w:val="24"/>
      <w:lang w:eastAsia="en-US"/>
    </w:rPr>
  </w:style>
  <w:style w:type="paragraph" w:customStyle="1" w:styleId="Textopadro">
    <w:name w:val="Texto padrão"/>
    <w:basedOn w:val="Normal"/>
    <w:rsid w:val="0031480C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31480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31480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1480C"/>
    <w:rPr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nhideWhenUsed/>
    <w:rsid w:val="003148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1480C"/>
    <w:rPr>
      <w:sz w:val="24"/>
      <w:szCs w:val="24"/>
      <w:lang w:eastAsia="en-US"/>
    </w:rPr>
  </w:style>
  <w:style w:type="paragraph" w:customStyle="1" w:styleId="Textopadro">
    <w:name w:val="Texto padrão"/>
    <w:basedOn w:val="Normal"/>
    <w:rsid w:val="0031480C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3148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5742E-4516-4DFA-89BF-13503FEF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Alexandre Demeneghi de Almeida</cp:lastModifiedBy>
  <cp:revision>2</cp:revision>
  <cp:lastPrinted>2019-07-16T20:32:00Z</cp:lastPrinted>
  <dcterms:created xsi:type="dcterms:W3CDTF">2022-03-04T18:29:00Z</dcterms:created>
  <dcterms:modified xsi:type="dcterms:W3CDTF">2022-03-04T18:29:00Z</dcterms:modified>
</cp:coreProperties>
</file>