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02566E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4965A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20</w:t>
            </w:r>
            <w:r w:rsidR="008F0C7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7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397"/>
        <w:gridCol w:w="1564"/>
        <w:gridCol w:w="2694"/>
      </w:tblGrid>
      <w:tr w:rsidR="00C13B3B" w:rsidRPr="00DF1176" w:rsidTr="00375649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C13B3B" w:rsidRPr="00DF1176" w:rsidRDefault="008F0C73" w:rsidP="0044412F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23</w:t>
            </w:r>
            <w:r w:rsidR="0002566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julho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2021</w:t>
            </w:r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564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BB619F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9A77AE" w:rsidRPr="00DF1176">
              <w:rPr>
                <w:rFonts w:asciiTheme="minorHAnsi" w:hAnsiTheme="minorHAnsi" w:cstheme="minorHAnsi"/>
                <w:sz w:val="22"/>
                <w:szCs w:val="22"/>
              </w:rPr>
              <w:t>remota, realizada</w:t>
            </w:r>
            <w:r w:rsidR="002A2DD3"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r w:rsidR="002A2DD3">
              <w:rPr>
                <w:rFonts w:asciiTheme="minorHAnsi" w:hAnsiTheme="minorHAnsi" w:cstheme="minorHAnsi"/>
                <w:i/>
                <w:sz w:val="22"/>
                <w:szCs w:val="22"/>
              </w:rPr>
              <w:t>Microsoft Teams</w:t>
            </w:r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A77AE" w:rsidRPr="00DF1176" w:rsidTr="00375649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9A77AE" w:rsidRPr="00791419" w:rsidRDefault="0002566E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Default="0002566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02566E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02566E" w:rsidRPr="00791419" w:rsidRDefault="0002566E" w:rsidP="0002566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02566E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</w:t>
            </w:r>
          </w:p>
        </w:tc>
      </w:tr>
      <w:tr w:rsidR="0002566E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02566E" w:rsidRPr="005008F0" w:rsidRDefault="008F0C73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Andréa Larruscahim Hamilton Ilha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02566E" w:rsidRPr="005008F0" w:rsidRDefault="0002566E" w:rsidP="008F0C7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08F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 w:rsidR="008F0C7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  <w:r w:rsidRPr="005008F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CEP-CAU/RS</w:t>
            </w:r>
          </w:p>
        </w:tc>
      </w:tr>
      <w:tr w:rsidR="0002566E" w:rsidRPr="00DF1176" w:rsidTr="0002566E">
        <w:trPr>
          <w:trHeight w:hRule="exact" w:val="540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02566E" w:rsidRPr="00B76A88" w:rsidRDefault="0002566E" w:rsidP="0002566E">
            <w:pPr>
              <w:rPr>
                <w:rFonts w:asciiTheme="minorHAnsi" w:hAnsiTheme="minorHAnsi" w:cstheme="minorHAnsi"/>
                <w:color w:val="FF0000"/>
                <w:spacing w:val="4"/>
                <w:sz w:val="22"/>
                <w:szCs w:val="22"/>
              </w:rPr>
            </w:pPr>
            <w:r w:rsidRPr="00B76A8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Marcia Elizabeth Martins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Adjunta da CED-CAU/RS e Coordenadora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CPC-CAU/RS</w:t>
            </w:r>
          </w:p>
        </w:tc>
      </w:tr>
      <w:tr w:rsidR="0002566E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Emilio Merino Dominguez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02566E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02566E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B9054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02566E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Araújo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CPUA-CAU/RS</w:t>
            </w:r>
          </w:p>
        </w:tc>
      </w:tr>
      <w:tr w:rsidR="0002566E" w:rsidRPr="00DF1176" w:rsidTr="00375649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02566E" w:rsidRPr="00DF1176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Secretária-Geral</w:t>
            </w:r>
          </w:p>
        </w:tc>
      </w:tr>
      <w:tr w:rsidR="0002566E" w:rsidRPr="00DF1176" w:rsidTr="00375649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02566E" w:rsidRPr="009A4F9A" w:rsidRDefault="0002566E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02566E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Claudivana Bittencourt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02566E" w:rsidRDefault="0002566E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Executiva</w:t>
            </w:r>
          </w:p>
        </w:tc>
      </w:tr>
      <w:tr w:rsidR="0002566E" w:rsidRPr="00DF1176" w:rsidTr="00375649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02566E" w:rsidRDefault="0002566E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CONVIDADOS</w:t>
            </w:r>
          </w:p>
        </w:tc>
        <w:tc>
          <w:tcPr>
            <w:tcW w:w="3397" w:type="dxa"/>
            <w:shd w:val="clear" w:color="auto" w:fill="auto"/>
          </w:tcPr>
          <w:p w:rsidR="0002566E" w:rsidRPr="00EE20F0" w:rsidRDefault="0002566E" w:rsidP="000256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Alexandre Noal dos Santos</w:t>
            </w:r>
          </w:p>
        </w:tc>
        <w:tc>
          <w:tcPr>
            <w:tcW w:w="4258" w:type="dxa"/>
            <w:gridSpan w:val="2"/>
            <w:shd w:val="clear" w:color="auto" w:fill="auto"/>
          </w:tcPr>
          <w:p w:rsidR="0002566E" w:rsidRPr="00EE20F0" w:rsidRDefault="0002566E" w:rsidP="000256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Jurídico</w:t>
            </w:r>
          </w:p>
        </w:tc>
      </w:tr>
      <w:tr w:rsidR="008F0C73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8F0C73" w:rsidRDefault="008F0C73" w:rsidP="0002566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</w:tcPr>
          <w:p w:rsidR="008F0C73" w:rsidRPr="00EE20F0" w:rsidRDefault="008F0C73" w:rsidP="000256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4258" w:type="dxa"/>
            <w:gridSpan w:val="2"/>
            <w:shd w:val="clear" w:color="auto" w:fill="auto"/>
          </w:tcPr>
          <w:p w:rsidR="008F0C73" w:rsidRPr="00EE20F0" w:rsidRDefault="008F0C73" w:rsidP="000256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191FE9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191FE9" w:rsidRDefault="00191FE9" w:rsidP="00191FE9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</w:tcPr>
          <w:p w:rsidR="00191FE9" w:rsidRPr="00EE20F0" w:rsidRDefault="00191FE9" w:rsidP="00191F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E20F0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Cesarino C. Soares</w:t>
            </w:r>
          </w:p>
        </w:tc>
        <w:tc>
          <w:tcPr>
            <w:tcW w:w="4258" w:type="dxa"/>
            <w:gridSpan w:val="2"/>
            <w:shd w:val="clear" w:color="auto" w:fill="auto"/>
          </w:tcPr>
          <w:p w:rsidR="00191FE9" w:rsidRPr="00EE20F0" w:rsidRDefault="00191FE9" w:rsidP="00191F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E20F0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191FE9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191FE9" w:rsidRDefault="00191FE9" w:rsidP="00191FE9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</w:tcPr>
          <w:p w:rsidR="00191FE9" w:rsidRPr="00EE20F0" w:rsidRDefault="00191FE9" w:rsidP="00191F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Pedro Reusch Ianzer Jardim</w:t>
            </w:r>
          </w:p>
        </w:tc>
        <w:tc>
          <w:tcPr>
            <w:tcW w:w="4258" w:type="dxa"/>
            <w:gridSpan w:val="2"/>
            <w:shd w:val="clear" w:color="auto" w:fill="auto"/>
          </w:tcPr>
          <w:p w:rsidR="00191FE9" w:rsidRPr="00EE20F0" w:rsidRDefault="00191FE9" w:rsidP="00191F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Contador</w:t>
            </w:r>
          </w:p>
        </w:tc>
      </w:tr>
      <w:tr w:rsidR="00191FE9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191FE9" w:rsidRDefault="00191FE9" w:rsidP="00191FE9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</w:tcPr>
          <w:p w:rsidR="00191FE9" w:rsidRPr="0073288E" w:rsidRDefault="00191FE9" w:rsidP="00191F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Tales Völker</w:t>
            </w:r>
          </w:p>
        </w:tc>
        <w:tc>
          <w:tcPr>
            <w:tcW w:w="4258" w:type="dxa"/>
            <w:gridSpan w:val="2"/>
            <w:shd w:val="clear" w:color="auto" w:fill="auto"/>
          </w:tcPr>
          <w:p w:rsidR="00191FE9" w:rsidRDefault="00191FE9" w:rsidP="00191F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191FE9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191FE9" w:rsidRDefault="00191FE9" w:rsidP="00191FE9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</w:tcPr>
          <w:p w:rsidR="00191FE9" w:rsidRPr="0073288E" w:rsidRDefault="00191FE9" w:rsidP="00191F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Thiago dos Santos Albrecht</w:t>
            </w:r>
          </w:p>
        </w:tc>
        <w:tc>
          <w:tcPr>
            <w:tcW w:w="4258" w:type="dxa"/>
            <w:gridSpan w:val="2"/>
            <w:shd w:val="clear" w:color="auto" w:fill="auto"/>
          </w:tcPr>
          <w:p w:rsidR="00191FE9" w:rsidRDefault="00191FE9" w:rsidP="00191F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Adm. e Financeiro Substituto</w:t>
            </w:r>
          </w:p>
        </w:tc>
      </w:tr>
      <w:tr w:rsidR="00191FE9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191FE9" w:rsidRDefault="00191FE9" w:rsidP="00191FE9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</w:tcPr>
          <w:p w:rsidR="00191FE9" w:rsidRPr="0073288E" w:rsidRDefault="00191FE9" w:rsidP="00191F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Gritti</w:t>
            </w:r>
          </w:p>
        </w:tc>
        <w:tc>
          <w:tcPr>
            <w:tcW w:w="4258" w:type="dxa"/>
            <w:gridSpan w:val="2"/>
            <w:shd w:val="clear" w:color="auto" w:fill="auto"/>
          </w:tcPr>
          <w:p w:rsidR="00191FE9" w:rsidRDefault="00191FE9" w:rsidP="00191F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DF1176" w:rsidTr="002C7998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303397" w:rsidRDefault="00AF1451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2C7998">
        <w:trPr>
          <w:trHeight w:val="284"/>
        </w:trPr>
        <w:tc>
          <w:tcPr>
            <w:tcW w:w="1984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AF1451" w:rsidRPr="00DF1176" w:rsidRDefault="00A04BEE" w:rsidP="000E55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Todos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presentes</w:t>
            </w:r>
            <w:r w:rsidR="00275227" w:rsidRPr="00DF11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5150A4" w:rsidRDefault="005150A4" w:rsidP="005150A4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5150A4" w:rsidRPr="00DF1176" w:rsidTr="0084670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5150A4" w:rsidRPr="002C7998" w:rsidRDefault="005150A4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Aprovação de súmulas anteriores</w:t>
            </w:r>
          </w:p>
        </w:tc>
      </w:tr>
      <w:tr w:rsidR="005150A4" w:rsidRPr="00DF1176" w:rsidTr="0084670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5150A4" w:rsidRPr="00DF1176" w:rsidRDefault="005150A4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vAlign w:val="center"/>
          </w:tcPr>
          <w:p w:rsidR="005150A4" w:rsidRPr="00DF1176" w:rsidRDefault="009A59F5" w:rsidP="001673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Fica pendente para a próxima reunião.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DF1176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03397" w:rsidRPr="002C7998" w:rsidRDefault="00303397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7998"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303397" w:rsidRPr="00DF1176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303397" w:rsidRPr="00DF1176" w:rsidRDefault="00303397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vAlign w:val="center"/>
          </w:tcPr>
          <w:p w:rsidR="00303397" w:rsidRPr="00DF1176" w:rsidRDefault="00FA3423" w:rsidP="008F73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É mantida a pauta apresentada </w:t>
            </w:r>
            <w:r w:rsidR="005008F0">
              <w:rPr>
                <w:rFonts w:asciiTheme="minorHAnsi" w:hAnsiTheme="minorHAnsi" w:cstheme="minorHAnsi"/>
                <w:sz w:val="22"/>
                <w:szCs w:val="22"/>
              </w:rPr>
              <w:t>previamente</w:t>
            </w:r>
            <w:r w:rsidR="005008F0" w:rsidRPr="005008F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303397" w:rsidRDefault="00303397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5"/>
        <w:gridCol w:w="7725"/>
      </w:tblGrid>
      <w:tr w:rsidR="00F60321" w:rsidRPr="00DF1176" w:rsidTr="002C7998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F60321" w:rsidRPr="00420A9C" w:rsidRDefault="00660528" w:rsidP="005150A4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B1065E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B1065E" w:rsidRPr="00DF1176" w:rsidRDefault="00B1065E" w:rsidP="00B1065E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vAlign w:val="center"/>
          </w:tcPr>
          <w:p w:rsidR="00B1065E" w:rsidRPr="00273BC7" w:rsidRDefault="00B1065E" w:rsidP="00B1065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REPROGRAMAÇÃO PLANO DE AÇÃO E ORÇAMENTO 2021 - CAURS </w:t>
            </w:r>
          </w:p>
        </w:tc>
      </w:tr>
      <w:tr w:rsidR="00B1065E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B1065E" w:rsidRPr="00DF1176" w:rsidRDefault="00B1065E" w:rsidP="00B1065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vAlign w:val="center"/>
          </w:tcPr>
          <w:p w:rsidR="00B1065E" w:rsidRPr="00B1065E" w:rsidRDefault="00B1065E" w:rsidP="00B1065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65E">
              <w:rPr>
                <w:rFonts w:asciiTheme="minorHAnsi" w:hAnsiTheme="minorHAnsi" w:cstheme="minorHAnsi"/>
                <w:sz w:val="22"/>
                <w:szCs w:val="22"/>
              </w:rPr>
              <w:t xml:space="preserve">Presidência </w:t>
            </w:r>
          </w:p>
        </w:tc>
      </w:tr>
      <w:tr w:rsidR="00B1065E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B1065E" w:rsidRPr="00DF1176" w:rsidRDefault="00B1065E" w:rsidP="00B1065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vAlign w:val="center"/>
          </w:tcPr>
          <w:p w:rsidR="00B1065E" w:rsidRPr="00B1065E" w:rsidRDefault="00B1065E" w:rsidP="00B1065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65E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FA2FAB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Pr="00DF1176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bottom w:val="single" w:sz="4" w:space="0" w:color="A6A6A6"/>
            </w:tcBorders>
            <w:vAlign w:val="center"/>
          </w:tcPr>
          <w:p w:rsidR="00FA2FAB" w:rsidRPr="00BD2ED1" w:rsidRDefault="00FA2FAB" w:rsidP="004441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2ED1">
              <w:rPr>
                <w:rFonts w:asciiTheme="minorHAnsi" w:hAnsiTheme="minorHAnsi" w:cstheme="minorHAnsi"/>
                <w:sz w:val="22"/>
                <w:szCs w:val="22"/>
              </w:rPr>
              <w:t>O presidente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Tiago informa que trata-se da reprogramação ordinária anual, que objetiva ajustar a programação orçamentária do Conselho. Cita alguns impactos sofridos na arrecadação, como a ausência de reajuste das anuidades e RRTs, alteração do prazo de pagamento da anuidade de PJ e os descontos. Destaca que o rito processual da reprogramação é a aprovação pela CPFI e posteriormente pelo Plenário, no entanto, não houve encaminhamento da comissão. O gerente Tales apresenta os dados da reprogramação. Cita que a previsão de verba para o edital de publicações será revisada, conforme recolhimento de orçamento em andamento. Destaca as alterações de organograma e pessoal que resultaram em mudanças na alocação de diversas despesas. O conselheiro Fausto relata a análise feita pela CPFI,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que aprofunda o detalhamento das observações e solicitações de esclarecimentos. Informa que a comissão realizou reunião informal ontem para concluir o debate, no entanto, não houve formalização da reunião para deliberação. A secretária Josiane informa que a previsão de verba para eventos deve ser revista, considerando a realização de pregão na data de hoje. O conselheiro Emilio questiona sobre o limite de despesa com pessoal determinado pelo CAU/BR. O gerente Alexandre esclarece</w:t>
            </w:r>
            <w:r w:rsidR="001F4F18">
              <w:rPr>
                <w:rFonts w:asciiTheme="minorHAnsi" w:hAnsiTheme="minorHAnsi" w:cstheme="minorHAnsi"/>
                <w:sz w:val="22"/>
                <w:szCs w:val="22"/>
              </w:rPr>
              <w:t xml:space="preserve"> que se trata de uma recomendação</w:t>
            </w:r>
            <w:r w:rsidR="00D751A3">
              <w:rPr>
                <w:rFonts w:asciiTheme="minorHAnsi" w:hAnsiTheme="minorHAnsi" w:cstheme="minorHAnsi"/>
                <w:sz w:val="22"/>
                <w:szCs w:val="22"/>
              </w:rPr>
              <w:t>, um limite prudencial,</w:t>
            </w:r>
            <w:r w:rsidR="001F4F18">
              <w:rPr>
                <w:rFonts w:asciiTheme="minorHAnsi" w:hAnsiTheme="minorHAnsi" w:cstheme="minorHAnsi"/>
                <w:sz w:val="22"/>
                <w:szCs w:val="22"/>
              </w:rPr>
              <w:t xml:space="preserve"> e não uma obrigação, não havendo qualquer sanção prevista em caso de não atendimento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751A3">
              <w:rPr>
                <w:rFonts w:asciiTheme="minorHAnsi" w:hAnsiTheme="minorHAnsi" w:cstheme="minorHAnsi"/>
                <w:sz w:val="22"/>
                <w:szCs w:val="22"/>
              </w:rPr>
              <w:t xml:space="preserve">Salienta que o TCU, órgão fiscalizador </w:t>
            </w:r>
            <w:r w:rsidR="00444145">
              <w:rPr>
                <w:rFonts w:asciiTheme="minorHAnsi" w:hAnsiTheme="minorHAnsi" w:cstheme="minorHAnsi"/>
                <w:sz w:val="22"/>
                <w:szCs w:val="22"/>
              </w:rPr>
              <w:t>do CAU</w:t>
            </w:r>
            <w:r w:rsidR="00D751A3">
              <w:rPr>
                <w:rFonts w:asciiTheme="minorHAnsi" w:hAnsiTheme="minorHAnsi" w:cstheme="minorHAnsi"/>
                <w:sz w:val="22"/>
                <w:szCs w:val="22"/>
              </w:rPr>
              <w:t xml:space="preserve">, não determina </w:t>
            </w:r>
            <w:r w:rsidR="00444145">
              <w:rPr>
                <w:rFonts w:asciiTheme="minorHAnsi" w:hAnsiTheme="minorHAnsi" w:cstheme="minorHAnsi"/>
                <w:sz w:val="22"/>
                <w:szCs w:val="22"/>
              </w:rPr>
              <w:t>limitação de gasto com pessoal.</w:t>
            </w:r>
            <w:r w:rsidR="006F4F2C">
              <w:rPr>
                <w:rFonts w:asciiTheme="minorHAnsi" w:hAnsiTheme="minorHAnsi" w:cstheme="minorHAnsi"/>
                <w:sz w:val="22"/>
                <w:szCs w:val="22"/>
              </w:rPr>
              <w:t xml:space="preserve"> O presidente Tiago afirma que no ano passado, devido à pandemia, o limite havia sido flexibilizado pelo CAU/BR, devendo ser confirmado se essa determinação se mantém.</w:t>
            </w:r>
            <w:r w:rsidR="00574743">
              <w:rPr>
                <w:rFonts w:asciiTheme="minorHAnsi" w:hAnsiTheme="minorHAnsi" w:cstheme="minorHAnsi"/>
                <w:sz w:val="22"/>
                <w:szCs w:val="22"/>
              </w:rPr>
              <w:t xml:space="preserve"> A proposta é aprovada pelos presentes, devendo ser relatada em Plenário pelo conselheiro Fausto Steffen.</w:t>
            </w:r>
          </w:p>
        </w:tc>
      </w:tr>
      <w:tr w:rsidR="00FA2FAB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Pr="00DF1176" w:rsidRDefault="00FA2FAB" w:rsidP="00FA2FAB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273BC7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 CONTRATO OBRAS E OBRAS</w:t>
            </w:r>
          </w:p>
        </w:tc>
      </w:tr>
      <w:tr w:rsidR="00FA2FAB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Pr="00DF1176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A2FAB" w:rsidRPr="00B1065E" w:rsidRDefault="00FA2FAB" w:rsidP="00FA2F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65E">
              <w:rPr>
                <w:rFonts w:asciiTheme="minorHAnsi" w:hAnsiTheme="minorHAnsi" w:cstheme="minorHAnsi"/>
                <w:sz w:val="22"/>
                <w:szCs w:val="22"/>
              </w:rPr>
              <w:t xml:space="preserve">Presidência </w:t>
            </w:r>
          </w:p>
        </w:tc>
      </w:tr>
      <w:tr w:rsidR="00FA2FAB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Pr="00DF1176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A2FAB" w:rsidRPr="00B1065E" w:rsidRDefault="00FA2FAB" w:rsidP="00FA2F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65E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FA2FAB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Pr="00DF1176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A2FAB" w:rsidRDefault="00FA2FAB" w:rsidP="00B91D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Tiago relata a situação da execução do contrato, informando que o CAU decidiu encaminhar a rescisão unilateral</w:t>
            </w:r>
            <w:r w:rsidR="00267A57">
              <w:rPr>
                <w:rFonts w:asciiTheme="minorHAnsi" w:hAnsiTheme="minorHAnsi" w:cstheme="minorHAnsi"/>
                <w:sz w:val="22"/>
                <w:szCs w:val="22"/>
              </w:rPr>
              <w:t xml:space="preserve"> do contrato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com aplicação de sanções. O gerente Tales comenta sobre os problemas na execução e informa a atual situação da obra. O gerente Alexandre esclarece os procedimentos para novo chamamento público. O conselheiro Pedro questiona</w:t>
            </w:r>
            <w:r w:rsidR="00752BBE">
              <w:rPr>
                <w:rFonts w:asciiTheme="minorHAnsi" w:hAnsiTheme="minorHAnsi" w:cstheme="minorHAnsi"/>
                <w:sz w:val="22"/>
                <w:szCs w:val="22"/>
              </w:rPr>
              <w:t xml:space="preserve"> as possibilidades de acordo</w:t>
            </w:r>
            <w:r w:rsidR="007E13A7">
              <w:rPr>
                <w:rFonts w:asciiTheme="minorHAnsi" w:hAnsiTheme="minorHAnsi" w:cstheme="minorHAnsi"/>
                <w:sz w:val="22"/>
                <w:szCs w:val="22"/>
              </w:rPr>
              <w:t xml:space="preserve"> com a empresa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O presidente Tiago salienta que já houve tentativas, mas que não se percebe possibilidade de execução com a contratada. </w:t>
            </w:r>
            <w:r w:rsidR="0026708B">
              <w:rPr>
                <w:rFonts w:asciiTheme="minorHAnsi" w:hAnsiTheme="minorHAnsi" w:cstheme="minorHAnsi"/>
                <w:sz w:val="22"/>
                <w:szCs w:val="22"/>
              </w:rPr>
              <w:t>A proposta é aprovada pelos presentes, devendo ser homologada pelo Plenário.</w:t>
            </w:r>
          </w:p>
        </w:tc>
      </w:tr>
      <w:tr w:rsidR="00FA2FAB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Pr="00DF1176" w:rsidRDefault="00FA2FAB" w:rsidP="00FA2FAB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273BC7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OFÍCIO MP – UTILIZAÇÃO PROJETO ELABORADO PELO EMAU ULBRA TORRES/RS</w:t>
            </w:r>
          </w:p>
        </w:tc>
      </w:tr>
      <w:tr w:rsidR="00FA2FAB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Pr="00DF1176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273BC7" w:rsidRDefault="00894EBF" w:rsidP="00FA2F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FA2FAB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Pr="00DF1176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273BC7" w:rsidRDefault="00894EBF" w:rsidP="00FA2F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FA2FAB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Pr="00DF1176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867B57" w:rsidRDefault="00FA2FAB" w:rsidP="002326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7B57">
              <w:rPr>
                <w:rFonts w:asciiTheme="minorHAnsi" w:hAnsiTheme="minorHAnsi" w:cstheme="minorHAnsi"/>
                <w:sz w:val="22"/>
                <w:szCs w:val="22"/>
              </w:rPr>
              <w:t>O conselheiro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Spinelli informa sobre o recebimento de ofício do MP, esclarecendo o caso e a solicitação ao CAU</w:t>
            </w:r>
            <w:r w:rsidR="00635D99">
              <w:rPr>
                <w:rFonts w:asciiTheme="minorHAnsi" w:hAnsiTheme="minorHAnsi" w:cstheme="minorHAnsi"/>
                <w:sz w:val="22"/>
                <w:szCs w:val="22"/>
              </w:rPr>
              <w:t>, a partir do posicionamento manifestado em deliberação plenária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O conselheiro Pedro questiona qual a posição do Conselho caso houvesse a regularização. O gerente Alexandre informa que analisou a situação e cita que o MP tem mantido estreita relação com o CAU, no sentido de valorizar a atuação do </w:t>
            </w:r>
            <w:r w:rsidR="006B5351">
              <w:rPr>
                <w:rFonts w:asciiTheme="minorHAnsi" w:hAnsiTheme="minorHAnsi" w:cstheme="minorHAnsi"/>
                <w:sz w:val="22"/>
                <w:szCs w:val="22"/>
              </w:rPr>
              <w:t>Conselho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Salienta que a verificação do MP se deve a alerta da própria Ulbra </w:t>
            </w:r>
            <w:r w:rsidR="00DD0273">
              <w:rPr>
                <w:rFonts w:asciiTheme="minorHAnsi" w:hAnsiTheme="minorHAnsi" w:cstheme="minorHAnsi"/>
                <w:sz w:val="22"/>
                <w:szCs w:val="22"/>
              </w:rPr>
              <w:t>acerca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D0273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entendimento do C</w:t>
            </w:r>
            <w:r w:rsidR="00D805B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E19C4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sobre o tema. O presidente Tiago sugere que seja</w:t>
            </w:r>
            <w:r w:rsidR="0031475A">
              <w:rPr>
                <w:rFonts w:asciiTheme="minorHAnsi" w:hAnsiTheme="minorHAnsi" w:cstheme="minorHAnsi"/>
                <w:sz w:val="22"/>
                <w:szCs w:val="22"/>
              </w:rPr>
              <w:t xml:space="preserve"> encaminhada orientação à Ulbra, reforçando a posição do Conselho</w:t>
            </w:r>
            <w:r w:rsidR="004253AC">
              <w:rPr>
                <w:rFonts w:asciiTheme="minorHAnsi" w:hAnsiTheme="minorHAnsi" w:cstheme="minorHAnsi"/>
                <w:sz w:val="22"/>
                <w:szCs w:val="22"/>
              </w:rPr>
              <w:t>, fazendo uso do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apel educativo e didático. A conselheira Andrea fala sobre situação </w:t>
            </w:r>
            <w:r w:rsidR="0029059C">
              <w:rPr>
                <w:rFonts w:asciiTheme="minorHAnsi" w:hAnsiTheme="minorHAnsi" w:cstheme="minorHAnsi"/>
                <w:sz w:val="22"/>
                <w:szCs w:val="22"/>
              </w:rPr>
              <w:t xml:space="preserve">informada à CEP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 Ulbra em Carazinho. </w:t>
            </w:r>
            <w:r w:rsidR="001048EB">
              <w:rPr>
                <w:rFonts w:asciiTheme="minorHAnsi" w:hAnsiTheme="minorHAnsi" w:cstheme="minorHAnsi"/>
                <w:sz w:val="22"/>
                <w:szCs w:val="22"/>
              </w:rPr>
              <w:t xml:space="preserve">A conselheira Marcia ressalta a importância do posicionamento do CAU para que os docentes apoiem seu exercício profissional.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presidente Tiago sugere reuni</w:t>
            </w:r>
            <w:r w:rsidR="000630CC">
              <w:rPr>
                <w:rFonts w:asciiTheme="minorHAnsi" w:hAnsiTheme="minorHAnsi" w:cstheme="minorHAnsi"/>
                <w:sz w:val="22"/>
                <w:szCs w:val="22"/>
              </w:rPr>
              <w:t>ão para esclarecimentos, apresentando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documento contendo os pontos mencionados. </w:t>
            </w:r>
            <w:r w:rsidR="00232616">
              <w:rPr>
                <w:rFonts w:asciiTheme="minorHAnsi" w:hAnsiTheme="minorHAnsi" w:cstheme="minorHAnsi"/>
                <w:sz w:val="22"/>
                <w:szCs w:val="22"/>
              </w:rPr>
              <w:t xml:space="preserve">O encaminhamento é aprovado pelos presentes, cabendo ao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Gabinete </w:t>
            </w:r>
            <w:r w:rsidR="00232616">
              <w:rPr>
                <w:rFonts w:asciiTheme="minorHAnsi" w:hAnsiTheme="minorHAnsi" w:cstheme="minorHAnsi"/>
                <w:sz w:val="22"/>
                <w:szCs w:val="22"/>
              </w:rPr>
              <w:t>da Presidência providenciar o agendamento e a elaboração do documento em conjunto com a Gerência Jurídica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A2FAB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Pr="00DF1176" w:rsidRDefault="00FA2FAB" w:rsidP="00FA2FAB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A2FAB" w:rsidRPr="00273BC7" w:rsidRDefault="00FA2FAB" w:rsidP="00FA2FA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PLANEJAMENTO ESTRATÉGICO CAU/RS - 2021</w:t>
            </w:r>
          </w:p>
        </w:tc>
      </w:tr>
      <w:tr w:rsidR="00FA2FAB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Pr="00DF1176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273BC7" w:rsidRDefault="00D17F2D" w:rsidP="00FA2F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FA2FAB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Pr="00DF1176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273BC7" w:rsidRDefault="00D17F2D" w:rsidP="00FA2F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Tales Völker</w:t>
            </w:r>
          </w:p>
        </w:tc>
      </w:tr>
      <w:tr w:rsidR="00FA2FAB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Pr="00DF1176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Default="00FA2FAB" w:rsidP="00D442E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Tales </w:t>
            </w:r>
            <w:r w:rsidR="003C0265">
              <w:rPr>
                <w:rFonts w:asciiTheme="minorHAnsi" w:hAnsiTheme="minorHAnsi" w:cstheme="minorHAnsi"/>
                <w:sz w:val="22"/>
                <w:szCs w:val="22"/>
              </w:rPr>
              <w:t xml:space="preserve">e a secretária Carla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apresenta</w:t>
            </w:r>
            <w:r w:rsidR="003C0265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relatório sobre o status dos projetos das gerências e comissões</w:t>
            </w:r>
            <w:r w:rsidR="009D1B69">
              <w:rPr>
                <w:rFonts w:asciiTheme="minorHAnsi" w:hAnsiTheme="minorHAnsi" w:cstheme="minorHAnsi"/>
                <w:sz w:val="22"/>
                <w:szCs w:val="22"/>
              </w:rPr>
              <w:t>, destacando o monitoramento realizado pela Gerência Geral</w:t>
            </w:r>
            <w:r w:rsidR="00B01F76">
              <w:rPr>
                <w:rFonts w:asciiTheme="minorHAnsi" w:hAnsiTheme="minorHAnsi" w:cstheme="minorHAnsi"/>
                <w:sz w:val="22"/>
                <w:szCs w:val="22"/>
              </w:rPr>
              <w:t xml:space="preserve"> a partir das reuniões com as assessorias das comissões.</w:t>
            </w:r>
            <w:r w:rsidR="00DA5B39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3E011F">
              <w:rPr>
                <w:rFonts w:asciiTheme="minorHAnsi" w:hAnsiTheme="minorHAnsi" w:cstheme="minorHAnsi"/>
                <w:sz w:val="22"/>
                <w:szCs w:val="22"/>
              </w:rPr>
              <w:t xml:space="preserve"> material será apresentado ao Plenário.</w:t>
            </w:r>
          </w:p>
        </w:tc>
      </w:tr>
      <w:tr w:rsidR="00FA2FAB" w:rsidRPr="00DF1176" w:rsidTr="008C713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Pr="00DF1176" w:rsidRDefault="00FA2FAB" w:rsidP="00FA2FAB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672B8E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SGI (SISTEMA DE GESTÃO INTEGRADA)</w:t>
            </w:r>
          </w:p>
        </w:tc>
      </w:tr>
      <w:tr w:rsidR="001B6533" w:rsidRPr="00DF1176" w:rsidTr="008C713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6533" w:rsidRPr="00DF1176" w:rsidRDefault="001B6533" w:rsidP="001B65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B6533" w:rsidRPr="00273BC7" w:rsidRDefault="001B6533" w:rsidP="001B65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 Geral</w:t>
            </w:r>
          </w:p>
        </w:tc>
      </w:tr>
      <w:tr w:rsidR="001B6533" w:rsidRPr="00DF1176" w:rsidTr="008C713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B6533" w:rsidRPr="00DF1176" w:rsidRDefault="001B6533" w:rsidP="001B65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B6533" w:rsidRPr="00273BC7" w:rsidRDefault="001B6533" w:rsidP="001B65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Josiane Cristina Bernardi</w:t>
            </w:r>
          </w:p>
        </w:tc>
      </w:tr>
      <w:tr w:rsidR="00FA2FAB" w:rsidRPr="00DF1176" w:rsidTr="008C713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Pr="00DF1176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6B6F74" w:rsidRDefault="00FA2FAB" w:rsidP="00F231C6">
            <w:pPr>
              <w:jc w:val="both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Josiane relata participação em reunião com a</w:t>
            </w:r>
            <w:r w:rsidR="00161397">
              <w:rPr>
                <w:rFonts w:asciiTheme="minorHAnsi" w:hAnsiTheme="minorHAnsi" w:cstheme="minorHAnsi"/>
                <w:sz w:val="22"/>
                <w:szCs w:val="22"/>
              </w:rPr>
              <w:t>s equipes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TI do CAU/BR</w:t>
            </w:r>
            <w:r w:rsidR="00161397">
              <w:rPr>
                <w:rFonts w:asciiTheme="minorHAnsi" w:hAnsiTheme="minorHAnsi" w:cstheme="minorHAnsi"/>
                <w:sz w:val="22"/>
                <w:szCs w:val="22"/>
              </w:rPr>
              <w:t xml:space="preserve"> e do CAU/SP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Informa solicitação do CAU/BR ao TRF4 para </w:t>
            </w:r>
            <w:r w:rsidR="00D0430F">
              <w:rPr>
                <w:rFonts w:asciiTheme="minorHAnsi" w:hAnsiTheme="minorHAnsi" w:cstheme="minorHAnsi"/>
                <w:sz w:val="22"/>
                <w:szCs w:val="22"/>
              </w:rPr>
              <w:t>adesão ao SEI e que não há estrutura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CAU/BR</w:t>
            </w:r>
            <w:r w:rsidR="00D0430F">
              <w:rPr>
                <w:rFonts w:asciiTheme="minorHAnsi" w:hAnsiTheme="minorHAnsi" w:cstheme="minorHAnsi"/>
                <w:sz w:val="22"/>
                <w:szCs w:val="22"/>
              </w:rPr>
              <w:t xml:space="preserve"> para dar suporte à implementação do SGI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0430F">
              <w:rPr>
                <w:rFonts w:asciiTheme="minorHAnsi" w:hAnsiTheme="minorHAnsi" w:cstheme="minorHAnsi"/>
                <w:sz w:val="22"/>
                <w:szCs w:val="22"/>
              </w:rPr>
              <w:t xml:space="preserve"> Propõe </w:t>
            </w:r>
            <w:r w:rsidR="0057652F">
              <w:rPr>
                <w:rFonts w:asciiTheme="minorHAnsi" w:hAnsiTheme="minorHAnsi" w:cstheme="minorHAnsi"/>
                <w:sz w:val="22"/>
                <w:szCs w:val="22"/>
              </w:rPr>
              <w:t xml:space="preserve">que o CAU/RS se manifeste contrário à </w:t>
            </w:r>
            <w:r w:rsidR="00D00F8A">
              <w:rPr>
                <w:rFonts w:asciiTheme="minorHAnsi" w:hAnsiTheme="minorHAnsi" w:cstheme="minorHAnsi"/>
                <w:sz w:val="22"/>
                <w:szCs w:val="22"/>
              </w:rPr>
              <w:t>renovação d</w:t>
            </w:r>
            <w:r w:rsidR="00A361CA">
              <w:rPr>
                <w:rFonts w:asciiTheme="minorHAnsi" w:hAnsiTheme="minorHAnsi" w:cstheme="minorHAnsi"/>
                <w:sz w:val="22"/>
                <w:szCs w:val="22"/>
              </w:rPr>
              <w:t>esse</w:t>
            </w:r>
            <w:r w:rsidR="0057652F">
              <w:rPr>
                <w:rFonts w:asciiTheme="minorHAnsi" w:hAnsiTheme="minorHAnsi" w:cstheme="minorHAnsi"/>
                <w:sz w:val="22"/>
                <w:szCs w:val="22"/>
              </w:rPr>
              <w:t xml:space="preserve"> contrato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F6313">
              <w:rPr>
                <w:rFonts w:asciiTheme="minorHAnsi" w:hAnsiTheme="minorHAnsi" w:cstheme="minorHAnsi"/>
                <w:sz w:val="22"/>
                <w:szCs w:val="22"/>
              </w:rPr>
              <w:t xml:space="preserve">O presidente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Tiago sugere</w:t>
            </w:r>
            <w:r w:rsidR="00B835FF">
              <w:rPr>
                <w:rFonts w:asciiTheme="minorHAnsi" w:hAnsiTheme="minorHAnsi" w:cstheme="minorHAnsi"/>
                <w:sz w:val="22"/>
                <w:szCs w:val="22"/>
              </w:rPr>
              <w:t xml:space="preserve"> que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COA e CPFI analis</w:t>
            </w:r>
            <w:r w:rsidR="00B835FF">
              <w:rPr>
                <w:rFonts w:asciiTheme="minorHAnsi" w:hAnsiTheme="minorHAnsi" w:cstheme="minorHAnsi"/>
                <w:sz w:val="22"/>
                <w:szCs w:val="22"/>
              </w:rPr>
              <w:t>em e tomem conhecimento do processo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835FF">
              <w:rPr>
                <w:rFonts w:asciiTheme="minorHAnsi" w:hAnsiTheme="minorHAnsi" w:cstheme="minorHAnsi"/>
                <w:sz w:val="22"/>
                <w:szCs w:val="22"/>
              </w:rPr>
              <w:t xml:space="preserve"> A secretária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Josi</w:t>
            </w:r>
            <w:r w:rsidR="00B835FF">
              <w:rPr>
                <w:rFonts w:asciiTheme="minorHAnsi" w:hAnsiTheme="minorHAnsi" w:cstheme="minorHAnsi"/>
                <w:sz w:val="22"/>
                <w:szCs w:val="22"/>
              </w:rPr>
              <w:t>ane propõe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35FF">
              <w:rPr>
                <w:rFonts w:asciiTheme="minorHAnsi" w:hAnsiTheme="minorHAnsi" w:cstheme="minorHAnsi"/>
                <w:sz w:val="22"/>
                <w:szCs w:val="22"/>
              </w:rPr>
              <w:t>a elaboração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361CA">
              <w:rPr>
                <w:rFonts w:asciiTheme="minorHAnsi" w:hAnsiTheme="minorHAnsi" w:cstheme="minorHAnsi"/>
                <w:sz w:val="22"/>
                <w:szCs w:val="22"/>
              </w:rPr>
              <w:t>relatóri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para encaminhar </w:t>
            </w:r>
            <w:r w:rsidR="00B835FF">
              <w:rPr>
                <w:rFonts w:asciiTheme="minorHAnsi" w:hAnsiTheme="minorHAnsi" w:cstheme="minorHAnsi"/>
                <w:sz w:val="22"/>
                <w:szCs w:val="22"/>
              </w:rPr>
              <w:t>à COA e CPFI e ser homologado pelo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Plenário em agosto. </w:t>
            </w:r>
            <w:r w:rsidR="00081D1A">
              <w:rPr>
                <w:rFonts w:asciiTheme="minorHAnsi" w:hAnsiTheme="minorHAnsi" w:cstheme="minorHAnsi"/>
                <w:sz w:val="22"/>
                <w:szCs w:val="22"/>
              </w:rPr>
              <w:t xml:space="preserve">Salienta a manutenção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dos módulos existentes</w:t>
            </w:r>
            <w:r w:rsidR="00081D1A">
              <w:rPr>
                <w:rFonts w:asciiTheme="minorHAnsi" w:hAnsiTheme="minorHAnsi" w:cstheme="minorHAnsi"/>
                <w:sz w:val="22"/>
                <w:szCs w:val="22"/>
              </w:rPr>
              <w:t xml:space="preserve"> no SGI em uso pelo CAU/RS – </w:t>
            </w:r>
            <w:r w:rsidR="00706D96">
              <w:rPr>
                <w:rFonts w:asciiTheme="minorHAnsi" w:hAnsiTheme="minorHAnsi" w:cstheme="minorHAnsi"/>
                <w:sz w:val="22"/>
                <w:szCs w:val="22"/>
              </w:rPr>
              <w:t>process</w:t>
            </w:r>
            <w:r w:rsidR="00081D1A">
              <w:rPr>
                <w:rFonts w:asciiTheme="minorHAnsi" w:hAnsiTheme="minorHAnsi" w:cstheme="minorHAnsi"/>
                <w:sz w:val="22"/>
                <w:szCs w:val="22"/>
              </w:rPr>
              <w:t xml:space="preserve">o de férias e </w:t>
            </w:r>
            <w:r w:rsidR="00706D96">
              <w:rPr>
                <w:rFonts w:asciiTheme="minorHAnsi" w:hAnsiTheme="minorHAnsi" w:cstheme="minorHAnsi"/>
                <w:sz w:val="22"/>
                <w:szCs w:val="22"/>
              </w:rPr>
              <w:t xml:space="preserve">processo de </w:t>
            </w:r>
            <w:r w:rsidR="00081D1A">
              <w:rPr>
                <w:rFonts w:asciiTheme="minorHAnsi" w:hAnsiTheme="minorHAnsi" w:cstheme="minorHAnsi"/>
                <w:sz w:val="22"/>
                <w:szCs w:val="22"/>
              </w:rPr>
              <w:t>avalição de desempenho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06D96">
              <w:rPr>
                <w:rFonts w:asciiTheme="minorHAnsi" w:hAnsiTheme="minorHAnsi" w:cstheme="minorHAnsi"/>
                <w:sz w:val="22"/>
                <w:szCs w:val="22"/>
              </w:rPr>
              <w:t xml:space="preserve"> A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onselheira Marcia </w:t>
            </w:r>
            <w:r w:rsidR="00706D96">
              <w:rPr>
                <w:rFonts w:asciiTheme="minorHAnsi" w:hAnsiTheme="minorHAnsi" w:cstheme="minorHAnsi"/>
                <w:sz w:val="22"/>
                <w:szCs w:val="22"/>
              </w:rPr>
              <w:t>aponta que a implementação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06D96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módulo </w:t>
            </w:r>
            <w:r w:rsidR="00706D96">
              <w:rPr>
                <w:rFonts w:asciiTheme="minorHAnsi" w:hAnsiTheme="minorHAnsi" w:cstheme="minorHAnsi"/>
                <w:sz w:val="22"/>
                <w:szCs w:val="22"/>
              </w:rPr>
              <w:t xml:space="preserve">do processo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706D96">
              <w:rPr>
                <w:rFonts w:asciiTheme="minorHAnsi" w:hAnsiTheme="minorHAnsi" w:cstheme="minorHAnsi"/>
                <w:sz w:val="22"/>
                <w:szCs w:val="22"/>
              </w:rPr>
              <w:t>ética no SGI é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projeto da CED</w:t>
            </w:r>
            <w:r w:rsidR="00706D96">
              <w:rPr>
                <w:rFonts w:asciiTheme="minorHAnsi" w:hAnsiTheme="minorHAnsi" w:cstheme="minorHAnsi"/>
                <w:sz w:val="22"/>
                <w:szCs w:val="22"/>
              </w:rPr>
              <w:t xml:space="preserve"> previsto no Planejamento Estratégico e que, considerando o exposto, a comissão deve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aguardar </w:t>
            </w:r>
            <w:r w:rsidR="00706D96">
              <w:rPr>
                <w:rFonts w:asciiTheme="minorHAnsi" w:hAnsiTheme="minorHAnsi" w:cstheme="minorHAnsi"/>
                <w:sz w:val="22"/>
                <w:szCs w:val="22"/>
              </w:rPr>
              <w:t>definição para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revisar</w:t>
            </w:r>
            <w:r w:rsidR="00706D96">
              <w:rPr>
                <w:rFonts w:asciiTheme="minorHAnsi" w:hAnsiTheme="minorHAnsi" w:cstheme="minorHAnsi"/>
                <w:sz w:val="22"/>
                <w:szCs w:val="22"/>
              </w:rPr>
              <w:t xml:space="preserve"> seu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plano de trabalho. </w:t>
            </w:r>
            <w:r w:rsidR="00706D96">
              <w:rPr>
                <w:rFonts w:asciiTheme="minorHAnsi" w:hAnsiTheme="minorHAnsi" w:cstheme="minorHAnsi"/>
                <w:sz w:val="22"/>
                <w:szCs w:val="22"/>
              </w:rPr>
              <w:t>O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residente</w:t>
            </w:r>
            <w:r w:rsidR="00706D96">
              <w:rPr>
                <w:rFonts w:asciiTheme="minorHAnsi" w:hAnsiTheme="minorHAnsi" w:cstheme="minorHAnsi"/>
                <w:sz w:val="22"/>
                <w:szCs w:val="22"/>
              </w:rPr>
              <w:t xml:space="preserve"> Tiago </w:t>
            </w:r>
            <w:r w:rsidR="00F231C6">
              <w:rPr>
                <w:rFonts w:asciiTheme="minorHAnsi" w:hAnsiTheme="minorHAnsi" w:cstheme="minorHAnsi"/>
                <w:sz w:val="22"/>
                <w:szCs w:val="22"/>
              </w:rPr>
              <w:t xml:space="preserve">indica </w:t>
            </w:r>
            <w:r w:rsidR="00706D96">
              <w:rPr>
                <w:rFonts w:asciiTheme="minorHAnsi" w:hAnsiTheme="minorHAnsi" w:cstheme="minorHAnsi"/>
                <w:sz w:val="22"/>
                <w:szCs w:val="22"/>
              </w:rPr>
              <w:t xml:space="preserve">que o processo de ética pode ser </w:t>
            </w:r>
            <w:r w:rsidR="00B2249E">
              <w:rPr>
                <w:rFonts w:asciiTheme="minorHAnsi" w:hAnsiTheme="minorHAnsi" w:cstheme="minorHAnsi"/>
                <w:sz w:val="22"/>
                <w:szCs w:val="22"/>
              </w:rPr>
              <w:t>um dos</w:t>
            </w:r>
            <w:r w:rsidR="00706D96">
              <w:rPr>
                <w:rFonts w:asciiTheme="minorHAnsi" w:hAnsiTheme="minorHAnsi" w:cstheme="minorHAnsi"/>
                <w:sz w:val="22"/>
                <w:szCs w:val="22"/>
              </w:rPr>
              <w:t xml:space="preserve"> primeiro</w:t>
            </w:r>
            <w:r w:rsidR="00B2249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06D96">
              <w:rPr>
                <w:rFonts w:asciiTheme="minorHAnsi" w:hAnsiTheme="minorHAnsi" w:cstheme="minorHAnsi"/>
                <w:sz w:val="22"/>
                <w:szCs w:val="22"/>
              </w:rPr>
              <w:t xml:space="preserve"> a ser testado no SEI</w:t>
            </w:r>
            <w:r w:rsidR="00F231C6">
              <w:rPr>
                <w:rFonts w:asciiTheme="minorHAnsi" w:hAnsiTheme="minorHAnsi" w:cstheme="minorHAnsi"/>
                <w:sz w:val="22"/>
                <w:szCs w:val="22"/>
              </w:rPr>
              <w:t>, ressaltando a necessidade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autonomia </w:t>
            </w:r>
            <w:r w:rsidR="00F231C6">
              <w:rPr>
                <w:rFonts w:asciiTheme="minorHAnsi" w:hAnsiTheme="minorHAnsi" w:cstheme="minorHAnsi"/>
                <w:sz w:val="22"/>
                <w:szCs w:val="22"/>
              </w:rPr>
              <w:t xml:space="preserve">necessária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para o CAU/RS administrar</w:t>
            </w:r>
            <w:r w:rsidR="00F231C6">
              <w:rPr>
                <w:rFonts w:asciiTheme="minorHAnsi" w:hAnsiTheme="minorHAnsi" w:cstheme="minorHAnsi"/>
                <w:sz w:val="22"/>
                <w:szCs w:val="22"/>
              </w:rPr>
              <w:t xml:space="preserve"> a ferramenta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91156">
              <w:rPr>
                <w:rFonts w:asciiTheme="minorHAnsi" w:hAnsiTheme="minorHAnsi" w:cstheme="minorHAnsi"/>
                <w:sz w:val="22"/>
                <w:szCs w:val="22"/>
              </w:rPr>
              <w:t>O gerente Tales destaca o grupo de trabalho criado pela COA-CAU/BR para tratar sobre o SGI</w:t>
            </w:r>
            <w:r w:rsidR="00642092">
              <w:rPr>
                <w:rFonts w:asciiTheme="minorHAnsi" w:hAnsiTheme="minorHAnsi" w:cstheme="minorHAnsi"/>
                <w:sz w:val="22"/>
                <w:szCs w:val="22"/>
              </w:rPr>
              <w:t>, onde foi frisada a questão da autonomia dos CAU/UF para adequarem seus sistemas.</w:t>
            </w:r>
            <w:r w:rsidR="00AE3363">
              <w:rPr>
                <w:rFonts w:asciiTheme="minorHAnsi" w:hAnsiTheme="minorHAnsi" w:cstheme="minorHAnsi"/>
                <w:sz w:val="22"/>
                <w:szCs w:val="22"/>
              </w:rPr>
              <w:t xml:space="preserve"> A proposta é aprovada pelos presentes, devendo ser encaminhada pela Secretaria Geral.</w:t>
            </w:r>
          </w:p>
        </w:tc>
      </w:tr>
      <w:tr w:rsidR="00FA2FAB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Pr="00DF1176" w:rsidRDefault="00FA2FAB" w:rsidP="00FA2FAB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672B8E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PAUTA 122ª PLENÁRIA ORDINÁRIA</w:t>
            </w:r>
          </w:p>
        </w:tc>
      </w:tr>
      <w:tr w:rsidR="00FA2FAB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Pr="00DF1176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273BC7" w:rsidRDefault="001B6533" w:rsidP="00FA2F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 Geral</w:t>
            </w:r>
          </w:p>
        </w:tc>
      </w:tr>
      <w:tr w:rsidR="00FA2FAB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Pr="00DF1176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1B6533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273BC7" w:rsidRDefault="001B6533" w:rsidP="00FA2F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Josiane Cristina Bernardi</w:t>
            </w:r>
          </w:p>
        </w:tc>
      </w:tr>
      <w:tr w:rsidR="00FA2FAB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Pr="00DF1176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231080" w:rsidRDefault="00FA2FAB" w:rsidP="00EF6F0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Josiane apresenta </w:t>
            </w:r>
            <w:r w:rsidR="00EF6F0A">
              <w:rPr>
                <w:rFonts w:asciiTheme="minorHAnsi" w:hAnsiTheme="minorHAnsi" w:cstheme="minorHAnsi"/>
                <w:sz w:val="22"/>
                <w:szCs w:val="22"/>
              </w:rPr>
              <w:t>as matérias pautadas para a 122ª Reunião Plenária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A</w:t>
            </w:r>
            <w:r w:rsidR="00087643">
              <w:rPr>
                <w:rFonts w:asciiTheme="minorHAnsi" w:hAnsiTheme="minorHAnsi" w:cstheme="minorHAnsi"/>
                <w:sz w:val="22"/>
                <w:szCs w:val="22"/>
              </w:rPr>
              <w:t xml:space="preserve"> pauta é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provada</w:t>
            </w:r>
            <w:r w:rsidR="00087643">
              <w:rPr>
                <w:rFonts w:asciiTheme="minorHAnsi" w:hAnsiTheme="minorHAnsi" w:cstheme="minorHAnsi"/>
                <w:sz w:val="22"/>
                <w:szCs w:val="22"/>
              </w:rPr>
              <w:t xml:space="preserve"> pelos presentes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A2FAB" w:rsidRPr="00EA75AE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FA2FAB" w:rsidRPr="00DF1176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FA2FAB" w:rsidRPr="00EA75AE" w:rsidRDefault="00FA2FAB" w:rsidP="00FA2FAB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2FAB" w:rsidRPr="00DF1176" w:rsidTr="002C7998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FA2FAB" w:rsidRPr="00F75745" w:rsidRDefault="00FA2FAB" w:rsidP="00FA2FAB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5745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FA2FAB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Default="00FA2FAB" w:rsidP="00FA2FAB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0B06A5" w:rsidRDefault="00FA2FAB" w:rsidP="00FA2FAB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Presidência</w:t>
            </w:r>
          </w:p>
        </w:tc>
      </w:tr>
      <w:tr w:rsidR="00FA2FAB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Pr="00207E5F" w:rsidRDefault="00FA2FAB" w:rsidP="00FA2FA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Default="00FA2FAB" w:rsidP="00FA2FA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FA2FAB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Default="00FA2FAB" w:rsidP="0040429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</w:t>
            </w:r>
            <w:r w:rsidR="00B069B9">
              <w:rPr>
                <w:rFonts w:asciiTheme="minorHAnsi" w:hAnsiTheme="minorHAnsi" w:cstheme="minorHAnsi"/>
                <w:sz w:val="22"/>
                <w:szCs w:val="22"/>
              </w:rPr>
              <w:t xml:space="preserve"> Tiago</w:t>
            </w:r>
            <w:r w:rsidR="008701F9">
              <w:rPr>
                <w:rFonts w:asciiTheme="minorHAnsi" w:hAnsiTheme="minorHAnsi" w:cstheme="minorHAnsi"/>
                <w:sz w:val="22"/>
                <w:szCs w:val="22"/>
              </w:rPr>
              <w:t xml:space="preserve"> relata reunião com o CAU/BR em busca de acordo acerca dos dois processos judiciais movidos pelo CAU/RS.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01F9">
              <w:rPr>
                <w:rFonts w:asciiTheme="minorHAnsi" w:hAnsiTheme="minorHAnsi" w:cstheme="minorHAnsi"/>
                <w:sz w:val="22"/>
                <w:szCs w:val="22"/>
              </w:rPr>
              <w:t>Informa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01F9">
              <w:rPr>
                <w:rFonts w:asciiTheme="minorHAnsi" w:hAnsiTheme="minorHAnsi" w:cstheme="minorHAnsi"/>
                <w:sz w:val="22"/>
                <w:szCs w:val="22"/>
              </w:rPr>
              <w:t>a nova contratação de agê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ncia de publicidade,</w:t>
            </w:r>
            <w:r w:rsidR="008701F9">
              <w:rPr>
                <w:rFonts w:asciiTheme="minorHAnsi" w:hAnsiTheme="minorHAnsi" w:cstheme="minorHAnsi"/>
                <w:sz w:val="22"/>
                <w:szCs w:val="22"/>
              </w:rPr>
              <w:t xml:space="preserve"> que tem experiência com órgãos públicos.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01F9">
              <w:rPr>
                <w:rFonts w:asciiTheme="minorHAnsi" w:hAnsiTheme="minorHAnsi" w:cstheme="minorHAnsi"/>
                <w:sz w:val="22"/>
                <w:szCs w:val="22"/>
              </w:rPr>
              <w:t xml:space="preserve">Relata que realizou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reuniões com as gerências</w:t>
            </w:r>
            <w:r w:rsidR="008701F9">
              <w:rPr>
                <w:rFonts w:asciiTheme="minorHAnsi" w:hAnsiTheme="minorHAnsi" w:cstheme="minorHAnsi"/>
                <w:sz w:val="22"/>
                <w:szCs w:val="22"/>
              </w:rPr>
              <w:t xml:space="preserve"> para revisão dos trabalhos e também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 a </w:t>
            </w:r>
            <w:r w:rsidR="008701F9">
              <w:rPr>
                <w:rFonts w:asciiTheme="minorHAnsi" w:hAnsiTheme="minorHAnsi" w:cstheme="minorHAnsi"/>
                <w:sz w:val="22"/>
                <w:szCs w:val="22"/>
              </w:rPr>
              <w:t xml:space="preserve">Comissão Representante dos Empregados para estabelecer a interlocução da gestão com </w:t>
            </w:r>
            <w:r w:rsidR="00073407">
              <w:rPr>
                <w:rFonts w:asciiTheme="minorHAnsi" w:hAnsiTheme="minorHAnsi" w:cstheme="minorHAnsi"/>
                <w:sz w:val="22"/>
                <w:szCs w:val="22"/>
              </w:rPr>
              <w:t>o quadro</w:t>
            </w:r>
            <w:r w:rsidR="008701F9">
              <w:rPr>
                <w:rFonts w:asciiTheme="minorHAnsi" w:hAnsiTheme="minorHAnsi" w:cstheme="minorHAnsi"/>
                <w:sz w:val="22"/>
                <w:szCs w:val="22"/>
              </w:rPr>
              <w:t xml:space="preserve"> de pessoal.</w:t>
            </w:r>
            <w:r w:rsidR="00BC7F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30AD9">
              <w:rPr>
                <w:rFonts w:asciiTheme="minorHAnsi" w:hAnsiTheme="minorHAnsi" w:cstheme="minorHAnsi"/>
                <w:sz w:val="22"/>
                <w:szCs w:val="22"/>
              </w:rPr>
              <w:t xml:space="preserve">Destaca ações do Gabinete de ATHIS </w:t>
            </w:r>
            <w:r w:rsidR="00404293">
              <w:rPr>
                <w:rFonts w:asciiTheme="minorHAnsi" w:hAnsiTheme="minorHAnsi" w:cstheme="minorHAnsi"/>
                <w:sz w:val="22"/>
                <w:szCs w:val="22"/>
              </w:rPr>
              <w:t>em andamento e o trabalho dos grupos de trabalho para organização dos eventos</w:t>
            </w:r>
            <w:r w:rsidR="00F30AD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A2FAB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Pr="00F75745" w:rsidRDefault="00FA2FAB" w:rsidP="00FA2FAB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273BC7" w:rsidRDefault="00FA2FAB" w:rsidP="00FA2F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de Organização e Administração </w:t>
            </w:r>
          </w:p>
        </w:tc>
      </w:tr>
      <w:tr w:rsidR="00FA2FAB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Pr="00207E5F" w:rsidRDefault="00FA2FAB" w:rsidP="00FA2FA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273BC7" w:rsidRDefault="00FA2FAB" w:rsidP="00FA2F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Emilio Merino Dominguez</w:t>
            </w:r>
          </w:p>
        </w:tc>
      </w:tr>
      <w:tr w:rsidR="00FA2FAB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273BC7" w:rsidRDefault="00FA2FAB" w:rsidP="00950C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Emilio relata a participação do conselheiro federal Ednezer </w:t>
            </w:r>
            <w:r w:rsidR="00695621">
              <w:rPr>
                <w:rFonts w:asciiTheme="minorHAnsi" w:hAnsiTheme="minorHAnsi" w:cstheme="minorHAnsi"/>
                <w:sz w:val="22"/>
                <w:szCs w:val="22"/>
              </w:rPr>
              <w:t xml:space="preserve">Flores </w:t>
            </w:r>
            <w:r w:rsidR="00604309">
              <w:rPr>
                <w:rFonts w:asciiTheme="minorHAnsi" w:hAnsiTheme="minorHAnsi" w:cstheme="minorHAnsi"/>
                <w:sz w:val="22"/>
                <w:szCs w:val="22"/>
              </w:rPr>
              <w:t xml:space="preserve">em reunião da comissão,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para esclarecimentos</w:t>
            </w:r>
            <w:r w:rsidR="00604309">
              <w:rPr>
                <w:rFonts w:asciiTheme="minorHAnsi" w:hAnsiTheme="minorHAnsi" w:cstheme="minorHAnsi"/>
                <w:sz w:val="22"/>
                <w:szCs w:val="22"/>
              </w:rPr>
              <w:t xml:space="preserve"> sobre o trabalho da COA-CAU/BR</w:t>
            </w:r>
            <w:r w:rsidR="00950C9B">
              <w:rPr>
                <w:rFonts w:asciiTheme="minorHAnsi" w:hAnsiTheme="minorHAnsi" w:cstheme="minorHAnsi"/>
                <w:sz w:val="22"/>
                <w:szCs w:val="22"/>
              </w:rPr>
              <w:t xml:space="preserve"> em relação aos temas pautados em comum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C56A1">
              <w:rPr>
                <w:rFonts w:asciiTheme="minorHAnsi" w:hAnsiTheme="minorHAnsi" w:cstheme="minorHAnsi"/>
                <w:sz w:val="22"/>
                <w:szCs w:val="22"/>
              </w:rPr>
              <w:t xml:space="preserve"> Informa o andamento dos projetos da COA.</w:t>
            </w:r>
          </w:p>
        </w:tc>
      </w:tr>
      <w:tr w:rsidR="00FA2FAB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Default="00FA2FAB" w:rsidP="00FA2FAB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273BC7" w:rsidRDefault="00FA2FAB" w:rsidP="00FA2F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FA2FAB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Pr="00207E5F" w:rsidRDefault="00FA2FAB" w:rsidP="00FA2FA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273BC7" w:rsidRDefault="00FA2FAB" w:rsidP="00FA2F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 Henrique Steffen</w:t>
            </w:r>
          </w:p>
        </w:tc>
      </w:tr>
      <w:tr w:rsidR="00FA2FAB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273BC7" w:rsidRDefault="008C7544" w:rsidP="008812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Fausto </w:t>
            </w:r>
            <w:r w:rsidR="00881238">
              <w:rPr>
                <w:rFonts w:asciiTheme="minorHAnsi" w:hAnsiTheme="minorHAnsi" w:cstheme="minorHAnsi"/>
                <w:sz w:val="22"/>
                <w:szCs w:val="22"/>
              </w:rPr>
              <w:t>informa os assuntos tratados pela CPFI nas últimas reuniões. Relata participação na comissão temporária para análise da nova lei de licitações (CTLL).</w:t>
            </w:r>
          </w:p>
        </w:tc>
      </w:tr>
      <w:tr w:rsidR="00FA2FAB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Default="00FA2FAB" w:rsidP="00FA2FAB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273BC7" w:rsidRDefault="00FA2FAB" w:rsidP="00FA2F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FA2FAB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Pr="00207E5F" w:rsidRDefault="00FA2FAB" w:rsidP="00FA2FA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273BC7" w:rsidRDefault="00FA2FAB" w:rsidP="00FA2F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Andréa Larruscahim Hamilton Ilha</w:t>
            </w:r>
          </w:p>
        </w:tc>
      </w:tr>
      <w:tr w:rsidR="00FA2FAB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273BC7" w:rsidRDefault="00960BE9" w:rsidP="00115E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Andréa </w:t>
            </w:r>
            <w:r w:rsidR="00115E27">
              <w:rPr>
                <w:rFonts w:asciiTheme="minorHAnsi" w:hAnsiTheme="minorHAnsi" w:cstheme="minorHAnsi"/>
                <w:sz w:val="22"/>
                <w:szCs w:val="22"/>
              </w:rPr>
              <w:t>informa as pautas em discussão na CEP e convite para reunião com a CEF sobre escritórios modelos, empresas juniores e atividades de extensão. O presidente Tiago propõe que as gerências de fiscalização e jurídica</w:t>
            </w:r>
            <w:r w:rsidR="00FA2F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5E27">
              <w:rPr>
                <w:rFonts w:asciiTheme="minorHAnsi" w:hAnsiTheme="minorHAnsi" w:cstheme="minorHAnsi"/>
                <w:sz w:val="22"/>
                <w:szCs w:val="22"/>
              </w:rPr>
              <w:t>participem da reunião</w:t>
            </w:r>
            <w:r w:rsidR="00F03D2F">
              <w:rPr>
                <w:rFonts w:asciiTheme="minorHAnsi" w:hAnsiTheme="minorHAnsi" w:cstheme="minorHAnsi"/>
                <w:sz w:val="22"/>
                <w:szCs w:val="22"/>
              </w:rPr>
              <w:t xml:space="preserve"> citada</w:t>
            </w:r>
            <w:r w:rsidR="00115E27">
              <w:rPr>
                <w:rFonts w:asciiTheme="minorHAnsi" w:hAnsiTheme="minorHAnsi" w:cstheme="minorHAnsi"/>
                <w:sz w:val="22"/>
                <w:szCs w:val="22"/>
              </w:rPr>
              <w:t xml:space="preserve"> para encaminhar a </w:t>
            </w:r>
            <w:r w:rsidR="00FA2FAB">
              <w:rPr>
                <w:rFonts w:asciiTheme="minorHAnsi" w:hAnsiTheme="minorHAnsi" w:cstheme="minorHAnsi"/>
                <w:sz w:val="22"/>
                <w:szCs w:val="22"/>
              </w:rPr>
              <w:t>criação de rotinas para fiscalização de empresa juniores.</w:t>
            </w:r>
          </w:p>
        </w:tc>
      </w:tr>
      <w:tr w:rsidR="00FA2FAB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Default="00FA2FAB" w:rsidP="00FA2FAB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273BC7" w:rsidRDefault="00FA2FAB" w:rsidP="00FA2F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FA2FAB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Pr="00207E5F" w:rsidRDefault="00FA2FAB" w:rsidP="00FA2FA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273BC7" w:rsidRDefault="00FA2FAB" w:rsidP="00FA2F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A2FAB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273BC7" w:rsidRDefault="00F03D2F" w:rsidP="009A26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</w:t>
            </w:r>
            <w:r w:rsidR="00C84A02">
              <w:rPr>
                <w:rFonts w:asciiTheme="minorHAnsi" w:hAnsiTheme="minorHAnsi" w:cstheme="minorHAnsi"/>
                <w:sz w:val="22"/>
                <w:szCs w:val="22"/>
              </w:rPr>
              <w:t xml:space="preserve">indica que a CEF está com várias demandas em pauta. </w:t>
            </w:r>
            <w:r w:rsidR="0052393A">
              <w:rPr>
                <w:rFonts w:asciiTheme="minorHAnsi" w:hAnsiTheme="minorHAnsi" w:cstheme="minorHAnsi"/>
                <w:sz w:val="22"/>
                <w:szCs w:val="22"/>
              </w:rPr>
              <w:t xml:space="preserve">Apresenta proposição de criação de grupo de trabalho para elaboração de documento sobre </w:t>
            </w:r>
            <w:r w:rsidR="001F41D3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52393A">
              <w:rPr>
                <w:rFonts w:asciiTheme="minorHAnsi" w:hAnsiTheme="minorHAnsi" w:cstheme="minorHAnsi"/>
                <w:sz w:val="22"/>
                <w:szCs w:val="22"/>
              </w:rPr>
              <w:t>enfrentamento ao EAD.</w:t>
            </w:r>
            <w:r w:rsidR="00FA2F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116B1">
              <w:rPr>
                <w:rFonts w:asciiTheme="minorHAnsi" w:hAnsiTheme="minorHAnsi" w:cstheme="minorHAnsi"/>
                <w:sz w:val="22"/>
                <w:szCs w:val="22"/>
              </w:rPr>
              <w:t>O presidente Tiago indica que deve ser verificada maneira mais ágil de atendimento a essa demanda. O conselheiro Spinelli s</w:t>
            </w:r>
            <w:r w:rsidR="00C53E8C">
              <w:rPr>
                <w:rFonts w:asciiTheme="minorHAnsi" w:hAnsiTheme="minorHAnsi" w:cstheme="minorHAnsi"/>
                <w:sz w:val="22"/>
                <w:szCs w:val="22"/>
              </w:rPr>
              <w:t>alienta a disponibilidade dos demais conselhos contatados para tratarem sobre o tema</w:t>
            </w:r>
            <w:r w:rsidR="009D613F">
              <w:rPr>
                <w:rFonts w:asciiTheme="minorHAnsi" w:hAnsiTheme="minorHAnsi" w:cstheme="minorHAnsi"/>
                <w:sz w:val="22"/>
                <w:szCs w:val="22"/>
              </w:rPr>
              <w:t xml:space="preserve"> em busca de posicionamento coletivo</w:t>
            </w:r>
            <w:r w:rsidR="00C53E8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A606F">
              <w:rPr>
                <w:rFonts w:asciiTheme="minorHAnsi" w:hAnsiTheme="minorHAnsi" w:cstheme="minorHAnsi"/>
                <w:sz w:val="22"/>
                <w:szCs w:val="22"/>
              </w:rPr>
              <w:t xml:space="preserve"> Informa </w:t>
            </w:r>
            <w:r w:rsidR="00902F27">
              <w:rPr>
                <w:rFonts w:asciiTheme="minorHAnsi" w:hAnsiTheme="minorHAnsi" w:cstheme="minorHAnsi"/>
                <w:sz w:val="22"/>
                <w:szCs w:val="22"/>
              </w:rPr>
              <w:t xml:space="preserve">realização da </w:t>
            </w:r>
            <w:r w:rsidR="002A606F">
              <w:rPr>
                <w:rFonts w:asciiTheme="minorHAnsi" w:hAnsiTheme="minorHAnsi" w:cstheme="minorHAnsi"/>
                <w:sz w:val="22"/>
                <w:szCs w:val="22"/>
              </w:rPr>
              <w:t>reunião da CEF-S</w:t>
            </w:r>
            <w:r w:rsidR="00902F27">
              <w:rPr>
                <w:rFonts w:asciiTheme="minorHAnsi" w:hAnsiTheme="minorHAnsi" w:cstheme="minorHAnsi"/>
                <w:sz w:val="22"/>
                <w:szCs w:val="22"/>
              </w:rPr>
              <w:t>ul no mês de</w:t>
            </w:r>
            <w:r w:rsidR="00392734">
              <w:rPr>
                <w:rFonts w:asciiTheme="minorHAnsi" w:hAnsiTheme="minorHAnsi" w:cstheme="minorHAnsi"/>
                <w:sz w:val="22"/>
                <w:szCs w:val="22"/>
              </w:rPr>
              <w:t xml:space="preserve"> agosto e que a </w:t>
            </w:r>
            <w:r w:rsidR="009A26DB">
              <w:rPr>
                <w:rFonts w:asciiTheme="minorHAnsi" w:hAnsiTheme="minorHAnsi" w:cstheme="minorHAnsi"/>
                <w:sz w:val="22"/>
                <w:szCs w:val="22"/>
              </w:rPr>
              <w:t>comissão</w:t>
            </w:r>
            <w:r w:rsidR="00392734">
              <w:rPr>
                <w:rFonts w:asciiTheme="minorHAnsi" w:hAnsiTheme="minorHAnsi" w:cstheme="minorHAnsi"/>
                <w:sz w:val="22"/>
                <w:szCs w:val="22"/>
              </w:rPr>
              <w:t xml:space="preserve"> começará a debater </w:t>
            </w:r>
            <w:r w:rsidR="00BC0D1E">
              <w:rPr>
                <w:rFonts w:asciiTheme="minorHAnsi" w:hAnsiTheme="minorHAnsi" w:cstheme="minorHAnsi"/>
                <w:sz w:val="22"/>
                <w:szCs w:val="22"/>
              </w:rPr>
              <w:t>sobre</w:t>
            </w:r>
            <w:r w:rsidR="00392734">
              <w:rPr>
                <w:rFonts w:asciiTheme="minorHAnsi" w:hAnsiTheme="minorHAnsi" w:cstheme="minorHAnsi"/>
                <w:sz w:val="22"/>
                <w:szCs w:val="22"/>
              </w:rPr>
              <w:t xml:space="preserve"> residência profissional.</w:t>
            </w:r>
          </w:p>
        </w:tc>
      </w:tr>
      <w:tr w:rsidR="00FA2FAB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Pr="00F75745" w:rsidRDefault="00FA2FAB" w:rsidP="00FA2FAB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273BC7" w:rsidRDefault="00FA2FAB" w:rsidP="00FA2F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Ética e Disciplina</w:t>
            </w:r>
          </w:p>
        </w:tc>
      </w:tr>
      <w:tr w:rsidR="00FA2FAB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Pr="00207E5F" w:rsidRDefault="00FA2FAB" w:rsidP="00FA2FA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273BC7" w:rsidRDefault="00FA2FAB" w:rsidP="00FA2F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Marcia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Elizabeth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 Martins</w:t>
            </w:r>
          </w:p>
        </w:tc>
      </w:tr>
      <w:tr w:rsidR="00FA2FAB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FA5904" w:rsidRDefault="00D228E8" w:rsidP="00FA2FA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Márcia relata que a CED segue atuando na análise de processos e na organização da oficina para os conselheiros.</w:t>
            </w:r>
          </w:p>
        </w:tc>
      </w:tr>
      <w:tr w:rsidR="00FA2FAB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Default="00FA2FAB" w:rsidP="00FA2FAB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273BC7" w:rsidRDefault="00FA2FAB" w:rsidP="00FA2F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FA2FAB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Pr="00207E5F" w:rsidRDefault="00FA2FAB" w:rsidP="00FA2FA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273BC7" w:rsidRDefault="00FA2FAB" w:rsidP="00FA2F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Pedro Xavier de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 Araújo</w:t>
            </w:r>
          </w:p>
        </w:tc>
      </w:tr>
      <w:tr w:rsidR="00FA2FAB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273BC7" w:rsidRDefault="009D05CB" w:rsidP="009D05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Pedro informa que a CPUA deliberou e encaminhou à Presidência a proposta de criação do Fórum </w:t>
            </w:r>
            <w:r w:rsidR="00FA2FAB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Representantes do CAU/RS</w:t>
            </w:r>
            <w:r w:rsidR="00FA2FA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41B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A2FAB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Default="00FA2FAB" w:rsidP="00FA2FAB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273BC7" w:rsidRDefault="00FA2FAB" w:rsidP="00FA2F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Patrimônio Cultural</w:t>
            </w:r>
          </w:p>
        </w:tc>
      </w:tr>
      <w:tr w:rsidR="00FA2FAB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Pr="00207E5F" w:rsidRDefault="00FA2FAB" w:rsidP="00FA2FA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273BC7" w:rsidRDefault="00FA2FAB" w:rsidP="00FA2F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Marcia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Elizabeth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 Martins</w:t>
            </w:r>
          </w:p>
        </w:tc>
      </w:tr>
      <w:tr w:rsidR="00FA2FAB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273BC7" w:rsidRDefault="00B21B10" w:rsidP="00D643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Márcia </w:t>
            </w:r>
            <w:r w:rsidR="00941B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que na próxima </w:t>
            </w:r>
            <w:r w:rsidR="00D6436B">
              <w:rPr>
                <w:rFonts w:asciiTheme="minorHAnsi" w:eastAsia="MS Mincho" w:hAnsiTheme="minorHAnsi" w:cstheme="minorHAnsi"/>
                <w:sz w:val="22"/>
                <w:szCs w:val="22"/>
              </w:rPr>
              <w:t>segunda-feir</w:t>
            </w:r>
            <w:r w:rsidR="00941B3B">
              <w:rPr>
                <w:rFonts w:asciiTheme="minorHAnsi" w:eastAsia="MS Mincho" w:hAnsiTheme="minorHAnsi" w:cstheme="minorHAnsi"/>
                <w:sz w:val="22"/>
                <w:szCs w:val="22"/>
              </w:rPr>
              <w:t>a ocorrerá a re</w:t>
            </w:r>
            <w:r w:rsidR="00FA2FAB">
              <w:rPr>
                <w:rFonts w:asciiTheme="minorHAnsi" w:hAnsiTheme="minorHAnsi" w:cstheme="minorHAnsi"/>
                <w:sz w:val="22"/>
                <w:szCs w:val="22"/>
              </w:rPr>
              <w:t xml:space="preserve">união </w:t>
            </w:r>
            <w:r w:rsidR="00941B3B">
              <w:rPr>
                <w:rFonts w:asciiTheme="minorHAnsi" w:hAnsiTheme="minorHAnsi" w:cstheme="minorHAnsi"/>
                <w:sz w:val="22"/>
                <w:szCs w:val="22"/>
              </w:rPr>
              <w:t>extraordinária com a participação das CPC de outros CAU/UF.</w:t>
            </w:r>
            <w:r w:rsidR="00FA2F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61777">
              <w:rPr>
                <w:rFonts w:asciiTheme="minorHAnsi" w:hAnsiTheme="minorHAnsi" w:cstheme="minorHAnsi"/>
                <w:sz w:val="22"/>
                <w:szCs w:val="22"/>
              </w:rPr>
              <w:t>Relata que a comissão tem trabalhado nos ajustes do seu plano de trabalho</w:t>
            </w:r>
            <w:r w:rsidR="00993C2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A2FAB" w:rsidRPr="00EA75AE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FA2FAB" w:rsidRPr="00DF1176" w:rsidRDefault="00FA2FAB" w:rsidP="00FA2F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FA2FAB" w:rsidRPr="00EA75AE" w:rsidRDefault="00FA2FAB" w:rsidP="00FA2FAB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2FAB" w:rsidRPr="00DF1176" w:rsidTr="002C7998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FA2FAB" w:rsidRPr="0014043F" w:rsidRDefault="00FA2FAB" w:rsidP="00FA2FAB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FA2FAB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2FAB" w:rsidRPr="00207E5F" w:rsidRDefault="00FA2FAB" w:rsidP="00FA2FA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2FAB" w:rsidRPr="00174214" w:rsidRDefault="00FA2FAB" w:rsidP="00FA2FA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todos(as) os(as) participantes presentes, 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encerra às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17h20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Sect="00382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:rsidR="00704BC9" w:rsidRDefault="00704BC9" w:rsidP="006642D6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:rsidR="00122FA0" w:rsidRDefault="00122FA0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642D6" w:rsidRPr="006642D6" w:rsidRDefault="006642D6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0"/>
          <w:szCs w:val="22"/>
        </w:rPr>
      </w:pPr>
    </w:p>
    <w:p w:rsidR="00451AC7" w:rsidRPr="00451AC7" w:rsidRDefault="001A60B0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451AC7" w:rsidRPr="00451AC7" w:rsidRDefault="001A60B0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Secretária Executiva</w:t>
      </w:r>
      <w:r w:rsidR="00451AC7" w:rsidRPr="00451AC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2F5B86" w:rsidRDefault="002F5B86" w:rsidP="006642D6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p w:rsidR="00704BC9" w:rsidRDefault="00704BC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6642D6" w:rsidRPr="00451AC7" w:rsidRDefault="006642D6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6642D6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14"/>
          <w:szCs w:val="22"/>
        </w:rPr>
      </w:pPr>
      <w:bookmarkStart w:id="0" w:name="_GoBack"/>
      <w:bookmarkEnd w:id="0"/>
    </w:p>
    <w:p w:rsidR="00451AC7" w:rsidRPr="00451AC7" w:rsidRDefault="00C6679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255CEE" w:rsidRPr="00DF1176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Presidente</w:t>
      </w:r>
      <w:r w:rsidR="00F52AC1">
        <w:rPr>
          <w:rFonts w:asciiTheme="minorHAnsi" w:hAnsiTheme="minorHAnsi" w:cstheme="minorHAnsi"/>
          <w:sz w:val="22"/>
          <w:szCs w:val="22"/>
        </w:rPr>
        <w:t xml:space="preserve"> </w:t>
      </w:r>
      <w:r w:rsidRPr="00451AC7">
        <w:rPr>
          <w:rFonts w:asciiTheme="minorHAnsi" w:hAnsiTheme="minorHAnsi" w:cstheme="minorHAnsi"/>
          <w:sz w:val="22"/>
          <w:szCs w:val="22"/>
        </w:rPr>
        <w:t>do CAU/RS</w:t>
      </w:r>
    </w:p>
    <w:sectPr w:rsidR="00255CEE" w:rsidRPr="00DF1176" w:rsidSect="005F3BC0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183" w:rsidRDefault="000E0183" w:rsidP="004C3048">
      <w:r>
        <w:separator/>
      </w:r>
    </w:p>
  </w:endnote>
  <w:endnote w:type="continuationSeparator" w:id="0">
    <w:p w:rsidR="000E0183" w:rsidRDefault="000E018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Pr="005950FA" w:rsidRDefault="0084670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46707" w:rsidRPr="005F2A2D" w:rsidRDefault="0084670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  <w:p w:rsidR="00846707" w:rsidRDefault="0084670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Pr="0093154B" w:rsidRDefault="0084670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46707" w:rsidRPr="003F1946" w:rsidRDefault="0084670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642D6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46707" w:rsidRPr="003F1946" w:rsidRDefault="0084670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46707" w:rsidRPr="00FC6A2F" w:rsidRDefault="0084670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46707" w:rsidRDefault="00846707" w:rsidP="006130EF">
    <w:pPr>
      <w:pStyle w:val="Rodap"/>
    </w:pPr>
  </w:p>
  <w:p w:rsidR="00846707" w:rsidRDefault="0084670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Pr="0093154B" w:rsidRDefault="00846707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46707" w:rsidRPr="003F1946" w:rsidRDefault="0084670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642D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46707" w:rsidRPr="003F1946" w:rsidRDefault="0084670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46707" w:rsidRPr="00FC6A2F" w:rsidRDefault="00846707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46707" w:rsidRDefault="008467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183" w:rsidRDefault="000E0183" w:rsidP="004C3048">
      <w:r>
        <w:separator/>
      </w:r>
    </w:p>
  </w:footnote>
  <w:footnote w:type="continuationSeparator" w:id="0">
    <w:p w:rsidR="000E0183" w:rsidRDefault="000E018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Pr="009E4E5A" w:rsidRDefault="0084670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6707" w:rsidRDefault="0084670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Pr="009E4E5A" w:rsidRDefault="00DD04EF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20</w:t>
    </w:r>
    <w:r w:rsidR="008F0C73">
      <w:rPr>
        <w:rFonts w:ascii="DaxCondensed" w:hAnsi="DaxCondensed" w:cs="Arial"/>
        <w:color w:val="386C71"/>
        <w:sz w:val="20"/>
        <w:szCs w:val="20"/>
      </w:rPr>
      <w:t>7</w:t>
    </w:r>
    <w:r w:rsidR="00846707">
      <w:rPr>
        <w:rFonts w:ascii="DaxCondensed" w:hAnsi="DaxCondensed" w:cs="Arial"/>
        <w:color w:val="386C71"/>
        <w:sz w:val="20"/>
        <w:szCs w:val="20"/>
      </w:rPr>
      <w:t>ª REUNIÃO ORDINÁRIA - CONSELHO DIRETOR</w:t>
    </w:r>
    <w:r w:rsidR="00846707">
      <w:rPr>
        <w:rFonts w:ascii="Arial" w:hAnsi="Arial"/>
        <w:noProof/>
        <w:color w:val="296D7A"/>
        <w:sz w:val="22"/>
        <w:lang w:eastAsia="pt-BR"/>
      </w:rPr>
      <w:t xml:space="preserve"> </w:t>
    </w:r>
    <w:r w:rsidR="00846707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0A40628B" wp14:editId="631135E7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6707" w:rsidRDefault="0084670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Default="00846707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1915DEF" wp14:editId="40CD5BD6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</w:t>
    </w:r>
    <w:r w:rsidR="00DD04EF">
      <w:rPr>
        <w:rFonts w:ascii="DaxCondensed" w:hAnsi="DaxCondensed" w:cs="Arial"/>
        <w:color w:val="386C71"/>
        <w:sz w:val="20"/>
        <w:szCs w:val="20"/>
      </w:rPr>
      <w:t>SÚMULA DA 20</w:t>
    </w:r>
    <w:r w:rsidR="008F0C73">
      <w:rPr>
        <w:rFonts w:ascii="DaxCondensed" w:hAnsi="DaxCondensed" w:cs="Arial"/>
        <w:color w:val="386C71"/>
        <w:sz w:val="20"/>
        <w:szCs w:val="20"/>
      </w:rPr>
      <w:t>7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  <w:p w:rsidR="00846707" w:rsidRDefault="008467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B605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C3547C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FD44F9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A026C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103B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BB0DB0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67F6E7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554725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9E277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CB141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31555FC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4768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5C74B2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1674F64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215610A"/>
    <w:multiLevelType w:val="multilevel"/>
    <w:tmpl w:val="14AC67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85762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6"/>
  </w:num>
  <w:num w:numId="4">
    <w:abstractNumId w:val="19"/>
  </w:num>
  <w:num w:numId="5">
    <w:abstractNumId w:val="8"/>
  </w:num>
  <w:num w:numId="6">
    <w:abstractNumId w:val="22"/>
  </w:num>
  <w:num w:numId="7">
    <w:abstractNumId w:val="3"/>
  </w:num>
  <w:num w:numId="8">
    <w:abstractNumId w:val="5"/>
  </w:num>
  <w:num w:numId="9">
    <w:abstractNumId w:val="24"/>
  </w:num>
  <w:num w:numId="10">
    <w:abstractNumId w:val="28"/>
  </w:num>
  <w:num w:numId="11">
    <w:abstractNumId w:val="20"/>
  </w:num>
  <w:num w:numId="12">
    <w:abstractNumId w:val="36"/>
  </w:num>
  <w:num w:numId="13">
    <w:abstractNumId w:val="16"/>
  </w:num>
  <w:num w:numId="14">
    <w:abstractNumId w:val="4"/>
  </w:num>
  <w:num w:numId="15">
    <w:abstractNumId w:val="9"/>
  </w:num>
  <w:num w:numId="16">
    <w:abstractNumId w:val="7"/>
  </w:num>
  <w:num w:numId="17">
    <w:abstractNumId w:val="23"/>
  </w:num>
  <w:num w:numId="18">
    <w:abstractNumId w:val="10"/>
  </w:num>
  <w:num w:numId="19">
    <w:abstractNumId w:val="35"/>
  </w:num>
  <w:num w:numId="20">
    <w:abstractNumId w:val="0"/>
  </w:num>
  <w:num w:numId="21">
    <w:abstractNumId w:val="12"/>
  </w:num>
  <w:num w:numId="22">
    <w:abstractNumId w:val="1"/>
  </w:num>
  <w:num w:numId="23">
    <w:abstractNumId w:val="31"/>
  </w:num>
  <w:num w:numId="24">
    <w:abstractNumId w:val="18"/>
  </w:num>
  <w:num w:numId="25">
    <w:abstractNumId w:val="2"/>
  </w:num>
  <w:num w:numId="26">
    <w:abstractNumId w:val="15"/>
  </w:num>
  <w:num w:numId="27">
    <w:abstractNumId w:val="21"/>
  </w:num>
  <w:num w:numId="28">
    <w:abstractNumId w:val="17"/>
  </w:num>
  <w:num w:numId="29">
    <w:abstractNumId w:val="30"/>
  </w:num>
  <w:num w:numId="30">
    <w:abstractNumId w:val="33"/>
  </w:num>
  <w:num w:numId="31">
    <w:abstractNumId w:val="13"/>
  </w:num>
  <w:num w:numId="32">
    <w:abstractNumId w:val="25"/>
  </w:num>
  <w:num w:numId="33">
    <w:abstractNumId w:val="32"/>
  </w:num>
  <w:num w:numId="34">
    <w:abstractNumId w:val="34"/>
  </w:num>
  <w:num w:numId="35">
    <w:abstractNumId w:val="27"/>
  </w:num>
  <w:num w:numId="36">
    <w:abstractNumId w:val="11"/>
  </w:num>
  <w:num w:numId="37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5C6"/>
    <w:rsid w:val="0000475D"/>
    <w:rsid w:val="00007057"/>
    <w:rsid w:val="0001007C"/>
    <w:rsid w:val="000105C8"/>
    <w:rsid w:val="000105E2"/>
    <w:rsid w:val="0001140A"/>
    <w:rsid w:val="00011EB9"/>
    <w:rsid w:val="000145D1"/>
    <w:rsid w:val="000145F6"/>
    <w:rsid w:val="0001735A"/>
    <w:rsid w:val="00017D09"/>
    <w:rsid w:val="0002038B"/>
    <w:rsid w:val="0002094A"/>
    <w:rsid w:val="00020AB5"/>
    <w:rsid w:val="00020D86"/>
    <w:rsid w:val="00023657"/>
    <w:rsid w:val="00024537"/>
    <w:rsid w:val="00024B41"/>
    <w:rsid w:val="0002507B"/>
    <w:rsid w:val="0002566E"/>
    <w:rsid w:val="0002591B"/>
    <w:rsid w:val="00027E22"/>
    <w:rsid w:val="00027E6D"/>
    <w:rsid w:val="00030AA1"/>
    <w:rsid w:val="00032E48"/>
    <w:rsid w:val="00033090"/>
    <w:rsid w:val="00033161"/>
    <w:rsid w:val="00035612"/>
    <w:rsid w:val="0003596D"/>
    <w:rsid w:val="00040A86"/>
    <w:rsid w:val="00040B89"/>
    <w:rsid w:val="000425B3"/>
    <w:rsid w:val="0004430A"/>
    <w:rsid w:val="00046F2B"/>
    <w:rsid w:val="00050BD3"/>
    <w:rsid w:val="000527E4"/>
    <w:rsid w:val="00055A81"/>
    <w:rsid w:val="00055CD2"/>
    <w:rsid w:val="000560F7"/>
    <w:rsid w:val="0005663F"/>
    <w:rsid w:val="00056E0A"/>
    <w:rsid w:val="000605F6"/>
    <w:rsid w:val="00060C0C"/>
    <w:rsid w:val="00060DFB"/>
    <w:rsid w:val="00061075"/>
    <w:rsid w:val="00062599"/>
    <w:rsid w:val="00062788"/>
    <w:rsid w:val="00062847"/>
    <w:rsid w:val="000630CC"/>
    <w:rsid w:val="00063379"/>
    <w:rsid w:val="00064533"/>
    <w:rsid w:val="00065201"/>
    <w:rsid w:val="00065811"/>
    <w:rsid w:val="00065EF3"/>
    <w:rsid w:val="00067264"/>
    <w:rsid w:val="00071C92"/>
    <w:rsid w:val="0007269F"/>
    <w:rsid w:val="00072FE9"/>
    <w:rsid w:val="00073407"/>
    <w:rsid w:val="000758B4"/>
    <w:rsid w:val="00076A02"/>
    <w:rsid w:val="000770D2"/>
    <w:rsid w:val="000816EF"/>
    <w:rsid w:val="00081D1A"/>
    <w:rsid w:val="00082194"/>
    <w:rsid w:val="00082AD1"/>
    <w:rsid w:val="0008345E"/>
    <w:rsid w:val="00083463"/>
    <w:rsid w:val="0008470E"/>
    <w:rsid w:val="00087643"/>
    <w:rsid w:val="00090E73"/>
    <w:rsid w:val="00091969"/>
    <w:rsid w:val="00092A60"/>
    <w:rsid w:val="000932C8"/>
    <w:rsid w:val="00093FB6"/>
    <w:rsid w:val="00094918"/>
    <w:rsid w:val="0009492F"/>
    <w:rsid w:val="00094D18"/>
    <w:rsid w:val="00096AA9"/>
    <w:rsid w:val="00096D5D"/>
    <w:rsid w:val="00096F5E"/>
    <w:rsid w:val="00097F9F"/>
    <w:rsid w:val="000A229C"/>
    <w:rsid w:val="000A6EDD"/>
    <w:rsid w:val="000A7355"/>
    <w:rsid w:val="000A7656"/>
    <w:rsid w:val="000B06A5"/>
    <w:rsid w:val="000B18C8"/>
    <w:rsid w:val="000B1EC6"/>
    <w:rsid w:val="000B312B"/>
    <w:rsid w:val="000B3C18"/>
    <w:rsid w:val="000B3E9E"/>
    <w:rsid w:val="000B48F2"/>
    <w:rsid w:val="000C05AC"/>
    <w:rsid w:val="000C12D1"/>
    <w:rsid w:val="000C1A24"/>
    <w:rsid w:val="000C3500"/>
    <w:rsid w:val="000C5F1C"/>
    <w:rsid w:val="000C6E9E"/>
    <w:rsid w:val="000D1A55"/>
    <w:rsid w:val="000D2BC9"/>
    <w:rsid w:val="000D3E3E"/>
    <w:rsid w:val="000D5BC9"/>
    <w:rsid w:val="000D5C4D"/>
    <w:rsid w:val="000D60F7"/>
    <w:rsid w:val="000D647B"/>
    <w:rsid w:val="000D71F0"/>
    <w:rsid w:val="000D7C21"/>
    <w:rsid w:val="000E0183"/>
    <w:rsid w:val="000E08C3"/>
    <w:rsid w:val="000E0909"/>
    <w:rsid w:val="000E15F8"/>
    <w:rsid w:val="000E1D6E"/>
    <w:rsid w:val="000E2009"/>
    <w:rsid w:val="000E3110"/>
    <w:rsid w:val="000E3373"/>
    <w:rsid w:val="000E55A8"/>
    <w:rsid w:val="000E6304"/>
    <w:rsid w:val="000F0000"/>
    <w:rsid w:val="000F0725"/>
    <w:rsid w:val="000F3341"/>
    <w:rsid w:val="000F339D"/>
    <w:rsid w:val="0010009C"/>
    <w:rsid w:val="00102518"/>
    <w:rsid w:val="001032AB"/>
    <w:rsid w:val="0010374D"/>
    <w:rsid w:val="0010398F"/>
    <w:rsid w:val="001048EB"/>
    <w:rsid w:val="00105F63"/>
    <w:rsid w:val="00106415"/>
    <w:rsid w:val="0010650D"/>
    <w:rsid w:val="001100C5"/>
    <w:rsid w:val="00111ED7"/>
    <w:rsid w:val="00114A2A"/>
    <w:rsid w:val="0011553A"/>
    <w:rsid w:val="00115E27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30F7C"/>
    <w:rsid w:val="0013310E"/>
    <w:rsid w:val="001334AD"/>
    <w:rsid w:val="00133AD2"/>
    <w:rsid w:val="00135187"/>
    <w:rsid w:val="0013657D"/>
    <w:rsid w:val="00140328"/>
    <w:rsid w:val="0014043F"/>
    <w:rsid w:val="00140CD3"/>
    <w:rsid w:val="0014163B"/>
    <w:rsid w:val="00141AD9"/>
    <w:rsid w:val="00141AEF"/>
    <w:rsid w:val="00141AFE"/>
    <w:rsid w:val="00141F69"/>
    <w:rsid w:val="00142953"/>
    <w:rsid w:val="00142A4E"/>
    <w:rsid w:val="00142EFF"/>
    <w:rsid w:val="00144928"/>
    <w:rsid w:val="0014673B"/>
    <w:rsid w:val="00147B32"/>
    <w:rsid w:val="00150340"/>
    <w:rsid w:val="00150B83"/>
    <w:rsid w:val="001514D1"/>
    <w:rsid w:val="00154458"/>
    <w:rsid w:val="00154EE6"/>
    <w:rsid w:val="001568F8"/>
    <w:rsid w:val="00157E12"/>
    <w:rsid w:val="001603B1"/>
    <w:rsid w:val="00161397"/>
    <w:rsid w:val="001614CB"/>
    <w:rsid w:val="0016330B"/>
    <w:rsid w:val="00163A1B"/>
    <w:rsid w:val="0016453E"/>
    <w:rsid w:val="001645AF"/>
    <w:rsid w:val="001660B5"/>
    <w:rsid w:val="0016733C"/>
    <w:rsid w:val="00170BA5"/>
    <w:rsid w:val="00170CA0"/>
    <w:rsid w:val="00170E51"/>
    <w:rsid w:val="00171406"/>
    <w:rsid w:val="00174214"/>
    <w:rsid w:val="001748AF"/>
    <w:rsid w:val="0017490D"/>
    <w:rsid w:val="00174A5A"/>
    <w:rsid w:val="001754C4"/>
    <w:rsid w:val="001755FD"/>
    <w:rsid w:val="00176ADF"/>
    <w:rsid w:val="0017718B"/>
    <w:rsid w:val="001778C5"/>
    <w:rsid w:val="00180FB9"/>
    <w:rsid w:val="00181364"/>
    <w:rsid w:val="001826BB"/>
    <w:rsid w:val="001839DB"/>
    <w:rsid w:val="00186011"/>
    <w:rsid w:val="00190536"/>
    <w:rsid w:val="00191B27"/>
    <w:rsid w:val="00191FE9"/>
    <w:rsid w:val="001921BC"/>
    <w:rsid w:val="00192924"/>
    <w:rsid w:val="001930C0"/>
    <w:rsid w:val="001934F7"/>
    <w:rsid w:val="00194392"/>
    <w:rsid w:val="00194F9C"/>
    <w:rsid w:val="00196A85"/>
    <w:rsid w:val="001979E1"/>
    <w:rsid w:val="00197C29"/>
    <w:rsid w:val="001A0CAF"/>
    <w:rsid w:val="001A1DC8"/>
    <w:rsid w:val="001A241D"/>
    <w:rsid w:val="001A2772"/>
    <w:rsid w:val="001A2E72"/>
    <w:rsid w:val="001A3A05"/>
    <w:rsid w:val="001A4CA8"/>
    <w:rsid w:val="001A60B0"/>
    <w:rsid w:val="001B01D5"/>
    <w:rsid w:val="001B0329"/>
    <w:rsid w:val="001B04C4"/>
    <w:rsid w:val="001B33FE"/>
    <w:rsid w:val="001B365D"/>
    <w:rsid w:val="001B3EC1"/>
    <w:rsid w:val="001B40F9"/>
    <w:rsid w:val="001B5148"/>
    <w:rsid w:val="001B5F62"/>
    <w:rsid w:val="001B6533"/>
    <w:rsid w:val="001C1341"/>
    <w:rsid w:val="001C28D0"/>
    <w:rsid w:val="001C3026"/>
    <w:rsid w:val="001C424F"/>
    <w:rsid w:val="001C476F"/>
    <w:rsid w:val="001C54D4"/>
    <w:rsid w:val="001D2087"/>
    <w:rsid w:val="001D3298"/>
    <w:rsid w:val="001D420A"/>
    <w:rsid w:val="001D58D6"/>
    <w:rsid w:val="001D5DB4"/>
    <w:rsid w:val="001D79E8"/>
    <w:rsid w:val="001E003E"/>
    <w:rsid w:val="001E18E0"/>
    <w:rsid w:val="001E1C73"/>
    <w:rsid w:val="001E1FFC"/>
    <w:rsid w:val="001E4AA0"/>
    <w:rsid w:val="001E56D2"/>
    <w:rsid w:val="001E6700"/>
    <w:rsid w:val="001E7A51"/>
    <w:rsid w:val="001F0FBE"/>
    <w:rsid w:val="001F14A6"/>
    <w:rsid w:val="001F23C3"/>
    <w:rsid w:val="001F41BB"/>
    <w:rsid w:val="001F41D3"/>
    <w:rsid w:val="001F46F4"/>
    <w:rsid w:val="001F4F18"/>
    <w:rsid w:val="001F5134"/>
    <w:rsid w:val="001F5FF2"/>
    <w:rsid w:val="001F61E5"/>
    <w:rsid w:val="001F6ABA"/>
    <w:rsid w:val="001F74F5"/>
    <w:rsid w:val="00200BB5"/>
    <w:rsid w:val="002014D2"/>
    <w:rsid w:val="00201B2E"/>
    <w:rsid w:val="00204201"/>
    <w:rsid w:val="00205EEA"/>
    <w:rsid w:val="00207E5F"/>
    <w:rsid w:val="00211126"/>
    <w:rsid w:val="002133CA"/>
    <w:rsid w:val="00220A16"/>
    <w:rsid w:val="002248BC"/>
    <w:rsid w:val="002257E5"/>
    <w:rsid w:val="00227439"/>
    <w:rsid w:val="002312AC"/>
    <w:rsid w:val="0023170B"/>
    <w:rsid w:val="002324AA"/>
    <w:rsid w:val="00232616"/>
    <w:rsid w:val="00233092"/>
    <w:rsid w:val="00240AD6"/>
    <w:rsid w:val="002425A7"/>
    <w:rsid w:val="00243C3E"/>
    <w:rsid w:val="00244375"/>
    <w:rsid w:val="00244521"/>
    <w:rsid w:val="00244C66"/>
    <w:rsid w:val="00250EEC"/>
    <w:rsid w:val="00251267"/>
    <w:rsid w:val="002515C7"/>
    <w:rsid w:val="0025172A"/>
    <w:rsid w:val="00252028"/>
    <w:rsid w:val="0025277E"/>
    <w:rsid w:val="002550DF"/>
    <w:rsid w:val="00255166"/>
    <w:rsid w:val="00255C34"/>
    <w:rsid w:val="00255CEE"/>
    <w:rsid w:val="0025746C"/>
    <w:rsid w:val="00260BFB"/>
    <w:rsid w:val="002621BD"/>
    <w:rsid w:val="0026251E"/>
    <w:rsid w:val="00262674"/>
    <w:rsid w:val="0026457E"/>
    <w:rsid w:val="002668C3"/>
    <w:rsid w:val="0026708B"/>
    <w:rsid w:val="00267A57"/>
    <w:rsid w:val="00267D8E"/>
    <w:rsid w:val="00270BEC"/>
    <w:rsid w:val="00271FB2"/>
    <w:rsid w:val="00273719"/>
    <w:rsid w:val="002738F1"/>
    <w:rsid w:val="00273CA3"/>
    <w:rsid w:val="00274FF9"/>
    <w:rsid w:val="00275227"/>
    <w:rsid w:val="002760B8"/>
    <w:rsid w:val="00276BD0"/>
    <w:rsid w:val="00277D23"/>
    <w:rsid w:val="00280F33"/>
    <w:rsid w:val="00282381"/>
    <w:rsid w:val="00282648"/>
    <w:rsid w:val="00283058"/>
    <w:rsid w:val="00283F8D"/>
    <w:rsid w:val="00285A83"/>
    <w:rsid w:val="00286F1D"/>
    <w:rsid w:val="0029059C"/>
    <w:rsid w:val="00293219"/>
    <w:rsid w:val="00293EAC"/>
    <w:rsid w:val="00295FD5"/>
    <w:rsid w:val="002969F8"/>
    <w:rsid w:val="002974CF"/>
    <w:rsid w:val="002A0117"/>
    <w:rsid w:val="002A0A89"/>
    <w:rsid w:val="002A0F84"/>
    <w:rsid w:val="002A2DD3"/>
    <w:rsid w:val="002A32A5"/>
    <w:rsid w:val="002A3C51"/>
    <w:rsid w:val="002A4A37"/>
    <w:rsid w:val="002A5875"/>
    <w:rsid w:val="002A606F"/>
    <w:rsid w:val="002A7C5E"/>
    <w:rsid w:val="002B0294"/>
    <w:rsid w:val="002B07B0"/>
    <w:rsid w:val="002B0F39"/>
    <w:rsid w:val="002B140A"/>
    <w:rsid w:val="002B1646"/>
    <w:rsid w:val="002B18F8"/>
    <w:rsid w:val="002B33FD"/>
    <w:rsid w:val="002B4146"/>
    <w:rsid w:val="002B429C"/>
    <w:rsid w:val="002B4807"/>
    <w:rsid w:val="002B55D2"/>
    <w:rsid w:val="002B5C78"/>
    <w:rsid w:val="002B7C06"/>
    <w:rsid w:val="002C15F5"/>
    <w:rsid w:val="002C458E"/>
    <w:rsid w:val="002C5E16"/>
    <w:rsid w:val="002C747C"/>
    <w:rsid w:val="002C7998"/>
    <w:rsid w:val="002D0B51"/>
    <w:rsid w:val="002D4361"/>
    <w:rsid w:val="002D54CA"/>
    <w:rsid w:val="002D5AAB"/>
    <w:rsid w:val="002D6593"/>
    <w:rsid w:val="002D776B"/>
    <w:rsid w:val="002D7CFD"/>
    <w:rsid w:val="002D7FB6"/>
    <w:rsid w:val="002E065E"/>
    <w:rsid w:val="002E1CDD"/>
    <w:rsid w:val="002E293E"/>
    <w:rsid w:val="002E309D"/>
    <w:rsid w:val="002E31AF"/>
    <w:rsid w:val="002E3ADE"/>
    <w:rsid w:val="002E3DF4"/>
    <w:rsid w:val="002E3E6E"/>
    <w:rsid w:val="002E5232"/>
    <w:rsid w:val="002E67C3"/>
    <w:rsid w:val="002E6EE5"/>
    <w:rsid w:val="002F0BCE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300793"/>
    <w:rsid w:val="00300B4A"/>
    <w:rsid w:val="0030186D"/>
    <w:rsid w:val="00301C78"/>
    <w:rsid w:val="0030204E"/>
    <w:rsid w:val="003028C9"/>
    <w:rsid w:val="003031D2"/>
    <w:rsid w:val="00303397"/>
    <w:rsid w:val="00303FEC"/>
    <w:rsid w:val="0030436C"/>
    <w:rsid w:val="00304873"/>
    <w:rsid w:val="00304E68"/>
    <w:rsid w:val="00305AD8"/>
    <w:rsid w:val="00305DCB"/>
    <w:rsid w:val="00306127"/>
    <w:rsid w:val="00306F8D"/>
    <w:rsid w:val="00306FC3"/>
    <w:rsid w:val="00310890"/>
    <w:rsid w:val="00310CC2"/>
    <w:rsid w:val="00311134"/>
    <w:rsid w:val="0031266F"/>
    <w:rsid w:val="0031475A"/>
    <w:rsid w:val="0031495A"/>
    <w:rsid w:val="003154D9"/>
    <w:rsid w:val="003169E8"/>
    <w:rsid w:val="00316C77"/>
    <w:rsid w:val="00317D06"/>
    <w:rsid w:val="00320980"/>
    <w:rsid w:val="00322248"/>
    <w:rsid w:val="00324067"/>
    <w:rsid w:val="00325528"/>
    <w:rsid w:val="0032563B"/>
    <w:rsid w:val="00325AE2"/>
    <w:rsid w:val="003278C3"/>
    <w:rsid w:val="003278CF"/>
    <w:rsid w:val="00330911"/>
    <w:rsid w:val="00331A31"/>
    <w:rsid w:val="00331D31"/>
    <w:rsid w:val="00331E6B"/>
    <w:rsid w:val="00331ECA"/>
    <w:rsid w:val="00333B43"/>
    <w:rsid w:val="003357AF"/>
    <w:rsid w:val="00340042"/>
    <w:rsid w:val="00340E91"/>
    <w:rsid w:val="003411BA"/>
    <w:rsid w:val="0034197C"/>
    <w:rsid w:val="003429C2"/>
    <w:rsid w:val="003442C2"/>
    <w:rsid w:val="0034545A"/>
    <w:rsid w:val="0034718C"/>
    <w:rsid w:val="00347324"/>
    <w:rsid w:val="00347C58"/>
    <w:rsid w:val="00350F03"/>
    <w:rsid w:val="00350F18"/>
    <w:rsid w:val="00351FD8"/>
    <w:rsid w:val="003530C3"/>
    <w:rsid w:val="003545C3"/>
    <w:rsid w:val="00354AFA"/>
    <w:rsid w:val="003557D1"/>
    <w:rsid w:val="003576E3"/>
    <w:rsid w:val="00357886"/>
    <w:rsid w:val="00360375"/>
    <w:rsid w:val="00360A08"/>
    <w:rsid w:val="003632A9"/>
    <w:rsid w:val="00363338"/>
    <w:rsid w:val="003633E0"/>
    <w:rsid w:val="003637C1"/>
    <w:rsid w:val="00364A84"/>
    <w:rsid w:val="003650A6"/>
    <w:rsid w:val="00366967"/>
    <w:rsid w:val="00366C5E"/>
    <w:rsid w:val="00367DAC"/>
    <w:rsid w:val="00372A96"/>
    <w:rsid w:val="00373C5E"/>
    <w:rsid w:val="0037441F"/>
    <w:rsid w:val="003751ED"/>
    <w:rsid w:val="00375649"/>
    <w:rsid w:val="00375907"/>
    <w:rsid w:val="00380761"/>
    <w:rsid w:val="003818E4"/>
    <w:rsid w:val="003825B2"/>
    <w:rsid w:val="003831A7"/>
    <w:rsid w:val="00383F38"/>
    <w:rsid w:val="00385C40"/>
    <w:rsid w:val="003870BA"/>
    <w:rsid w:val="00392734"/>
    <w:rsid w:val="003945A8"/>
    <w:rsid w:val="00394FBB"/>
    <w:rsid w:val="00397661"/>
    <w:rsid w:val="003978EE"/>
    <w:rsid w:val="00397E9C"/>
    <w:rsid w:val="003A0463"/>
    <w:rsid w:val="003A1B1A"/>
    <w:rsid w:val="003A1DEB"/>
    <w:rsid w:val="003A2313"/>
    <w:rsid w:val="003A5F85"/>
    <w:rsid w:val="003A699B"/>
    <w:rsid w:val="003A7804"/>
    <w:rsid w:val="003B075A"/>
    <w:rsid w:val="003B12EB"/>
    <w:rsid w:val="003B1A87"/>
    <w:rsid w:val="003B3781"/>
    <w:rsid w:val="003B4923"/>
    <w:rsid w:val="003B4E9A"/>
    <w:rsid w:val="003B5E00"/>
    <w:rsid w:val="003B667E"/>
    <w:rsid w:val="003B6899"/>
    <w:rsid w:val="003B6A85"/>
    <w:rsid w:val="003B6E57"/>
    <w:rsid w:val="003C0265"/>
    <w:rsid w:val="003C0BC5"/>
    <w:rsid w:val="003C0EC3"/>
    <w:rsid w:val="003C267A"/>
    <w:rsid w:val="003C2799"/>
    <w:rsid w:val="003C3C3A"/>
    <w:rsid w:val="003C3E49"/>
    <w:rsid w:val="003C484E"/>
    <w:rsid w:val="003C6153"/>
    <w:rsid w:val="003C61A7"/>
    <w:rsid w:val="003D04A7"/>
    <w:rsid w:val="003D1909"/>
    <w:rsid w:val="003D19BF"/>
    <w:rsid w:val="003D3832"/>
    <w:rsid w:val="003D390D"/>
    <w:rsid w:val="003D69B7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54E7"/>
    <w:rsid w:val="003E57C4"/>
    <w:rsid w:val="003E7E6D"/>
    <w:rsid w:val="003F01C1"/>
    <w:rsid w:val="003F1946"/>
    <w:rsid w:val="003F1C9F"/>
    <w:rsid w:val="003F27C7"/>
    <w:rsid w:val="003F3BBF"/>
    <w:rsid w:val="003F3F75"/>
    <w:rsid w:val="003F4FF1"/>
    <w:rsid w:val="003F5088"/>
    <w:rsid w:val="003F5A10"/>
    <w:rsid w:val="003F6489"/>
    <w:rsid w:val="003F6D2F"/>
    <w:rsid w:val="003F799E"/>
    <w:rsid w:val="003F7ADA"/>
    <w:rsid w:val="00400AD9"/>
    <w:rsid w:val="00400F3D"/>
    <w:rsid w:val="00401134"/>
    <w:rsid w:val="004020A6"/>
    <w:rsid w:val="00402CF0"/>
    <w:rsid w:val="00403A0D"/>
    <w:rsid w:val="00404293"/>
    <w:rsid w:val="0040672A"/>
    <w:rsid w:val="00407FB5"/>
    <w:rsid w:val="00410566"/>
    <w:rsid w:val="004123FC"/>
    <w:rsid w:val="00414895"/>
    <w:rsid w:val="00414DE4"/>
    <w:rsid w:val="00415813"/>
    <w:rsid w:val="004168EE"/>
    <w:rsid w:val="004169A6"/>
    <w:rsid w:val="0041738E"/>
    <w:rsid w:val="00417B23"/>
    <w:rsid w:val="00417F7C"/>
    <w:rsid w:val="00420A9C"/>
    <w:rsid w:val="00421176"/>
    <w:rsid w:val="00421C86"/>
    <w:rsid w:val="0042426D"/>
    <w:rsid w:val="00424627"/>
    <w:rsid w:val="004253AC"/>
    <w:rsid w:val="004253FF"/>
    <w:rsid w:val="00425968"/>
    <w:rsid w:val="00425DB6"/>
    <w:rsid w:val="00426992"/>
    <w:rsid w:val="0042720C"/>
    <w:rsid w:val="00427441"/>
    <w:rsid w:val="004279D8"/>
    <w:rsid w:val="00427E2C"/>
    <w:rsid w:val="00427FB7"/>
    <w:rsid w:val="0043200A"/>
    <w:rsid w:val="00433010"/>
    <w:rsid w:val="00433501"/>
    <w:rsid w:val="00433680"/>
    <w:rsid w:val="00433DE0"/>
    <w:rsid w:val="004355BD"/>
    <w:rsid w:val="0043619A"/>
    <w:rsid w:val="0043722A"/>
    <w:rsid w:val="00440969"/>
    <w:rsid w:val="004419CE"/>
    <w:rsid w:val="0044293B"/>
    <w:rsid w:val="00442CE7"/>
    <w:rsid w:val="0044412F"/>
    <w:rsid w:val="00444145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42C8"/>
    <w:rsid w:val="00454406"/>
    <w:rsid w:val="00454AAB"/>
    <w:rsid w:val="00454DA2"/>
    <w:rsid w:val="0045540C"/>
    <w:rsid w:val="00455A42"/>
    <w:rsid w:val="00455A84"/>
    <w:rsid w:val="0045660C"/>
    <w:rsid w:val="00456838"/>
    <w:rsid w:val="00460DC9"/>
    <w:rsid w:val="00461C72"/>
    <w:rsid w:val="00461E60"/>
    <w:rsid w:val="00461F6E"/>
    <w:rsid w:val="00463AC9"/>
    <w:rsid w:val="00467012"/>
    <w:rsid w:val="00467BB6"/>
    <w:rsid w:val="004700A2"/>
    <w:rsid w:val="00471056"/>
    <w:rsid w:val="00472D55"/>
    <w:rsid w:val="00473A63"/>
    <w:rsid w:val="004753B5"/>
    <w:rsid w:val="00476DE1"/>
    <w:rsid w:val="0048062F"/>
    <w:rsid w:val="004826FD"/>
    <w:rsid w:val="00483414"/>
    <w:rsid w:val="00485E5C"/>
    <w:rsid w:val="004878A3"/>
    <w:rsid w:val="0049033C"/>
    <w:rsid w:val="00495A58"/>
    <w:rsid w:val="00495F94"/>
    <w:rsid w:val="004965A3"/>
    <w:rsid w:val="004979E6"/>
    <w:rsid w:val="004A2679"/>
    <w:rsid w:val="004A3351"/>
    <w:rsid w:val="004A4248"/>
    <w:rsid w:val="004A559D"/>
    <w:rsid w:val="004A5D19"/>
    <w:rsid w:val="004A6304"/>
    <w:rsid w:val="004A723B"/>
    <w:rsid w:val="004B0B01"/>
    <w:rsid w:val="004B10E7"/>
    <w:rsid w:val="004B14DC"/>
    <w:rsid w:val="004B3023"/>
    <w:rsid w:val="004B55B8"/>
    <w:rsid w:val="004B5683"/>
    <w:rsid w:val="004B580F"/>
    <w:rsid w:val="004B5A5C"/>
    <w:rsid w:val="004B5BD6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D043F"/>
    <w:rsid w:val="004D1182"/>
    <w:rsid w:val="004D23E8"/>
    <w:rsid w:val="004D33DD"/>
    <w:rsid w:val="004D3674"/>
    <w:rsid w:val="004D4FA8"/>
    <w:rsid w:val="004D6C9C"/>
    <w:rsid w:val="004D75DA"/>
    <w:rsid w:val="004D7BDB"/>
    <w:rsid w:val="004D7C89"/>
    <w:rsid w:val="004E062B"/>
    <w:rsid w:val="004E1CA3"/>
    <w:rsid w:val="004E3BBD"/>
    <w:rsid w:val="004E4970"/>
    <w:rsid w:val="004E5B15"/>
    <w:rsid w:val="004E7A07"/>
    <w:rsid w:val="004E7C5B"/>
    <w:rsid w:val="004E7D4D"/>
    <w:rsid w:val="004F15C8"/>
    <w:rsid w:val="004F20B6"/>
    <w:rsid w:val="004F2DE9"/>
    <w:rsid w:val="004F3AD6"/>
    <w:rsid w:val="004F4C48"/>
    <w:rsid w:val="004F4F3C"/>
    <w:rsid w:val="004F53AF"/>
    <w:rsid w:val="004F6873"/>
    <w:rsid w:val="004F69F8"/>
    <w:rsid w:val="005008F0"/>
    <w:rsid w:val="0050186F"/>
    <w:rsid w:val="0050193A"/>
    <w:rsid w:val="005019BF"/>
    <w:rsid w:val="00502632"/>
    <w:rsid w:val="00502983"/>
    <w:rsid w:val="005045C1"/>
    <w:rsid w:val="00504C94"/>
    <w:rsid w:val="005054AE"/>
    <w:rsid w:val="005069A3"/>
    <w:rsid w:val="00506BFB"/>
    <w:rsid w:val="00510FA0"/>
    <w:rsid w:val="00511CCB"/>
    <w:rsid w:val="00512C31"/>
    <w:rsid w:val="005131A4"/>
    <w:rsid w:val="00513566"/>
    <w:rsid w:val="005149C2"/>
    <w:rsid w:val="005150A4"/>
    <w:rsid w:val="00516E20"/>
    <w:rsid w:val="0051734D"/>
    <w:rsid w:val="00517776"/>
    <w:rsid w:val="00517C13"/>
    <w:rsid w:val="00522240"/>
    <w:rsid w:val="00523668"/>
    <w:rsid w:val="0052393A"/>
    <w:rsid w:val="00525059"/>
    <w:rsid w:val="00526576"/>
    <w:rsid w:val="0052676F"/>
    <w:rsid w:val="00526D82"/>
    <w:rsid w:val="00526DED"/>
    <w:rsid w:val="00530E32"/>
    <w:rsid w:val="00531401"/>
    <w:rsid w:val="0053240A"/>
    <w:rsid w:val="00532B64"/>
    <w:rsid w:val="0053650D"/>
    <w:rsid w:val="005366CC"/>
    <w:rsid w:val="0053748C"/>
    <w:rsid w:val="005414E3"/>
    <w:rsid w:val="00541CFD"/>
    <w:rsid w:val="005430BD"/>
    <w:rsid w:val="00544E7D"/>
    <w:rsid w:val="005461A2"/>
    <w:rsid w:val="00552512"/>
    <w:rsid w:val="00554D02"/>
    <w:rsid w:val="005555B8"/>
    <w:rsid w:val="00556255"/>
    <w:rsid w:val="005574AB"/>
    <w:rsid w:val="00561260"/>
    <w:rsid w:val="005615DC"/>
    <w:rsid w:val="00561BE5"/>
    <w:rsid w:val="00564054"/>
    <w:rsid w:val="0056505E"/>
    <w:rsid w:val="00565227"/>
    <w:rsid w:val="00565889"/>
    <w:rsid w:val="0056786F"/>
    <w:rsid w:val="00567D80"/>
    <w:rsid w:val="0057067B"/>
    <w:rsid w:val="0057202D"/>
    <w:rsid w:val="00572E34"/>
    <w:rsid w:val="00572FEC"/>
    <w:rsid w:val="005741DE"/>
    <w:rsid w:val="00574743"/>
    <w:rsid w:val="0057485B"/>
    <w:rsid w:val="00574FB3"/>
    <w:rsid w:val="0057652F"/>
    <w:rsid w:val="0057732C"/>
    <w:rsid w:val="0057740F"/>
    <w:rsid w:val="00581C0F"/>
    <w:rsid w:val="00581D2B"/>
    <w:rsid w:val="005863C2"/>
    <w:rsid w:val="00591B1C"/>
    <w:rsid w:val="00592959"/>
    <w:rsid w:val="005955E7"/>
    <w:rsid w:val="005968CF"/>
    <w:rsid w:val="00596ADC"/>
    <w:rsid w:val="005976C4"/>
    <w:rsid w:val="005A31C4"/>
    <w:rsid w:val="005A446B"/>
    <w:rsid w:val="005A63F9"/>
    <w:rsid w:val="005A6EF5"/>
    <w:rsid w:val="005A7454"/>
    <w:rsid w:val="005A7A7F"/>
    <w:rsid w:val="005B0123"/>
    <w:rsid w:val="005B06D9"/>
    <w:rsid w:val="005B1AF6"/>
    <w:rsid w:val="005B2B3C"/>
    <w:rsid w:val="005B3887"/>
    <w:rsid w:val="005B45D2"/>
    <w:rsid w:val="005B4B10"/>
    <w:rsid w:val="005B52AC"/>
    <w:rsid w:val="005B533E"/>
    <w:rsid w:val="005B5E94"/>
    <w:rsid w:val="005B691A"/>
    <w:rsid w:val="005B7833"/>
    <w:rsid w:val="005B7E7D"/>
    <w:rsid w:val="005C07DB"/>
    <w:rsid w:val="005C0D0C"/>
    <w:rsid w:val="005C239C"/>
    <w:rsid w:val="005C4E6A"/>
    <w:rsid w:val="005C652C"/>
    <w:rsid w:val="005C6C38"/>
    <w:rsid w:val="005C7F92"/>
    <w:rsid w:val="005D185C"/>
    <w:rsid w:val="005D2428"/>
    <w:rsid w:val="005D2FBE"/>
    <w:rsid w:val="005D3222"/>
    <w:rsid w:val="005D3D81"/>
    <w:rsid w:val="005D3D88"/>
    <w:rsid w:val="005D4125"/>
    <w:rsid w:val="005D481E"/>
    <w:rsid w:val="005D527F"/>
    <w:rsid w:val="005D52D1"/>
    <w:rsid w:val="005D690E"/>
    <w:rsid w:val="005D6C47"/>
    <w:rsid w:val="005D7430"/>
    <w:rsid w:val="005D7CD9"/>
    <w:rsid w:val="005E10AA"/>
    <w:rsid w:val="005E2814"/>
    <w:rsid w:val="005E2D9F"/>
    <w:rsid w:val="005E4126"/>
    <w:rsid w:val="005F06EC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17C2"/>
    <w:rsid w:val="00601FB6"/>
    <w:rsid w:val="0060321E"/>
    <w:rsid w:val="00603E5D"/>
    <w:rsid w:val="0060420C"/>
    <w:rsid w:val="00604309"/>
    <w:rsid w:val="00605B7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AB8"/>
    <w:rsid w:val="00616C32"/>
    <w:rsid w:val="00617F41"/>
    <w:rsid w:val="00620ABA"/>
    <w:rsid w:val="00621FA7"/>
    <w:rsid w:val="00622B14"/>
    <w:rsid w:val="00623E12"/>
    <w:rsid w:val="0062613D"/>
    <w:rsid w:val="006307FD"/>
    <w:rsid w:val="00631376"/>
    <w:rsid w:val="006326C4"/>
    <w:rsid w:val="0063271D"/>
    <w:rsid w:val="00633BEB"/>
    <w:rsid w:val="006340C8"/>
    <w:rsid w:val="00635D99"/>
    <w:rsid w:val="00636744"/>
    <w:rsid w:val="00636C82"/>
    <w:rsid w:val="00637577"/>
    <w:rsid w:val="00641192"/>
    <w:rsid w:val="006415D9"/>
    <w:rsid w:val="00642092"/>
    <w:rsid w:val="00642F77"/>
    <w:rsid w:val="0064362C"/>
    <w:rsid w:val="00643FAB"/>
    <w:rsid w:val="006463CA"/>
    <w:rsid w:val="00646AB6"/>
    <w:rsid w:val="00647309"/>
    <w:rsid w:val="00650592"/>
    <w:rsid w:val="0065060C"/>
    <w:rsid w:val="0065137A"/>
    <w:rsid w:val="0065203B"/>
    <w:rsid w:val="006548FA"/>
    <w:rsid w:val="00654F1E"/>
    <w:rsid w:val="00656CCA"/>
    <w:rsid w:val="00660528"/>
    <w:rsid w:val="00661135"/>
    <w:rsid w:val="006611DD"/>
    <w:rsid w:val="00661AD0"/>
    <w:rsid w:val="00662475"/>
    <w:rsid w:val="00662A0A"/>
    <w:rsid w:val="006639CE"/>
    <w:rsid w:val="00664247"/>
    <w:rsid w:val="006642D6"/>
    <w:rsid w:val="0066454A"/>
    <w:rsid w:val="00665417"/>
    <w:rsid w:val="00665AB1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BBD"/>
    <w:rsid w:val="006762E9"/>
    <w:rsid w:val="00676A90"/>
    <w:rsid w:val="00676E21"/>
    <w:rsid w:val="00677870"/>
    <w:rsid w:val="00680656"/>
    <w:rsid w:val="00681548"/>
    <w:rsid w:val="006824D1"/>
    <w:rsid w:val="0068362D"/>
    <w:rsid w:val="0068363C"/>
    <w:rsid w:val="0068378A"/>
    <w:rsid w:val="00683F2E"/>
    <w:rsid w:val="006846C9"/>
    <w:rsid w:val="00685C72"/>
    <w:rsid w:val="00685CBE"/>
    <w:rsid w:val="00686042"/>
    <w:rsid w:val="006866C5"/>
    <w:rsid w:val="00686ED2"/>
    <w:rsid w:val="00686F3C"/>
    <w:rsid w:val="00690C35"/>
    <w:rsid w:val="0069229F"/>
    <w:rsid w:val="006929F1"/>
    <w:rsid w:val="006938BD"/>
    <w:rsid w:val="00695473"/>
    <w:rsid w:val="00695621"/>
    <w:rsid w:val="00695A1B"/>
    <w:rsid w:val="006969A7"/>
    <w:rsid w:val="00696C90"/>
    <w:rsid w:val="006A0CE5"/>
    <w:rsid w:val="006A0DA1"/>
    <w:rsid w:val="006A1CA9"/>
    <w:rsid w:val="006A1E8E"/>
    <w:rsid w:val="006A2382"/>
    <w:rsid w:val="006A5483"/>
    <w:rsid w:val="006A54C0"/>
    <w:rsid w:val="006A56AD"/>
    <w:rsid w:val="006A5CEA"/>
    <w:rsid w:val="006B0776"/>
    <w:rsid w:val="006B1AF3"/>
    <w:rsid w:val="006B2DF1"/>
    <w:rsid w:val="006B4AC9"/>
    <w:rsid w:val="006B5351"/>
    <w:rsid w:val="006B62C4"/>
    <w:rsid w:val="006B670F"/>
    <w:rsid w:val="006C2211"/>
    <w:rsid w:val="006C2224"/>
    <w:rsid w:val="006C3049"/>
    <w:rsid w:val="006C3EE4"/>
    <w:rsid w:val="006C67CF"/>
    <w:rsid w:val="006C6C1C"/>
    <w:rsid w:val="006C75E7"/>
    <w:rsid w:val="006C7D8F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E0D22"/>
    <w:rsid w:val="006E24D8"/>
    <w:rsid w:val="006E25D2"/>
    <w:rsid w:val="006E3624"/>
    <w:rsid w:val="006E3C22"/>
    <w:rsid w:val="006E402E"/>
    <w:rsid w:val="006E4322"/>
    <w:rsid w:val="006E6474"/>
    <w:rsid w:val="006F03DD"/>
    <w:rsid w:val="006F19F6"/>
    <w:rsid w:val="006F40BF"/>
    <w:rsid w:val="006F4E9B"/>
    <w:rsid w:val="006F4F2C"/>
    <w:rsid w:val="006F55B3"/>
    <w:rsid w:val="006F6327"/>
    <w:rsid w:val="006F7C97"/>
    <w:rsid w:val="00700974"/>
    <w:rsid w:val="00702CB6"/>
    <w:rsid w:val="00702CE3"/>
    <w:rsid w:val="007037A5"/>
    <w:rsid w:val="00704BC9"/>
    <w:rsid w:val="00706009"/>
    <w:rsid w:val="00706961"/>
    <w:rsid w:val="00706D96"/>
    <w:rsid w:val="0070730C"/>
    <w:rsid w:val="00707BC8"/>
    <w:rsid w:val="00707C18"/>
    <w:rsid w:val="00710E84"/>
    <w:rsid w:val="00711191"/>
    <w:rsid w:val="0071248E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E93"/>
    <w:rsid w:val="007208B4"/>
    <w:rsid w:val="00720D19"/>
    <w:rsid w:val="007228A4"/>
    <w:rsid w:val="00724272"/>
    <w:rsid w:val="00724F3A"/>
    <w:rsid w:val="0072568C"/>
    <w:rsid w:val="00725CAD"/>
    <w:rsid w:val="00725E93"/>
    <w:rsid w:val="0072600E"/>
    <w:rsid w:val="007262DC"/>
    <w:rsid w:val="00726800"/>
    <w:rsid w:val="00726CD2"/>
    <w:rsid w:val="007302A6"/>
    <w:rsid w:val="0073187C"/>
    <w:rsid w:val="00731B20"/>
    <w:rsid w:val="00731BBD"/>
    <w:rsid w:val="0073236B"/>
    <w:rsid w:val="0073288E"/>
    <w:rsid w:val="00733923"/>
    <w:rsid w:val="0073561D"/>
    <w:rsid w:val="00735699"/>
    <w:rsid w:val="00735FC1"/>
    <w:rsid w:val="00736CFA"/>
    <w:rsid w:val="007375FB"/>
    <w:rsid w:val="00740E14"/>
    <w:rsid w:val="00740F09"/>
    <w:rsid w:val="00742195"/>
    <w:rsid w:val="00743C83"/>
    <w:rsid w:val="0074480D"/>
    <w:rsid w:val="00744D44"/>
    <w:rsid w:val="0075194D"/>
    <w:rsid w:val="00752BBE"/>
    <w:rsid w:val="00753733"/>
    <w:rsid w:val="00754485"/>
    <w:rsid w:val="00754489"/>
    <w:rsid w:val="0075456A"/>
    <w:rsid w:val="00760943"/>
    <w:rsid w:val="00760945"/>
    <w:rsid w:val="00761F82"/>
    <w:rsid w:val="00762336"/>
    <w:rsid w:val="0076286B"/>
    <w:rsid w:val="00766073"/>
    <w:rsid w:val="00770C9D"/>
    <w:rsid w:val="00771183"/>
    <w:rsid w:val="007716D8"/>
    <w:rsid w:val="00771DFC"/>
    <w:rsid w:val="00771E60"/>
    <w:rsid w:val="00771FE8"/>
    <w:rsid w:val="00774A43"/>
    <w:rsid w:val="00775DB0"/>
    <w:rsid w:val="00776B7B"/>
    <w:rsid w:val="0077726D"/>
    <w:rsid w:val="007820AC"/>
    <w:rsid w:val="0078354A"/>
    <w:rsid w:val="00783E2A"/>
    <w:rsid w:val="00786465"/>
    <w:rsid w:val="00790CC1"/>
    <w:rsid w:val="00791419"/>
    <w:rsid w:val="0079167D"/>
    <w:rsid w:val="00791783"/>
    <w:rsid w:val="007918C5"/>
    <w:rsid w:val="007923B2"/>
    <w:rsid w:val="0079286C"/>
    <w:rsid w:val="00792949"/>
    <w:rsid w:val="00794D74"/>
    <w:rsid w:val="00794D87"/>
    <w:rsid w:val="00796CEE"/>
    <w:rsid w:val="00796E02"/>
    <w:rsid w:val="007A14A1"/>
    <w:rsid w:val="007A1776"/>
    <w:rsid w:val="007A29B6"/>
    <w:rsid w:val="007A4500"/>
    <w:rsid w:val="007A63B7"/>
    <w:rsid w:val="007A6636"/>
    <w:rsid w:val="007A727D"/>
    <w:rsid w:val="007B1609"/>
    <w:rsid w:val="007B200C"/>
    <w:rsid w:val="007B207B"/>
    <w:rsid w:val="007B4009"/>
    <w:rsid w:val="007B5A7C"/>
    <w:rsid w:val="007B7439"/>
    <w:rsid w:val="007B7A94"/>
    <w:rsid w:val="007B7B0D"/>
    <w:rsid w:val="007B7BB9"/>
    <w:rsid w:val="007C0115"/>
    <w:rsid w:val="007C0FB9"/>
    <w:rsid w:val="007C191C"/>
    <w:rsid w:val="007C2432"/>
    <w:rsid w:val="007C4FD1"/>
    <w:rsid w:val="007C50BE"/>
    <w:rsid w:val="007C56A1"/>
    <w:rsid w:val="007C5B76"/>
    <w:rsid w:val="007C5F7D"/>
    <w:rsid w:val="007C6207"/>
    <w:rsid w:val="007C678E"/>
    <w:rsid w:val="007C7ACC"/>
    <w:rsid w:val="007D0338"/>
    <w:rsid w:val="007D20FF"/>
    <w:rsid w:val="007D2A09"/>
    <w:rsid w:val="007D31F1"/>
    <w:rsid w:val="007D4ECD"/>
    <w:rsid w:val="007D5A1D"/>
    <w:rsid w:val="007D623D"/>
    <w:rsid w:val="007D6752"/>
    <w:rsid w:val="007E0D0B"/>
    <w:rsid w:val="007E13A7"/>
    <w:rsid w:val="007E1A4B"/>
    <w:rsid w:val="007E1ABF"/>
    <w:rsid w:val="007E2875"/>
    <w:rsid w:val="007E42E3"/>
    <w:rsid w:val="007E44E1"/>
    <w:rsid w:val="007E57BA"/>
    <w:rsid w:val="007E6004"/>
    <w:rsid w:val="007E7AAC"/>
    <w:rsid w:val="007F0A00"/>
    <w:rsid w:val="007F0D7E"/>
    <w:rsid w:val="007F3CDE"/>
    <w:rsid w:val="007F3E43"/>
    <w:rsid w:val="007F4DBB"/>
    <w:rsid w:val="007F59A2"/>
    <w:rsid w:val="007F674D"/>
    <w:rsid w:val="007F6969"/>
    <w:rsid w:val="007F6FD2"/>
    <w:rsid w:val="007F705E"/>
    <w:rsid w:val="008007DD"/>
    <w:rsid w:val="0080104B"/>
    <w:rsid w:val="0080118C"/>
    <w:rsid w:val="0080157E"/>
    <w:rsid w:val="00803BCD"/>
    <w:rsid w:val="00804A7B"/>
    <w:rsid w:val="00805BE8"/>
    <w:rsid w:val="00805FC1"/>
    <w:rsid w:val="0080633E"/>
    <w:rsid w:val="0081283D"/>
    <w:rsid w:val="00814490"/>
    <w:rsid w:val="008151A8"/>
    <w:rsid w:val="00816891"/>
    <w:rsid w:val="00816B0E"/>
    <w:rsid w:val="00816CC0"/>
    <w:rsid w:val="008175BD"/>
    <w:rsid w:val="008207C2"/>
    <w:rsid w:val="00822A67"/>
    <w:rsid w:val="00823AF7"/>
    <w:rsid w:val="00825A0E"/>
    <w:rsid w:val="00830AE9"/>
    <w:rsid w:val="00833C61"/>
    <w:rsid w:val="00834A5C"/>
    <w:rsid w:val="0083595F"/>
    <w:rsid w:val="00835E1C"/>
    <w:rsid w:val="008362E4"/>
    <w:rsid w:val="008400FA"/>
    <w:rsid w:val="008406EB"/>
    <w:rsid w:val="00840D65"/>
    <w:rsid w:val="00841164"/>
    <w:rsid w:val="008413DC"/>
    <w:rsid w:val="008418EB"/>
    <w:rsid w:val="00841F8E"/>
    <w:rsid w:val="00842812"/>
    <w:rsid w:val="0084383D"/>
    <w:rsid w:val="00844459"/>
    <w:rsid w:val="008447C8"/>
    <w:rsid w:val="00845126"/>
    <w:rsid w:val="008451B4"/>
    <w:rsid w:val="00845205"/>
    <w:rsid w:val="00846707"/>
    <w:rsid w:val="0084692B"/>
    <w:rsid w:val="00847568"/>
    <w:rsid w:val="00847DDC"/>
    <w:rsid w:val="00850C0F"/>
    <w:rsid w:val="00851012"/>
    <w:rsid w:val="00851BF9"/>
    <w:rsid w:val="00851D53"/>
    <w:rsid w:val="00852C4F"/>
    <w:rsid w:val="00854C77"/>
    <w:rsid w:val="00855321"/>
    <w:rsid w:val="00855881"/>
    <w:rsid w:val="00855CFD"/>
    <w:rsid w:val="00855F16"/>
    <w:rsid w:val="00856A1F"/>
    <w:rsid w:val="00856BEB"/>
    <w:rsid w:val="00856C1D"/>
    <w:rsid w:val="0085767E"/>
    <w:rsid w:val="00860F27"/>
    <w:rsid w:val="00865818"/>
    <w:rsid w:val="00865FF1"/>
    <w:rsid w:val="00866042"/>
    <w:rsid w:val="0086709B"/>
    <w:rsid w:val="008701F9"/>
    <w:rsid w:val="008704CC"/>
    <w:rsid w:val="00871CB4"/>
    <w:rsid w:val="008738FF"/>
    <w:rsid w:val="00874A65"/>
    <w:rsid w:val="0087710A"/>
    <w:rsid w:val="00880B83"/>
    <w:rsid w:val="00881238"/>
    <w:rsid w:val="00882696"/>
    <w:rsid w:val="00883B40"/>
    <w:rsid w:val="00883F3F"/>
    <w:rsid w:val="00890554"/>
    <w:rsid w:val="00890B07"/>
    <w:rsid w:val="00890C7F"/>
    <w:rsid w:val="00891156"/>
    <w:rsid w:val="0089136B"/>
    <w:rsid w:val="008913A2"/>
    <w:rsid w:val="008922C1"/>
    <w:rsid w:val="00894EBF"/>
    <w:rsid w:val="008956B8"/>
    <w:rsid w:val="00895B77"/>
    <w:rsid w:val="008963F3"/>
    <w:rsid w:val="008A0951"/>
    <w:rsid w:val="008A242E"/>
    <w:rsid w:val="008A2EE4"/>
    <w:rsid w:val="008A4063"/>
    <w:rsid w:val="008A7433"/>
    <w:rsid w:val="008B0D7B"/>
    <w:rsid w:val="008B0E7D"/>
    <w:rsid w:val="008B3637"/>
    <w:rsid w:val="008B53CB"/>
    <w:rsid w:val="008B5B6A"/>
    <w:rsid w:val="008B7386"/>
    <w:rsid w:val="008B7A49"/>
    <w:rsid w:val="008C1981"/>
    <w:rsid w:val="008C459B"/>
    <w:rsid w:val="008C5B15"/>
    <w:rsid w:val="008C62B3"/>
    <w:rsid w:val="008C7544"/>
    <w:rsid w:val="008D02FD"/>
    <w:rsid w:val="008D340B"/>
    <w:rsid w:val="008D34EF"/>
    <w:rsid w:val="008D4752"/>
    <w:rsid w:val="008D4789"/>
    <w:rsid w:val="008D52CF"/>
    <w:rsid w:val="008D5311"/>
    <w:rsid w:val="008D557C"/>
    <w:rsid w:val="008D6F97"/>
    <w:rsid w:val="008E0688"/>
    <w:rsid w:val="008E11A6"/>
    <w:rsid w:val="008E1728"/>
    <w:rsid w:val="008E1823"/>
    <w:rsid w:val="008E2ECF"/>
    <w:rsid w:val="008E33DC"/>
    <w:rsid w:val="008E3A86"/>
    <w:rsid w:val="008E3DF3"/>
    <w:rsid w:val="008E3F0C"/>
    <w:rsid w:val="008E53CA"/>
    <w:rsid w:val="008E6AB6"/>
    <w:rsid w:val="008E74F5"/>
    <w:rsid w:val="008E7F20"/>
    <w:rsid w:val="008F06CC"/>
    <w:rsid w:val="008F0C73"/>
    <w:rsid w:val="008F159C"/>
    <w:rsid w:val="008F1D38"/>
    <w:rsid w:val="008F3F6B"/>
    <w:rsid w:val="008F5CB3"/>
    <w:rsid w:val="008F6137"/>
    <w:rsid w:val="008F73DA"/>
    <w:rsid w:val="00902F27"/>
    <w:rsid w:val="00906498"/>
    <w:rsid w:val="00906750"/>
    <w:rsid w:val="0091110F"/>
    <w:rsid w:val="00911277"/>
    <w:rsid w:val="009113E7"/>
    <w:rsid w:val="00911902"/>
    <w:rsid w:val="0091264A"/>
    <w:rsid w:val="009141F2"/>
    <w:rsid w:val="0091431F"/>
    <w:rsid w:val="00917A6E"/>
    <w:rsid w:val="00921F20"/>
    <w:rsid w:val="00922254"/>
    <w:rsid w:val="00922F68"/>
    <w:rsid w:val="00924611"/>
    <w:rsid w:val="009269BD"/>
    <w:rsid w:val="00927F41"/>
    <w:rsid w:val="00927F52"/>
    <w:rsid w:val="00930D3C"/>
    <w:rsid w:val="0093154B"/>
    <w:rsid w:val="009338B1"/>
    <w:rsid w:val="00933A93"/>
    <w:rsid w:val="009347B2"/>
    <w:rsid w:val="00934C31"/>
    <w:rsid w:val="0093520D"/>
    <w:rsid w:val="00940084"/>
    <w:rsid w:val="00940E75"/>
    <w:rsid w:val="00941031"/>
    <w:rsid w:val="00941B3B"/>
    <w:rsid w:val="00943576"/>
    <w:rsid w:val="00944FAF"/>
    <w:rsid w:val="00946A39"/>
    <w:rsid w:val="0094772A"/>
    <w:rsid w:val="00947C5B"/>
    <w:rsid w:val="00950C9B"/>
    <w:rsid w:val="00950EDA"/>
    <w:rsid w:val="00951B23"/>
    <w:rsid w:val="009520E4"/>
    <w:rsid w:val="00952AE1"/>
    <w:rsid w:val="0095573D"/>
    <w:rsid w:val="00957E84"/>
    <w:rsid w:val="00960BE9"/>
    <w:rsid w:val="009625BC"/>
    <w:rsid w:val="009643CB"/>
    <w:rsid w:val="00964A36"/>
    <w:rsid w:val="00966A64"/>
    <w:rsid w:val="00966F90"/>
    <w:rsid w:val="009703CE"/>
    <w:rsid w:val="009707EA"/>
    <w:rsid w:val="00974359"/>
    <w:rsid w:val="00977BFF"/>
    <w:rsid w:val="009820E0"/>
    <w:rsid w:val="0098466D"/>
    <w:rsid w:val="00992FF9"/>
    <w:rsid w:val="00993C27"/>
    <w:rsid w:val="00994C28"/>
    <w:rsid w:val="009953FE"/>
    <w:rsid w:val="0099573F"/>
    <w:rsid w:val="00996A36"/>
    <w:rsid w:val="00996AB5"/>
    <w:rsid w:val="0099763F"/>
    <w:rsid w:val="00997776"/>
    <w:rsid w:val="009A000F"/>
    <w:rsid w:val="009A00EB"/>
    <w:rsid w:val="009A0E41"/>
    <w:rsid w:val="009A1CBD"/>
    <w:rsid w:val="009A26DB"/>
    <w:rsid w:val="009A3C10"/>
    <w:rsid w:val="009A4295"/>
    <w:rsid w:val="009A48D2"/>
    <w:rsid w:val="009A4F9A"/>
    <w:rsid w:val="009A59F5"/>
    <w:rsid w:val="009A6918"/>
    <w:rsid w:val="009A77AE"/>
    <w:rsid w:val="009A7AE8"/>
    <w:rsid w:val="009A7BA4"/>
    <w:rsid w:val="009B0DAA"/>
    <w:rsid w:val="009B10E7"/>
    <w:rsid w:val="009B114D"/>
    <w:rsid w:val="009B1DDA"/>
    <w:rsid w:val="009B1F05"/>
    <w:rsid w:val="009B3166"/>
    <w:rsid w:val="009B33FE"/>
    <w:rsid w:val="009B40C9"/>
    <w:rsid w:val="009B4CB6"/>
    <w:rsid w:val="009B5DB8"/>
    <w:rsid w:val="009C32AC"/>
    <w:rsid w:val="009C41CA"/>
    <w:rsid w:val="009C47EF"/>
    <w:rsid w:val="009C581F"/>
    <w:rsid w:val="009C5D4A"/>
    <w:rsid w:val="009C61B6"/>
    <w:rsid w:val="009C69AF"/>
    <w:rsid w:val="009C6EED"/>
    <w:rsid w:val="009C710E"/>
    <w:rsid w:val="009C7E40"/>
    <w:rsid w:val="009D05CB"/>
    <w:rsid w:val="009D0739"/>
    <w:rsid w:val="009D0886"/>
    <w:rsid w:val="009D13AF"/>
    <w:rsid w:val="009D1B69"/>
    <w:rsid w:val="009D1BAF"/>
    <w:rsid w:val="009D2430"/>
    <w:rsid w:val="009D4180"/>
    <w:rsid w:val="009D4A8D"/>
    <w:rsid w:val="009D4EE9"/>
    <w:rsid w:val="009D567C"/>
    <w:rsid w:val="009D56AA"/>
    <w:rsid w:val="009D613F"/>
    <w:rsid w:val="009D62B2"/>
    <w:rsid w:val="009D7468"/>
    <w:rsid w:val="009E20EB"/>
    <w:rsid w:val="009E3C4D"/>
    <w:rsid w:val="009E4828"/>
    <w:rsid w:val="009E4EFD"/>
    <w:rsid w:val="009E5E13"/>
    <w:rsid w:val="009E664D"/>
    <w:rsid w:val="009E6940"/>
    <w:rsid w:val="009E7782"/>
    <w:rsid w:val="009E7F99"/>
    <w:rsid w:val="009F154A"/>
    <w:rsid w:val="009F2CCE"/>
    <w:rsid w:val="009F306C"/>
    <w:rsid w:val="009F60C4"/>
    <w:rsid w:val="009F6878"/>
    <w:rsid w:val="00A00D44"/>
    <w:rsid w:val="00A0185A"/>
    <w:rsid w:val="00A01A2A"/>
    <w:rsid w:val="00A04462"/>
    <w:rsid w:val="00A04BEE"/>
    <w:rsid w:val="00A050DB"/>
    <w:rsid w:val="00A116B1"/>
    <w:rsid w:val="00A11C56"/>
    <w:rsid w:val="00A1227C"/>
    <w:rsid w:val="00A12579"/>
    <w:rsid w:val="00A125EA"/>
    <w:rsid w:val="00A144B2"/>
    <w:rsid w:val="00A15133"/>
    <w:rsid w:val="00A15E90"/>
    <w:rsid w:val="00A179BD"/>
    <w:rsid w:val="00A20838"/>
    <w:rsid w:val="00A22963"/>
    <w:rsid w:val="00A235E1"/>
    <w:rsid w:val="00A25189"/>
    <w:rsid w:val="00A256D9"/>
    <w:rsid w:val="00A26EC0"/>
    <w:rsid w:val="00A27912"/>
    <w:rsid w:val="00A30A11"/>
    <w:rsid w:val="00A31405"/>
    <w:rsid w:val="00A31538"/>
    <w:rsid w:val="00A32BD6"/>
    <w:rsid w:val="00A35530"/>
    <w:rsid w:val="00A35D2D"/>
    <w:rsid w:val="00A35FAF"/>
    <w:rsid w:val="00A361CA"/>
    <w:rsid w:val="00A365F0"/>
    <w:rsid w:val="00A37E2A"/>
    <w:rsid w:val="00A40ECC"/>
    <w:rsid w:val="00A41740"/>
    <w:rsid w:val="00A41B18"/>
    <w:rsid w:val="00A41E19"/>
    <w:rsid w:val="00A42B36"/>
    <w:rsid w:val="00A42D8E"/>
    <w:rsid w:val="00A43C37"/>
    <w:rsid w:val="00A47C9C"/>
    <w:rsid w:val="00A52413"/>
    <w:rsid w:val="00A52B13"/>
    <w:rsid w:val="00A541EF"/>
    <w:rsid w:val="00A54EA4"/>
    <w:rsid w:val="00A5515C"/>
    <w:rsid w:val="00A565FE"/>
    <w:rsid w:val="00A56EDA"/>
    <w:rsid w:val="00A570C2"/>
    <w:rsid w:val="00A61777"/>
    <w:rsid w:val="00A62383"/>
    <w:rsid w:val="00A6480D"/>
    <w:rsid w:val="00A64AAC"/>
    <w:rsid w:val="00A65DEA"/>
    <w:rsid w:val="00A66B0E"/>
    <w:rsid w:val="00A7069C"/>
    <w:rsid w:val="00A722C1"/>
    <w:rsid w:val="00A726BD"/>
    <w:rsid w:val="00A74942"/>
    <w:rsid w:val="00A74BF4"/>
    <w:rsid w:val="00A74F61"/>
    <w:rsid w:val="00A75416"/>
    <w:rsid w:val="00A756DD"/>
    <w:rsid w:val="00A76725"/>
    <w:rsid w:val="00A76806"/>
    <w:rsid w:val="00A778F4"/>
    <w:rsid w:val="00A779BC"/>
    <w:rsid w:val="00A77B55"/>
    <w:rsid w:val="00A77D8B"/>
    <w:rsid w:val="00A80C65"/>
    <w:rsid w:val="00A83107"/>
    <w:rsid w:val="00A841D9"/>
    <w:rsid w:val="00A84DD8"/>
    <w:rsid w:val="00A852A0"/>
    <w:rsid w:val="00A872F0"/>
    <w:rsid w:val="00A901B3"/>
    <w:rsid w:val="00A92103"/>
    <w:rsid w:val="00A9333E"/>
    <w:rsid w:val="00A93AAB"/>
    <w:rsid w:val="00A93DC7"/>
    <w:rsid w:val="00A958FE"/>
    <w:rsid w:val="00A96A60"/>
    <w:rsid w:val="00AA0A18"/>
    <w:rsid w:val="00AA3073"/>
    <w:rsid w:val="00AA30CA"/>
    <w:rsid w:val="00AA43E0"/>
    <w:rsid w:val="00AA4CEB"/>
    <w:rsid w:val="00AA694D"/>
    <w:rsid w:val="00AA6AAB"/>
    <w:rsid w:val="00AA7C65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32E5"/>
    <w:rsid w:val="00AC4210"/>
    <w:rsid w:val="00AC6378"/>
    <w:rsid w:val="00AC6D94"/>
    <w:rsid w:val="00AC733B"/>
    <w:rsid w:val="00AD01E1"/>
    <w:rsid w:val="00AD0901"/>
    <w:rsid w:val="00AD2B66"/>
    <w:rsid w:val="00AD2FFE"/>
    <w:rsid w:val="00AD3B4C"/>
    <w:rsid w:val="00AD4573"/>
    <w:rsid w:val="00AE0C85"/>
    <w:rsid w:val="00AE1A7B"/>
    <w:rsid w:val="00AE2654"/>
    <w:rsid w:val="00AE314C"/>
    <w:rsid w:val="00AE3363"/>
    <w:rsid w:val="00AE39B0"/>
    <w:rsid w:val="00AE4452"/>
    <w:rsid w:val="00AE4959"/>
    <w:rsid w:val="00AE4E2C"/>
    <w:rsid w:val="00AE6321"/>
    <w:rsid w:val="00AE7F2A"/>
    <w:rsid w:val="00AF1451"/>
    <w:rsid w:val="00AF1665"/>
    <w:rsid w:val="00AF29E6"/>
    <w:rsid w:val="00AF368E"/>
    <w:rsid w:val="00AF3CE5"/>
    <w:rsid w:val="00AF5FB3"/>
    <w:rsid w:val="00AF6938"/>
    <w:rsid w:val="00AF6F28"/>
    <w:rsid w:val="00AF7FBC"/>
    <w:rsid w:val="00B01486"/>
    <w:rsid w:val="00B01A0A"/>
    <w:rsid w:val="00B01F76"/>
    <w:rsid w:val="00B02BFA"/>
    <w:rsid w:val="00B041D9"/>
    <w:rsid w:val="00B041FC"/>
    <w:rsid w:val="00B069B9"/>
    <w:rsid w:val="00B07FA7"/>
    <w:rsid w:val="00B1065E"/>
    <w:rsid w:val="00B11F65"/>
    <w:rsid w:val="00B129D6"/>
    <w:rsid w:val="00B129F6"/>
    <w:rsid w:val="00B12E15"/>
    <w:rsid w:val="00B13055"/>
    <w:rsid w:val="00B145FD"/>
    <w:rsid w:val="00B15D4F"/>
    <w:rsid w:val="00B20289"/>
    <w:rsid w:val="00B205C8"/>
    <w:rsid w:val="00B20E0B"/>
    <w:rsid w:val="00B21B10"/>
    <w:rsid w:val="00B21B46"/>
    <w:rsid w:val="00B21D27"/>
    <w:rsid w:val="00B2249E"/>
    <w:rsid w:val="00B22758"/>
    <w:rsid w:val="00B22D44"/>
    <w:rsid w:val="00B23E93"/>
    <w:rsid w:val="00B23FEC"/>
    <w:rsid w:val="00B24232"/>
    <w:rsid w:val="00B24C59"/>
    <w:rsid w:val="00B26069"/>
    <w:rsid w:val="00B270BE"/>
    <w:rsid w:val="00B27476"/>
    <w:rsid w:val="00B27712"/>
    <w:rsid w:val="00B27BAE"/>
    <w:rsid w:val="00B309B7"/>
    <w:rsid w:val="00B30D60"/>
    <w:rsid w:val="00B31172"/>
    <w:rsid w:val="00B3272B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45E0"/>
    <w:rsid w:val="00B45311"/>
    <w:rsid w:val="00B45951"/>
    <w:rsid w:val="00B4599A"/>
    <w:rsid w:val="00B5032A"/>
    <w:rsid w:val="00B506B8"/>
    <w:rsid w:val="00B515AC"/>
    <w:rsid w:val="00B51B4B"/>
    <w:rsid w:val="00B52D80"/>
    <w:rsid w:val="00B53612"/>
    <w:rsid w:val="00B57B9D"/>
    <w:rsid w:val="00B6066A"/>
    <w:rsid w:val="00B6269D"/>
    <w:rsid w:val="00B63C2E"/>
    <w:rsid w:val="00B63FF9"/>
    <w:rsid w:val="00B65449"/>
    <w:rsid w:val="00B65FBB"/>
    <w:rsid w:val="00B660FD"/>
    <w:rsid w:val="00B6613E"/>
    <w:rsid w:val="00B6624C"/>
    <w:rsid w:val="00B66FF8"/>
    <w:rsid w:val="00B67BF0"/>
    <w:rsid w:val="00B70ECA"/>
    <w:rsid w:val="00B720A6"/>
    <w:rsid w:val="00B72B6D"/>
    <w:rsid w:val="00B7321F"/>
    <w:rsid w:val="00B73A02"/>
    <w:rsid w:val="00B75315"/>
    <w:rsid w:val="00B75D06"/>
    <w:rsid w:val="00B76A88"/>
    <w:rsid w:val="00B76E22"/>
    <w:rsid w:val="00B77E09"/>
    <w:rsid w:val="00B81197"/>
    <w:rsid w:val="00B82065"/>
    <w:rsid w:val="00B83179"/>
    <w:rsid w:val="00B835FF"/>
    <w:rsid w:val="00B9054C"/>
    <w:rsid w:val="00B91D81"/>
    <w:rsid w:val="00BA0E11"/>
    <w:rsid w:val="00BA12D0"/>
    <w:rsid w:val="00BA1ABD"/>
    <w:rsid w:val="00BA2B5B"/>
    <w:rsid w:val="00BA44B0"/>
    <w:rsid w:val="00BA50BC"/>
    <w:rsid w:val="00BA50E2"/>
    <w:rsid w:val="00BA7F13"/>
    <w:rsid w:val="00BB1656"/>
    <w:rsid w:val="00BB223E"/>
    <w:rsid w:val="00BB5E13"/>
    <w:rsid w:val="00BB619F"/>
    <w:rsid w:val="00BB68A7"/>
    <w:rsid w:val="00BC0D1E"/>
    <w:rsid w:val="00BC2216"/>
    <w:rsid w:val="00BC2461"/>
    <w:rsid w:val="00BC262C"/>
    <w:rsid w:val="00BC28E3"/>
    <w:rsid w:val="00BC4EB3"/>
    <w:rsid w:val="00BC693B"/>
    <w:rsid w:val="00BC73B6"/>
    <w:rsid w:val="00BC7F4E"/>
    <w:rsid w:val="00BD10E2"/>
    <w:rsid w:val="00BD356D"/>
    <w:rsid w:val="00BD3D9F"/>
    <w:rsid w:val="00BD4789"/>
    <w:rsid w:val="00BD5A2C"/>
    <w:rsid w:val="00BD6FE6"/>
    <w:rsid w:val="00BE0540"/>
    <w:rsid w:val="00BE26BD"/>
    <w:rsid w:val="00BE2F6B"/>
    <w:rsid w:val="00BE4538"/>
    <w:rsid w:val="00BE458E"/>
    <w:rsid w:val="00BE529B"/>
    <w:rsid w:val="00BE5354"/>
    <w:rsid w:val="00BE5611"/>
    <w:rsid w:val="00BE5FA3"/>
    <w:rsid w:val="00BE7A62"/>
    <w:rsid w:val="00BF0680"/>
    <w:rsid w:val="00BF1824"/>
    <w:rsid w:val="00BF198B"/>
    <w:rsid w:val="00BF1A92"/>
    <w:rsid w:val="00BF29E5"/>
    <w:rsid w:val="00BF3176"/>
    <w:rsid w:val="00BF373A"/>
    <w:rsid w:val="00BF3958"/>
    <w:rsid w:val="00BF42DE"/>
    <w:rsid w:val="00BF4680"/>
    <w:rsid w:val="00BF6914"/>
    <w:rsid w:val="00BF7AA8"/>
    <w:rsid w:val="00C0135E"/>
    <w:rsid w:val="00C02421"/>
    <w:rsid w:val="00C025A6"/>
    <w:rsid w:val="00C0319E"/>
    <w:rsid w:val="00C038EA"/>
    <w:rsid w:val="00C03FDA"/>
    <w:rsid w:val="00C05072"/>
    <w:rsid w:val="00C050CD"/>
    <w:rsid w:val="00C05657"/>
    <w:rsid w:val="00C0585A"/>
    <w:rsid w:val="00C05D02"/>
    <w:rsid w:val="00C05F5C"/>
    <w:rsid w:val="00C065AC"/>
    <w:rsid w:val="00C06B17"/>
    <w:rsid w:val="00C12AD3"/>
    <w:rsid w:val="00C12F2B"/>
    <w:rsid w:val="00C13742"/>
    <w:rsid w:val="00C13B3B"/>
    <w:rsid w:val="00C1457A"/>
    <w:rsid w:val="00C15B9D"/>
    <w:rsid w:val="00C1638E"/>
    <w:rsid w:val="00C17092"/>
    <w:rsid w:val="00C17BBB"/>
    <w:rsid w:val="00C17E85"/>
    <w:rsid w:val="00C2013B"/>
    <w:rsid w:val="00C20B7E"/>
    <w:rsid w:val="00C21EA8"/>
    <w:rsid w:val="00C22C3A"/>
    <w:rsid w:val="00C239C6"/>
    <w:rsid w:val="00C248BE"/>
    <w:rsid w:val="00C301CA"/>
    <w:rsid w:val="00C30423"/>
    <w:rsid w:val="00C33E0D"/>
    <w:rsid w:val="00C36188"/>
    <w:rsid w:val="00C3665F"/>
    <w:rsid w:val="00C37B13"/>
    <w:rsid w:val="00C414C2"/>
    <w:rsid w:val="00C42021"/>
    <w:rsid w:val="00C42605"/>
    <w:rsid w:val="00C42817"/>
    <w:rsid w:val="00C43740"/>
    <w:rsid w:val="00C4517A"/>
    <w:rsid w:val="00C45812"/>
    <w:rsid w:val="00C45DAC"/>
    <w:rsid w:val="00C47B69"/>
    <w:rsid w:val="00C50ED6"/>
    <w:rsid w:val="00C51C7E"/>
    <w:rsid w:val="00C53646"/>
    <w:rsid w:val="00C53E8C"/>
    <w:rsid w:val="00C5499B"/>
    <w:rsid w:val="00C557EB"/>
    <w:rsid w:val="00C576E3"/>
    <w:rsid w:val="00C61199"/>
    <w:rsid w:val="00C62071"/>
    <w:rsid w:val="00C623A6"/>
    <w:rsid w:val="00C6267A"/>
    <w:rsid w:val="00C646F3"/>
    <w:rsid w:val="00C64A8E"/>
    <w:rsid w:val="00C652CD"/>
    <w:rsid w:val="00C66799"/>
    <w:rsid w:val="00C70303"/>
    <w:rsid w:val="00C71BA7"/>
    <w:rsid w:val="00C72981"/>
    <w:rsid w:val="00C72C38"/>
    <w:rsid w:val="00C72CF0"/>
    <w:rsid w:val="00C72F13"/>
    <w:rsid w:val="00C73075"/>
    <w:rsid w:val="00C74894"/>
    <w:rsid w:val="00C768A7"/>
    <w:rsid w:val="00C77F75"/>
    <w:rsid w:val="00C822E6"/>
    <w:rsid w:val="00C83343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F8E"/>
    <w:rsid w:val="00C93668"/>
    <w:rsid w:val="00C9617E"/>
    <w:rsid w:val="00C97264"/>
    <w:rsid w:val="00C976C7"/>
    <w:rsid w:val="00CA6593"/>
    <w:rsid w:val="00CA6606"/>
    <w:rsid w:val="00CA677B"/>
    <w:rsid w:val="00CA753D"/>
    <w:rsid w:val="00CA7786"/>
    <w:rsid w:val="00CB09D3"/>
    <w:rsid w:val="00CB0EAE"/>
    <w:rsid w:val="00CB12E4"/>
    <w:rsid w:val="00CB2A7B"/>
    <w:rsid w:val="00CB6FD3"/>
    <w:rsid w:val="00CC081C"/>
    <w:rsid w:val="00CC1986"/>
    <w:rsid w:val="00CC3664"/>
    <w:rsid w:val="00CC4CB3"/>
    <w:rsid w:val="00CC4D5C"/>
    <w:rsid w:val="00CC55C3"/>
    <w:rsid w:val="00CC5D26"/>
    <w:rsid w:val="00CC5EB2"/>
    <w:rsid w:val="00CC67A8"/>
    <w:rsid w:val="00CC7ACF"/>
    <w:rsid w:val="00CD0808"/>
    <w:rsid w:val="00CD0E69"/>
    <w:rsid w:val="00CD1610"/>
    <w:rsid w:val="00CD19FE"/>
    <w:rsid w:val="00CD2465"/>
    <w:rsid w:val="00CD3206"/>
    <w:rsid w:val="00CD4444"/>
    <w:rsid w:val="00CD4C30"/>
    <w:rsid w:val="00CD51DC"/>
    <w:rsid w:val="00CD53AE"/>
    <w:rsid w:val="00CE1502"/>
    <w:rsid w:val="00CE2D04"/>
    <w:rsid w:val="00CE4E08"/>
    <w:rsid w:val="00CE4E1A"/>
    <w:rsid w:val="00CE5C8E"/>
    <w:rsid w:val="00CE6A89"/>
    <w:rsid w:val="00CF057F"/>
    <w:rsid w:val="00CF0B81"/>
    <w:rsid w:val="00CF0B8B"/>
    <w:rsid w:val="00CF0BB0"/>
    <w:rsid w:val="00CF1A89"/>
    <w:rsid w:val="00CF1F04"/>
    <w:rsid w:val="00CF2EAA"/>
    <w:rsid w:val="00CF2FBA"/>
    <w:rsid w:val="00CF6BCC"/>
    <w:rsid w:val="00CF77D0"/>
    <w:rsid w:val="00CF78A7"/>
    <w:rsid w:val="00CF7B4F"/>
    <w:rsid w:val="00D00F8A"/>
    <w:rsid w:val="00D012E7"/>
    <w:rsid w:val="00D01426"/>
    <w:rsid w:val="00D02293"/>
    <w:rsid w:val="00D02A38"/>
    <w:rsid w:val="00D0430F"/>
    <w:rsid w:val="00D057E2"/>
    <w:rsid w:val="00D06816"/>
    <w:rsid w:val="00D07176"/>
    <w:rsid w:val="00D10CE2"/>
    <w:rsid w:val="00D129D8"/>
    <w:rsid w:val="00D139C9"/>
    <w:rsid w:val="00D160D0"/>
    <w:rsid w:val="00D174E3"/>
    <w:rsid w:val="00D17F2D"/>
    <w:rsid w:val="00D210FE"/>
    <w:rsid w:val="00D213CD"/>
    <w:rsid w:val="00D225E8"/>
    <w:rsid w:val="00D22795"/>
    <w:rsid w:val="00D228E8"/>
    <w:rsid w:val="00D23A5E"/>
    <w:rsid w:val="00D23CD1"/>
    <w:rsid w:val="00D245CD"/>
    <w:rsid w:val="00D24E51"/>
    <w:rsid w:val="00D25B8B"/>
    <w:rsid w:val="00D2758E"/>
    <w:rsid w:val="00D27592"/>
    <w:rsid w:val="00D27FF7"/>
    <w:rsid w:val="00D31336"/>
    <w:rsid w:val="00D316A9"/>
    <w:rsid w:val="00D316BE"/>
    <w:rsid w:val="00D31F06"/>
    <w:rsid w:val="00D329A4"/>
    <w:rsid w:val="00D32C10"/>
    <w:rsid w:val="00D32E81"/>
    <w:rsid w:val="00D342F2"/>
    <w:rsid w:val="00D36241"/>
    <w:rsid w:val="00D36D19"/>
    <w:rsid w:val="00D370C3"/>
    <w:rsid w:val="00D40922"/>
    <w:rsid w:val="00D409D5"/>
    <w:rsid w:val="00D40B68"/>
    <w:rsid w:val="00D40D26"/>
    <w:rsid w:val="00D43467"/>
    <w:rsid w:val="00D43BAE"/>
    <w:rsid w:val="00D442E9"/>
    <w:rsid w:val="00D46F15"/>
    <w:rsid w:val="00D470D6"/>
    <w:rsid w:val="00D473A5"/>
    <w:rsid w:val="00D52D7D"/>
    <w:rsid w:val="00D536D7"/>
    <w:rsid w:val="00D53844"/>
    <w:rsid w:val="00D54468"/>
    <w:rsid w:val="00D54E3A"/>
    <w:rsid w:val="00D54E7B"/>
    <w:rsid w:val="00D555A7"/>
    <w:rsid w:val="00D55A8D"/>
    <w:rsid w:val="00D573A1"/>
    <w:rsid w:val="00D574B0"/>
    <w:rsid w:val="00D62C61"/>
    <w:rsid w:val="00D62ED7"/>
    <w:rsid w:val="00D639E4"/>
    <w:rsid w:val="00D63F45"/>
    <w:rsid w:val="00D6402A"/>
    <w:rsid w:val="00D6436B"/>
    <w:rsid w:val="00D67B4E"/>
    <w:rsid w:val="00D70B51"/>
    <w:rsid w:val="00D71437"/>
    <w:rsid w:val="00D7185C"/>
    <w:rsid w:val="00D73164"/>
    <w:rsid w:val="00D737E0"/>
    <w:rsid w:val="00D751A3"/>
    <w:rsid w:val="00D75736"/>
    <w:rsid w:val="00D76CAC"/>
    <w:rsid w:val="00D775E3"/>
    <w:rsid w:val="00D802D9"/>
    <w:rsid w:val="00D805B4"/>
    <w:rsid w:val="00D80933"/>
    <w:rsid w:val="00D822C9"/>
    <w:rsid w:val="00D83074"/>
    <w:rsid w:val="00D8349F"/>
    <w:rsid w:val="00D850BA"/>
    <w:rsid w:val="00D85EA4"/>
    <w:rsid w:val="00D874E4"/>
    <w:rsid w:val="00D92C5F"/>
    <w:rsid w:val="00D9535A"/>
    <w:rsid w:val="00D9665D"/>
    <w:rsid w:val="00DA14A8"/>
    <w:rsid w:val="00DA3211"/>
    <w:rsid w:val="00DA41CF"/>
    <w:rsid w:val="00DA4EC2"/>
    <w:rsid w:val="00DA5693"/>
    <w:rsid w:val="00DA5B39"/>
    <w:rsid w:val="00DA629E"/>
    <w:rsid w:val="00DB1308"/>
    <w:rsid w:val="00DB1348"/>
    <w:rsid w:val="00DB159E"/>
    <w:rsid w:val="00DB292D"/>
    <w:rsid w:val="00DB4045"/>
    <w:rsid w:val="00DB6692"/>
    <w:rsid w:val="00DB6C2E"/>
    <w:rsid w:val="00DB78C3"/>
    <w:rsid w:val="00DC0965"/>
    <w:rsid w:val="00DC0EDD"/>
    <w:rsid w:val="00DC17A3"/>
    <w:rsid w:val="00DC29FD"/>
    <w:rsid w:val="00DC2AFD"/>
    <w:rsid w:val="00DC500F"/>
    <w:rsid w:val="00DC5804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5EDE"/>
    <w:rsid w:val="00DD60F8"/>
    <w:rsid w:val="00DD62E4"/>
    <w:rsid w:val="00DE1234"/>
    <w:rsid w:val="00DE3780"/>
    <w:rsid w:val="00DE51C3"/>
    <w:rsid w:val="00DE67B2"/>
    <w:rsid w:val="00DE6855"/>
    <w:rsid w:val="00DE7DE1"/>
    <w:rsid w:val="00DF1176"/>
    <w:rsid w:val="00DF12BE"/>
    <w:rsid w:val="00DF20B7"/>
    <w:rsid w:val="00DF2596"/>
    <w:rsid w:val="00DF2B5B"/>
    <w:rsid w:val="00DF3886"/>
    <w:rsid w:val="00DF4B9E"/>
    <w:rsid w:val="00DF575D"/>
    <w:rsid w:val="00DF58F5"/>
    <w:rsid w:val="00DF6313"/>
    <w:rsid w:val="00DF6BEA"/>
    <w:rsid w:val="00DF7383"/>
    <w:rsid w:val="00E00DCA"/>
    <w:rsid w:val="00E01C4F"/>
    <w:rsid w:val="00E02094"/>
    <w:rsid w:val="00E02902"/>
    <w:rsid w:val="00E03065"/>
    <w:rsid w:val="00E030DD"/>
    <w:rsid w:val="00E03A90"/>
    <w:rsid w:val="00E0440E"/>
    <w:rsid w:val="00E0487E"/>
    <w:rsid w:val="00E05583"/>
    <w:rsid w:val="00E05EC1"/>
    <w:rsid w:val="00E06631"/>
    <w:rsid w:val="00E066CB"/>
    <w:rsid w:val="00E074FE"/>
    <w:rsid w:val="00E07DBD"/>
    <w:rsid w:val="00E1049B"/>
    <w:rsid w:val="00E1188A"/>
    <w:rsid w:val="00E121E2"/>
    <w:rsid w:val="00E1272D"/>
    <w:rsid w:val="00E12EC2"/>
    <w:rsid w:val="00E17178"/>
    <w:rsid w:val="00E176E6"/>
    <w:rsid w:val="00E20127"/>
    <w:rsid w:val="00E214E0"/>
    <w:rsid w:val="00E22ADE"/>
    <w:rsid w:val="00E22AF6"/>
    <w:rsid w:val="00E231DF"/>
    <w:rsid w:val="00E241EC"/>
    <w:rsid w:val="00E27AD8"/>
    <w:rsid w:val="00E303C1"/>
    <w:rsid w:val="00E31653"/>
    <w:rsid w:val="00E31CC4"/>
    <w:rsid w:val="00E3443F"/>
    <w:rsid w:val="00E34A6F"/>
    <w:rsid w:val="00E35859"/>
    <w:rsid w:val="00E35A96"/>
    <w:rsid w:val="00E35D83"/>
    <w:rsid w:val="00E3663E"/>
    <w:rsid w:val="00E408E2"/>
    <w:rsid w:val="00E429E5"/>
    <w:rsid w:val="00E435DF"/>
    <w:rsid w:val="00E44734"/>
    <w:rsid w:val="00E454B4"/>
    <w:rsid w:val="00E46C92"/>
    <w:rsid w:val="00E47112"/>
    <w:rsid w:val="00E47618"/>
    <w:rsid w:val="00E47A74"/>
    <w:rsid w:val="00E47D01"/>
    <w:rsid w:val="00E5028B"/>
    <w:rsid w:val="00E514F0"/>
    <w:rsid w:val="00E51B82"/>
    <w:rsid w:val="00E536FD"/>
    <w:rsid w:val="00E54490"/>
    <w:rsid w:val="00E57583"/>
    <w:rsid w:val="00E609C1"/>
    <w:rsid w:val="00E61D4D"/>
    <w:rsid w:val="00E638D2"/>
    <w:rsid w:val="00E64CE9"/>
    <w:rsid w:val="00E65139"/>
    <w:rsid w:val="00E652B8"/>
    <w:rsid w:val="00E660DC"/>
    <w:rsid w:val="00E662FF"/>
    <w:rsid w:val="00E663BC"/>
    <w:rsid w:val="00E66510"/>
    <w:rsid w:val="00E669FD"/>
    <w:rsid w:val="00E713F3"/>
    <w:rsid w:val="00E71B75"/>
    <w:rsid w:val="00E723BC"/>
    <w:rsid w:val="00E736FD"/>
    <w:rsid w:val="00E753FE"/>
    <w:rsid w:val="00E778E1"/>
    <w:rsid w:val="00E803CB"/>
    <w:rsid w:val="00E81188"/>
    <w:rsid w:val="00E82904"/>
    <w:rsid w:val="00E84BDF"/>
    <w:rsid w:val="00E87EAC"/>
    <w:rsid w:val="00E92BB0"/>
    <w:rsid w:val="00E92C14"/>
    <w:rsid w:val="00E9324D"/>
    <w:rsid w:val="00E9398C"/>
    <w:rsid w:val="00E94221"/>
    <w:rsid w:val="00E9487F"/>
    <w:rsid w:val="00E95D8C"/>
    <w:rsid w:val="00EA0486"/>
    <w:rsid w:val="00EA1D9B"/>
    <w:rsid w:val="00EA2C59"/>
    <w:rsid w:val="00EA496D"/>
    <w:rsid w:val="00EA593B"/>
    <w:rsid w:val="00EA74D7"/>
    <w:rsid w:val="00EA75AE"/>
    <w:rsid w:val="00EB03E5"/>
    <w:rsid w:val="00EB048A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C015A"/>
    <w:rsid w:val="00EC0DC2"/>
    <w:rsid w:val="00EC15EF"/>
    <w:rsid w:val="00EC2A09"/>
    <w:rsid w:val="00EC4D33"/>
    <w:rsid w:val="00EC58EA"/>
    <w:rsid w:val="00EC6028"/>
    <w:rsid w:val="00EC7E3D"/>
    <w:rsid w:val="00ED00C5"/>
    <w:rsid w:val="00ED2108"/>
    <w:rsid w:val="00ED4B7C"/>
    <w:rsid w:val="00ED5E45"/>
    <w:rsid w:val="00ED6C95"/>
    <w:rsid w:val="00EE008D"/>
    <w:rsid w:val="00EE009C"/>
    <w:rsid w:val="00EE05D7"/>
    <w:rsid w:val="00EE2B4C"/>
    <w:rsid w:val="00EE37BC"/>
    <w:rsid w:val="00EE43C3"/>
    <w:rsid w:val="00EE4687"/>
    <w:rsid w:val="00EE58D3"/>
    <w:rsid w:val="00EE6DD1"/>
    <w:rsid w:val="00EE6F2D"/>
    <w:rsid w:val="00EE73BB"/>
    <w:rsid w:val="00EF02D9"/>
    <w:rsid w:val="00EF0765"/>
    <w:rsid w:val="00EF2E4F"/>
    <w:rsid w:val="00EF3267"/>
    <w:rsid w:val="00EF341F"/>
    <w:rsid w:val="00EF3AD7"/>
    <w:rsid w:val="00EF3F7F"/>
    <w:rsid w:val="00EF4453"/>
    <w:rsid w:val="00EF4594"/>
    <w:rsid w:val="00EF4FA7"/>
    <w:rsid w:val="00EF596C"/>
    <w:rsid w:val="00EF59FC"/>
    <w:rsid w:val="00EF6F0A"/>
    <w:rsid w:val="00EF73A4"/>
    <w:rsid w:val="00EF75C3"/>
    <w:rsid w:val="00EF767F"/>
    <w:rsid w:val="00EF794B"/>
    <w:rsid w:val="00F00074"/>
    <w:rsid w:val="00F00BA3"/>
    <w:rsid w:val="00F00D64"/>
    <w:rsid w:val="00F01F81"/>
    <w:rsid w:val="00F02018"/>
    <w:rsid w:val="00F02096"/>
    <w:rsid w:val="00F03D2F"/>
    <w:rsid w:val="00F04B65"/>
    <w:rsid w:val="00F062B4"/>
    <w:rsid w:val="00F07041"/>
    <w:rsid w:val="00F07B3B"/>
    <w:rsid w:val="00F106E3"/>
    <w:rsid w:val="00F11D97"/>
    <w:rsid w:val="00F14985"/>
    <w:rsid w:val="00F17DB5"/>
    <w:rsid w:val="00F224AD"/>
    <w:rsid w:val="00F2295D"/>
    <w:rsid w:val="00F23072"/>
    <w:rsid w:val="00F231C6"/>
    <w:rsid w:val="00F237FE"/>
    <w:rsid w:val="00F25048"/>
    <w:rsid w:val="00F25AFF"/>
    <w:rsid w:val="00F26928"/>
    <w:rsid w:val="00F271D7"/>
    <w:rsid w:val="00F30009"/>
    <w:rsid w:val="00F303A5"/>
    <w:rsid w:val="00F30AD9"/>
    <w:rsid w:val="00F30F13"/>
    <w:rsid w:val="00F317B6"/>
    <w:rsid w:val="00F32CC5"/>
    <w:rsid w:val="00F32D9D"/>
    <w:rsid w:val="00F33092"/>
    <w:rsid w:val="00F34C54"/>
    <w:rsid w:val="00F358BF"/>
    <w:rsid w:val="00F35FCA"/>
    <w:rsid w:val="00F36D02"/>
    <w:rsid w:val="00F37AFF"/>
    <w:rsid w:val="00F37F28"/>
    <w:rsid w:val="00F404A3"/>
    <w:rsid w:val="00F40D8B"/>
    <w:rsid w:val="00F41D16"/>
    <w:rsid w:val="00F42E5B"/>
    <w:rsid w:val="00F431C9"/>
    <w:rsid w:val="00F438DD"/>
    <w:rsid w:val="00F43EED"/>
    <w:rsid w:val="00F441B7"/>
    <w:rsid w:val="00F4595F"/>
    <w:rsid w:val="00F460F5"/>
    <w:rsid w:val="00F50F5B"/>
    <w:rsid w:val="00F52AC1"/>
    <w:rsid w:val="00F537E6"/>
    <w:rsid w:val="00F53986"/>
    <w:rsid w:val="00F53A88"/>
    <w:rsid w:val="00F548D7"/>
    <w:rsid w:val="00F553EE"/>
    <w:rsid w:val="00F55572"/>
    <w:rsid w:val="00F55D2F"/>
    <w:rsid w:val="00F55E0C"/>
    <w:rsid w:val="00F568CF"/>
    <w:rsid w:val="00F569A6"/>
    <w:rsid w:val="00F57E18"/>
    <w:rsid w:val="00F60321"/>
    <w:rsid w:val="00F61250"/>
    <w:rsid w:val="00F62212"/>
    <w:rsid w:val="00F630B9"/>
    <w:rsid w:val="00F64E1D"/>
    <w:rsid w:val="00F66ED1"/>
    <w:rsid w:val="00F70171"/>
    <w:rsid w:val="00F705F1"/>
    <w:rsid w:val="00F70635"/>
    <w:rsid w:val="00F708C3"/>
    <w:rsid w:val="00F71592"/>
    <w:rsid w:val="00F718BF"/>
    <w:rsid w:val="00F72D71"/>
    <w:rsid w:val="00F73C77"/>
    <w:rsid w:val="00F75745"/>
    <w:rsid w:val="00F75859"/>
    <w:rsid w:val="00F76763"/>
    <w:rsid w:val="00F76B0B"/>
    <w:rsid w:val="00F771F8"/>
    <w:rsid w:val="00F81446"/>
    <w:rsid w:val="00F818C3"/>
    <w:rsid w:val="00F820AC"/>
    <w:rsid w:val="00F821CA"/>
    <w:rsid w:val="00F84F8C"/>
    <w:rsid w:val="00F866D1"/>
    <w:rsid w:val="00F875CB"/>
    <w:rsid w:val="00F877FC"/>
    <w:rsid w:val="00F91A89"/>
    <w:rsid w:val="00F93420"/>
    <w:rsid w:val="00F957AF"/>
    <w:rsid w:val="00F965C7"/>
    <w:rsid w:val="00F97F8D"/>
    <w:rsid w:val="00FA0689"/>
    <w:rsid w:val="00FA2FAB"/>
    <w:rsid w:val="00FA3423"/>
    <w:rsid w:val="00FA3B76"/>
    <w:rsid w:val="00FA5904"/>
    <w:rsid w:val="00FA619A"/>
    <w:rsid w:val="00FA778A"/>
    <w:rsid w:val="00FA7EF9"/>
    <w:rsid w:val="00FB0446"/>
    <w:rsid w:val="00FB0BFD"/>
    <w:rsid w:val="00FB2A7C"/>
    <w:rsid w:val="00FB2DE8"/>
    <w:rsid w:val="00FB36B4"/>
    <w:rsid w:val="00FB372F"/>
    <w:rsid w:val="00FB4CCD"/>
    <w:rsid w:val="00FB7448"/>
    <w:rsid w:val="00FC05AC"/>
    <w:rsid w:val="00FC0FB2"/>
    <w:rsid w:val="00FC2695"/>
    <w:rsid w:val="00FC3BE7"/>
    <w:rsid w:val="00FC64DC"/>
    <w:rsid w:val="00FC6A2F"/>
    <w:rsid w:val="00FC6BBE"/>
    <w:rsid w:val="00FC73E4"/>
    <w:rsid w:val="00FC73FB"/>
    <w:rsid w:val="00FD1619"/>
    <w:rsid w:val="00FD462A"/>
    <w:rsid w:val="00FD48DE"/>
    <w:rsid w:val="00FD52CF"/>
    <w:rsid w:val="00FD7CEE"/>
    <w:rsid w:val="00FE19C4"/>
    <w:rsid w:val="00FE59E6"/>
    <w:rsid w:val="00FE77DA"/>
    <w:rsid w:val="00FE7882"/>
    <w:rsid w:val="00FF034B"/>
    <w:rsid w:val="00FF1654"/>
    <w:rsid w:val="00FF1677"/>
    <w:rsid w:val="00FF200F"/>
    <w:rsid w:val="00FF2D81"/>
    <w:rsid w:val="00FF31BA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EF670D-6A06-4457-A5D5-754D5930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9D799-F710-4EAF-9138-25A8861C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1644</Words>
  <Characters>8878</Characters>
  <Application>Microsoft Office Word</Application>
  <DocSecurity>0</DocSecurity>
  <Lines>73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109</cp:revision>
  <cp:lastPrinted>2021-08-05T13:27:00Z</cp:lastPrinted>
  <dcterms:created xsi:type="dcterms:W3CDTF">2021-08-06T12:09:00Z</dcterms:created>
  <dcterms:modified xsi:type="dcterms:W3CDTF">2021-12-07T13:42:00Z</dcterms:modified>
</cp:coreProperties>
</file>