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3" w:type="dxa"/>
        <w:jc w:val="center"/>
        <w:tblLook w:val="04A0" w:firstRow="1" w:lastRow="0" w:firstColumn="1" w:lastColumn="0" w:noHBand="0" w:noVBand="1"/>
      </w:tblPr>
      <w:tblGrid>
        <w:gridCol w:w="2530"/>
        <w:gridCol w:w="6251"/>
        <w:gridCol w:w="222"/>
      </w:tblGrid>
      <w:tr w:rsidR="001F204C">
        <w:trPr>
          <w:trHeight w:val="350"/>
          <w:jc w:val="center"/>
        </w:trPr>
        <w:tc>
          <w:tcPr>
            <w:tcW w:w="255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</w:t>
            </w:r>
          </w:p>
        </w:tc>
        <w:tc>
          <w:tcPr>
            <w:tcW w:w="645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1885/2019</w:t>
            </w:r>
          </w:p>
        </w:tc>
      </w:tr>
      <w:tr w:rsidR="001F204C">
        <w:trPr>
          <w:trHeight w:val="350"/>
          <w:jc w:val="center"/>
        </w:trPr>
        <w:tc>
          <w:tcPr>
            <w:tcW w:w="255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645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1673/2020</w:t>
            </w:r>
          </w:p>
        </w:tc>
      </w:tr>
      <w:tr w:rsidR="001F204C">
        <w:trPr>
          <w:trHeight w:val="350"/>
          <w:jc w:val="center"/>
        </w:trPr>
        <w:tc>
          <w:tcPr>
            <w:tcW w:w="255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45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ARK NOVA ARQUITETURA E URBANISMO LTDA - ME</w:t>
            </w:r>
          </w:p>
          <w:p w:rsidR="001F204C" w:rsidRDefault="00880EE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CNPJ: 11.941.037/0001-30</w:t>
            </w:r>
          </w:p>
        </w:tc>
      </w:tr>
      <w:tr w:rsidR="001F204C">
        <w:trPr>
          <w:trHeight w:val="350"/>
          <w:jc w:val="center"/>
        </w:trPr>
        <w:tc>
          <w:tcPr>
            <w:tcW w:w="255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45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COBRANÇA DE ANUIDADE</w:t>
            </w:r>
          </w:p>
        </w:tc>
      </w:tr>
      <w:tr w:rsidR="001F204C">
        <w:trPr>
          <w:trHeight w:val="350"/>
          <w:jc w:val="center"/>
        </w:trPr>
        <w:tc>
          <w:tcPr>
            <w:tcW w:w="255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RELATOR(</w:t>
            </w:r>
            <w:proofErr w:type="gramEnd"/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645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CONSELHEIRO(</w:t>
            </w:r>
            <w:proofErr w:type="gramEnd"/>
            <w:r>
              <w:rPr>
                <w:rFonts w:ascii="Times New Roman" w:hAnsi="Times New Roman"/>
              </w:rPr>
              <w:t>A) PRISCILA TERRA QUESADA</w:t>
            </w:r>
          </w:p>
        </w:tc>
      </w:tr>
      <w:tr w:rsidR="001F204C">
        <w:trPr>
          <w:trHeight w:hRule="exact" w:val="312"/>
          <w:jc w:val="center"/>
        </w:trPr>
        <w:tc>
          <w:tcPr>
            <w:tcW w:w="8933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bottom"/>
          </w:tcPr>
          <w:p w:rsidR="001F204C" w:rsidRDefault="00880EE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RELATÓRIO</w:t>
            </w:r>
          </w:p>
          <w:p w:rsidR="001F204C" w:rsidRDefault="001F204C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" w:type="dxa"/>
          </w:tcPr>
          <w:p w:rsidR="001F204C" w:rsidRDefault="001F204C"/>
        </w:tc>
      </w:tr>
    </w:tbl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09 de março de 2020, a Gerência Financeira do CAU/RS encaminhou o Auto de Lançamento nº 1673/2020 à empresa ARK NOVA ARQUITETURA E URBANISMO LTDA - ME – CNPJ: 11.941.037/0001-30</w:t>
      </w:r>
      <w:r>
        <w:rPr>
          <w:rFonts w:ascii="Times New Roman" w:hAnsi="Times New Roman"/>
        </w:rPr>
        <w:t xml:space="preserve">, </w:t>
      </w:r>
      <w:r>
        <w:rPr>
          <w:rFonts w:ascii="Times New Roman" w:eastAsia="Calibri" w:hAnsi="Times New Roman"/>
        </w:rPr>
        <w:t>concedendo-lhe o prazo de 30 (trinta) dias para saldar ou parcelar o débito referente às anuidades de 2017, 2018 e 2019 em atraso ou para oferecer impugnação escrita a esta Comissão (fl. 09).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Devidamente notificada, eis que apresentou impugnação quanto ao valor que lhe fora cobrado, a contribuinte apresentou impugnação (fl. 10), bem como juntou documentos, em especial, o distrato arquivado na Junta Comercial do RS e o CNPJ baixado em 04/04/2017, requerendo o cancelamento da cobrança referente aos anos de 2017 a 2019.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É o relatório.</w:t>
      </w:r>
    </w:p>
    <w:tbl>
      <w:tblPr>
        <w:tblW w:w="8787" w:type="dxa"/>
        <w:jc w:val="center"/>
        <w:tblLook w:val="04A0" w:firstRow="1" w:lastRow="0" w:firstColumn="1" w:lastColumn="0" w:noHBand="0" w:noVBand="1"/>
      </w:tblPr>
      <w:tblGrid>
        <w:gridCol w:w="8787"/>
      </w:tblGrid>
      <w:tr w:rsidR="001F204C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:rsidR="001F204C" w:rsidRDefault="00880EE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>
              <w:rPr>
                <w:rFonts w:ascii="Times New Roman" w:hAnsi="Times New Roman"/>
                <w:b/>
              </w:rPr>
              <w:t>DO(</w:t>
            </w:r>
            <w:proofErr w:type="gramEnd"/>
            <w:r>
              <w:rPr>
                <w:rFonts w:ascii="Times New Roman" w:hAnsi="Times New Roman"/>
                <w:b/>
              </w:rPr>
              <w:t>A) RELATOR(A)</w:t>
            </w:r>
          </w:p>
        </w:tc>
      </w:tr>
    </w:tbl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Salienta</w:t>
      </w:r>
      <w:r>
        <w:rPr>
          <w:rFonts w:ascii="Times New Roman" w:hAnsi="Times New Roman"/>
        </w:rPr>
        <w:t>-se, inicialmente, que “</w:t>
      </w:r>
      <w:r>
        <w:rPr>
          <w:rFonts w:ascii="Times New Roman" w:hAnsi="Times New Roman"/>
          <w:i/>
        </w:rPr>
        <w:t xml:space="preserve">o CAU/BR e os </w:t>
      </w:r>
      <w:proofErr w:type="spellStart"/>
      <w:r>
        <w:rPr>
          <w:rFonts w:ascii="Times New Roman" w:hAnsi="Times New Roman"/>
          <w:i/>
        </w:rPr>
        <w:t>CAUs</w:t>
      </w:r>
      <w:proofErr w:type="spellEnd"/>
      <w:r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>
        <w:rPr>
          <w:rFonts w:ascii="Times New Roman" w:hAnsi="Times New Roman"/>
        </w:rPr>
        <w:t>”, conforme dispõe o art. 24, § 1º, da Lei nº 12.378/2010.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Ressalta-se, ainda, que a atividade fiscalizatória tem por objeto “</w:t>
      </w:r>
      <w:r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>
        <w:rPr>
          <w:rFonts w:ascii="Times New Roman" w:hAnsi="Times New Roman"/>
        </w:rPr>
        <w:t>” e por objetivo “</w:t>
      </w:r>
      <w:r>
        <w:rPr>
          <w:rFonts w:ascii="Times New Roman" w:hAnsi="Times New Roman"/>
          <w:i/>
        </w:rPr>
        <w:t>coibir o exercício ilegal ou irregular da Arquitetura e Urbanismo, em conformidade com a legislação vigente</w:t>
      </w:r>
      <w:r>
        <w:rPr>
          <w:rFonts w:ascii="Times New Roman" w:hAnsi="Times New Roman"/>
        </w:rPr>
        <w:t>”, competindo-lhe “</w:t>
      </w:r>
      <w:r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>
        <w:rPr>
          <w:rFonts w:ascii="Times New Roman" w:hAnsi="Times New Roman"/>
        </w:rPr>
        <w:t xml:space="preserve">”, </w:t>
      </w:r>
      <w:r>
        <w:rPr>
          <w:rFonts w:ascii="Times New Roman" w:eastAsia="Calibri" w:hAnsi="Times New Roman"/>
        </w:rPr>
        <w:t>conforme</w:t>
      </w:r>
      <w:r>
        <w:rPr>
          <w:rFonts w:ascii="Times New Roman" w:hAnsi="Times New Roman"/>
        </w:rPr>
        <w:t xml:space="preserve"> dispõem os artigos 4º, 5º e 6º da Resolução nº 22 do CAU/BR, respectivamente.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>
        <w:rPr>
          <w:rFonts w:ascii="Times New Roman" w:hAnsi="Times New Roman"/>
        </w:rPr>
        <w:t>CAUs</w:t>
      </w:r>
      <w:proofErr w:type="spellEnd"/>
      <w:r>
        <w:rPr>
          <w:rFonts w:ascii="Times New Roman" w:hAnsi="Times New Roman"/>
        </w:rPr>
        <w:t>, conforme o disposto no art. 37, da Lei nº 12.378/2010.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caso em análise, sem maiores delongas, e, baseando o voto na posição jurisprudencial dos Tribunais já consolidada sobre o tema, identifica-se que a pessoa jurídica teve sua baixa na perante a Receita Federal do Brasil operada em 04/04/2017 (fls. 14 e 19).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tal situação fática, resta cabalmente comprovada a ausência do fato gerador das anuidades da pessoa jurídica, motivo pelo qual entendo ser a extinção dos créditos tributários, a partir do mês de maio de 2017, mês subsequente ao mês de baixa da pessoa jurídica junto à Receita Federal do Brasil, medida necessária no caso concreto. 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Ainda, por oportuno, identifico que o protocolo de interrupção do registro da pessoa jurídica encontra-se em tramitação no SICCAU, pendente de finalização, ao que parece em face da existência do presente processo administrativo de cobrança de anuidades. Nesse contexto, importa referir que o objeto do presente processo é tão somente analisar e julgar o recurso apresentado em face das anuidades em atraso que foram cobradas, cabendo aos demais órgãos administrativos do CAU/RS perfectibilizar os ajustes nos registros </w:t>
      </w:r>
      <w:r>
        <w:rPr>
          <w:rFonts w:ascii="Times New Roman" w:hAnsi="Times New Roman"/>
        </w:rPr>
        <w:lastRenderedPageBreak/>
        <w:t>do CAU da pessoa jurídica, tais como a efetiva baixa do registro da pessoa jurídica que deve ser operada junto ao SICCAU e demais consectários daí advindos.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oportuno, informa-se que o REFIS segue em vigor até 31/12/2020, com a isenção de multa </w:t>
      </w:r>
      <w:proofErr w:type="gramStart"/>
      <w:r>
        <w:rPr>
          <w:rFonts w:ascii="Times New Roman" w:hAnsi="Times New Roman"/>
        </w:rPr>
        <w:t>para  o</w:t>
      </w:r>
      <w:proofErr w:type="gramEnd"/>
      <w:r>
        <w:rPr>
          <w:rFonts w:ascii="Times New Roman" w:hAnsi="Times New Roman"/>
        </w:rPr>
        <w:t xml:space="preserve"> pagamento das anuidades em aberto.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</w:t>
      </w:r>
    </w:p>
    <w:p w:rsidR="001F204C" w:rsidRDefault="00880EE7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Ante o exposto, opino pela </w:t>
      </w:r>
      <w:r>
        <w:rPr>
          <w:rFonts w:ascii="Times New Roman" w:hAnsi="Times New Roman"/>
          <w:b/>
          <w:bCs/>
        </w:rPr>
        <w:t>parcial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procedência</w:t>
      </w:r>
      <w:r>
        <w:rPr>
          <w:rFonts w:ascii="Times New Roman" w:hAnsi="Times New Roman"/>
        </w:rPr>
        <w:t xml:space="preserve"> da impugnação oferecida pela empresa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ARK NOVA ARQUITETURA E URBANISMO LTDA - ME – CNPJ: 11.941.037/0001-30</w:t>
      </w:r>
      <w:r>
        <w:rPr>
          <w:rFonts w:ascii="Times New Roman" w:eastAsia="Calibri" w:hAnsi="Times New Roman"/>
        </w:rPr>
        <w:t>, com o fim de</w:t>
      </w:r>
      <w:r>
        <w:rPr>
          <w:rFonts w:ascii="Times New Roman" w:hAnsi="Times New Roman"/>
        </w:rPr>
        <w:t>, com base nos elementos probatórios existentes nos autos, extinguir os débitos da contribuinte a partir de 01/05/2017, em razão da comprovada inatividade da pessoa jurídica com sua baixa perante a Receita Federal do Brasil ocorrida em 04/04/2017, mantendo, contudo, como devidos os valores de anuidades referentes aos meses de janeiro de 2017 a abril de 2017, inclusive.</w:t>
      </w:r>
    </w:p>
    <w:p w:rsidR="001F204C" w:rsidRDefault="00880EE7" w:rsidP="000511C2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Porto Alegre, 17 de novembro de 2020.</w:t>
      </w:r>
    </w:p>
    <w:p w:rsidR="000511C2" w:rsidRDefault="000511C2" w:rsidP="000511C2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</w:rPr>
      </w:pPr>
    </w:p>
    <w:p w:rsidR="000511C2" w:rsidRDefault="000511C2" w:rsidP="000511C2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</w:rPr>
      </w:pPr>
    </w:p>
    <w:p w:rsidR="000511C2" w:rsidRPr="000511C2" w:rsidRDefault="000511C2" w:rsidP="000511C2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hAnsi="Times New Roman"/>
        </w:rPr>
      </w:pPr>
    </w:p>
    <w:p w:rsidR="001F204C" w:rsidRDefault="00880EE7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</w:t>
      </w:r>
      <w:r>
        <w:rPr>
          <w:rFonts w:ascii="Times New Roman" w:hAnsi="Times New Roman"/>
          <w:b/>
          <w:bCs/>
        </w:rPr>
        <w:t>PRISCILA TERRA QUESADA</w:t>
      </w:r>
    </w:p>
    <w:p w:rsidR="001F204C" w:rsidRDefault="00880EE7" w:rsidP="000511C2">
      <w:pPr>
        <w:tabs>
          <w:tab w:val="left" w:pos="1418"/>
        </w:tabs>
        <w:spacing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</w:t>
      </w:r>
      <w:proofErr w:type="gramStart"/>
      <w:r>
        <w:rPr>
          <w:rFonts w:ascii="Times New Roman" w:eastAsia="Calibri" w:hAnsi="Times New Roman"/>
        </w:rPr>
        <w:t>Conselheiro(</w:t>
      </w:r>
      <w:proofErr w:type="gramEnd"/>
      <w:r>
        <w:rPr>
          <w:rFonts w:ascii="Times New Roman" w:eastAsia="Calibri" w:hAnsi="Times New Roman"/>
        </w:rPr>
        <w:t>a) Relator(a)</w:t>
      </w:r>
    </w:p>
    <w:p w:rsidR="000511C2" w:rsidRDefault="000511C2" w:rsidP="000511C2">
      <w:pPr>
        <w:tabs>
          <w:tab w:val="left" w:pos="1418"/>
        </w:tabs>
        <w:spacing w:line="276" w:lineRule="auto"/>
        <w:rPr>
          <w:rFonts w:ascii="Times New Roman" w:eastAsia="Calibri" w:hAnsi="Times New Roman"/>
        </w:rPr>
      </w:pPr>
    </w:p>
    <w:p w:rsidR="000511C2" w:rsidRDefault="000511C2" w:rsidP="000511C2">
      <w:pPr>
        <w:tabs>
          <w:tab w:val="left" w:pos="1418"/>
        </w:tabs>
        <w:spacing w:line="276" w:lineRule="auto"/>
        <w:rPr>
          <w:rFonts w:ascii="Times New Roman" w:eastAsia="Calibri" w:hAnsi="Times New Roman"/>
        </w:rPr>
      </w:pPr>
    </w:p>
    <w:p w:rsidR="000511C2" w:rsidRDefault="000511C2" w:rsidP="000511C2">
      <w:pPr>
        <w:tabs>
          <w:tab w:val="left" w:pos="1418"/>
        </w:tabs>
        <w:spacing w:line="276" w:lineRule="auto"/>
        <w:rPr>
          <w:rFonts w:ascii="Times New Roman" w:eastAsia="Calibri" w:hAnsi="Times New Roman"/>
        </w:rPr>
      </w:pPr>
    </w:p>
    <w:p w:rsidR="001F204C" w:rsidRDefault="00880EE7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Cezar Eduardo Rieger</w:t>
      </w:r>
    </w:p>
    <w:p w:rsidR="001F204C" w:rsidRDefault="00880EE7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Assessor Jurídico da CPF-CAU/RS</w:t>
      </w:r>
    </w:p>
    <w:p w:rsidR="001F204C" w:rsidRDefault="001F204C" w:rsidP="00880EE7">
      <w:pPr>
        <w:spacing w:before="120" w:after="120"/>
        <w:rPr>
          <w:rFonts w:ascii="Times New Roman" w:eastAsia="Calibri" w:hAnsi="Times New Roman"/>
        </w:rPr>
      </w:pPr>
      <w:bookmarkStart w:id="0" w:name="_GoBack"/>
      <w:bookmarkEnd w:id="0"/>
    </w:p>
    <w:tbl>
      <w:tblPr>
        <w:tblW w:w="9003" w:type="dxa"/>
        <w:tblLook w:val="04A0" w:firstRow="1" w:lastRow="0" w:firstColumn="1" w:lastColumn="0" w:noHBand="0" w:noVBand="1"/>
      </w:tblPr>
      <w:tblGrid>
        <w:gridCol w:w="2294"/>
        <w:gridCol w:w="6487"/>
        <w:gridCol w:w="222"/>
      </w:tblGrid>
      <w:tr w:rsidR="001F204C">
        <w:trPr>
          <w:trHeight w:val="350"/>
        </w:trPr>
        <w:tc>
          <w:tcPr>
            <w:tcW w:w="229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80E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80EE7">
              <w:rPr>
                <w:rFonts w:ascii="Times New Roman" w:hAnsi="Times New Roman"/>
                <w:sz w:val="22"/>
                <w:szCs w:val="22"/>
              </w:rPr>
              <w:t>1885/2019</w:t>
            </w:r>
          </w:p>
        </w:tc>
      </w:tr>
      <w:tr w:rsidR="001F204C">
        <w:trPr>
          <w:trHeight w:val="350"/>
        </w:trPr>
        <w:tc>
          <w:tcPr>
            <w:tcW w:w="229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80EE7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80EE7">
              <w:rPr>
                <w:rFonts w:ascii="Times New Roman" w:hAnsi="Times New Roman"/>
                <w:sz w:val="22"/>
                <w:szCs w:val="22"/>
              </w:rPr>
              <w:t>1673/2020</w:t>
            </w:r>
          </w:p>
        </w:tc>
      </w:tr>
      <w:tr w:rsidR="001F204C">
        <w:trPr>
          <w:trHeight w:val="350"/>
        </w:trPr>
        <w:tc>
          <w:tcPr>
            <w:tcW w:w="229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80EE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880EE7">
              <w:rPr>
                <w:rFonts w:ascii="Times New Roman" w:eastAsia="Calibri" w:hAnsi="Times New Roman"/>
                <w:sz w:val="22"/>
                <w:szCs w:val="22"/>
              </w:rPr>
              <w:t>ARK NOVA ARQUITETURA E URBANISMO LTDA - ME</w:t>
            </w:r>
          </w:p>
          <w:p w:rsidR="001F204C" w:rsidRPr="00880EE7" w:rsidRDefault="00880EE7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880EE7">
              <w:rPr>
                <w:rFonts w:ascii="Times New Roman" w:eastAsia="Calibri" w:hAnsi="Times New Roman"/>
                <w:sz w:val="22"/>
                <w:szCs w:val="22"/>
              </w:rPr>
              <w:t>CNPJ: 11.941.037/0001-30</w:t>
            </w:r>
          </w:p>
        </w:tc>
      </w:tr>
      <w:tr w:rsidR="001F204C">
        <w:trPr>
          <w:trHeight w:val="350"/>
        </w:trPr>
        <w:tc>
          <w:tcPr>
            <w:tcW w:w="229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80EE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80EE7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1F204C">
        <w:trPr>
          <w:trHeight w:val="350"/>
        </w:trPr>
        <w:tc>
          <w:tcPr>
            <w:tcW w:w="229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80EE7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880EE7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1F204C" w:rsidRPr="00880EE7" w:rsidRDefault="00880EE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80EE7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880EE7">
              <w:rPr>
                <w:rFonts w:ascii="Times New Roman" w:hAnsi="Times New Roman"/>
                <w:sz w:val="22"/>
                <w:szCs w:val="22"/>
              </w:rPr>
              <w:t>A) PRISCILA TERRA QUESADA</w:t>
            </w:r>
          </w:p>
        </w:tc>
      </w:tr>
      <w:tr w:rsidR="001F204C" w:rsidTr="00880EE7">
        <w:trPr>
          <w:trHeight w:val="391"/>
        </w:trPr>
        <w:tc>
          <w:tcPr>
            <w:tcW w:w="8793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:rsidR="001F204C" w:rsidRPr="00880EE7" w:rsidRDefault="000128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048</w:t>
            </w:r>
            <w:r w:rsidR="00880EE7" w:rsidRPr="00880EE7">
              <w:rPr>
                <w:rFonts w:ascii="Times New Roman" w:hAnsi="Times New Roman"/>
                <w:b/>
                <w:sz w:val="22"/>
                <w:szCs w:val="22"/>
              </w:rPr>
              <w:t>/2020 – CPF – CAU/RS</w:t>
            </w:r>
          </w:p>
        </w:tc>
        <w:tc>
          <w:tcPr>
            <w:tcW w:w="209" w:type="dxa"/>
          </w:tcPr>
          <w:p w:rsidR="001F204C" w:rsidRDefault="001F204C"/>
        </w:tc>
      </w:tr>
    </w:tbl>
    <w:p w:rsidR="001F204C" w:rsidRPr="00880EE7" w:rsidRDefault="00880EE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17 </w:t>
      </w:r>
      <w:r w:rsidRPr="00880EE7">
        <w:rPr>
          <w:rFonts w:ascii="Times New Roman" w:eastAsia="Calibri" w:hAnsi="Times New Roman"/>
          <w:sz w:val="22"/>
          <w:szCs w:val="22"/>
        </w:rPr>
        <w:t>de novembro de 2020</w:t>
      </w:r>
      <w:r w:rsidRPr="00880EE7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1F204C" w:rsidRPr="00880EE7" w:rsidRDefault="00880EE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880EE7">
        <w:rPr>
          <w:rFonts w:ascii="Times New Roman" w:hAnsi="Times New Roman"/>
          <w:sz w:val="22"/>
          <w:szCs w:val="22"/>
        </w:rPr>
        <w:t>pelo(</w:t>
      </w:r>
      <w:proofErr w:type="gramEnd"/>
      <w:r w:rsidRPr="00880EE7">
        <w:rPr>
          <w:rFonts w:ascii="Times New Roman" w:hAnsi="Times New Roman"/>
          <w:sz w:val="22"/>
          <w:szCs w:val="22"/>
        </w:rPr>
        <w:t>a) Conselheiro(a) Relator(a) do processo,</w:t>
      </w:r>
    </w:p>
    <w:p w:rsidR="001F204C" w:rsidRPr="00880EE7" w:rsidRDefault="00880EE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b/>
          <w:sz w:val="22"/>
          <w:szCs w:val="22"/>
        </w:rPr>
        <w:t>DELIBEROU</w:t>
      </w:r>
      <w:r w:rsidRPr="00880EE7">
        <w:rPr>
          <w:rFonts w:ascii="Times New Roman" w:hAnsi="Times New Roman"/>
          <w:sz w:val="22"/>
          <w:szCs w:val="22"/>
        </w:rPr>
        <w:t xml:space="preserve"> por:</w:t>
      </w:r>
    </w:p>
    <w:p w:rsidR="001F204C" w:rsidRPr="00880EE7" w:rsidRDefault="00880EE7">
      <w:pPr>
        <w:pStyle w:val="PargrafodaLista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880EE7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880EE7">
        <w:rPr>
          <w:rFonts w:ascii="Times New Roman" w:hAnsi="Times New Roman"/>
          <w:b/>
          <w:bCs/>
          <w:sz w:val="22"/>
          <w:szCs w:val="22"/>
        </w:rPr>
        <w:t>parcial</w:t>
      </w:r>
      <w:r w:rsidRPr="00880EE7">
        <w:rPr>
          <w:rFonts w:ascii="Times New Roman" w:hAnsi="Times New Roman"/>
          <w:sz w:val="22"/>
          <w:szCs w:val="22"/>
        </w:rPr>
        <w:t xml:space="preserve"> </w:t>
      </w:r>
      <w:r w:rsidRPr="00880EE7">
        <w:rPr>
          <w:rFonts w:ascii="Times New Roman" w:hAnsi="Times New Roman"/>
          <w:b/>
          <w:sz w:val="22"/>
          <w:szCs w:val="22"/>
        </w:rPr>
        <w:t>procedência</w:t>
      </w:r>
      <w:r w:rsidRPr="00880EE7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880EE7">
        <w:rPr>
          <w:rFonts w:ascii="Times New Roman" w:eastAsia="Calibri" w:hAnsi="Times New Roman"/>
          <w:sz w:val="22"/>
          <w:szCs w:val="22"/>
        </w:rPr>
        <w:t xml:space="preserve"> </w:t>
      </w:r>
      <w:r w:rsidRPr="00880EE7">
        <w:rPr>
          <w:rFonts w:ascii="Times New Roman" w:eastAsia="Calibri" w:hAnsi="Times New Roman"/>
          <w:b/>
          <w:sz w:val="22"/>
          <w:szCs w:val="22"/>
        </w:rPr>
        <w:t>ARK NOVA ARQUITETURA E URBANISMO LTDA - ME – CNPJ: 11.941.037/0001-30</w:t>
      </w:r>
      <w:r w:rsidRPr="00880EE7">
        <w:rPr>
          <w:rFonts w:ascii="Times New Roman" w:eastAsia="Calibri" w:hAnsi="Times New Roman"/>
          <w:sz w:val="22"/>
          <w:szCs w:val="22"/>
        </w:rPr>
        <w:t>, com o fim de</w:t>
      </w:r>
      <w:r w:rsidRPr="00880EE7">
        <w:rPr>
          <w:rFonts w:ascii="Times New Roman" w:hAnsi="Times New Roman"/>
          <w:sz w:val="22"/>
          <w:szCs w:val="22"/>
        </w:rPr>
        <w:t>, com base nos elementos probatórios existentes nos autos, extinguir os débitos da contribuinte a partir de 01/05/2017, em razão da comprovada inatividade da pessoa jurídica com sua baixa perante a Receita Federal do Brasil ocorrida em 04/04/2017, mantendo, contudo, como devidos os valores de anuidades referentes aos meses de janeiro de 2017 a abril de 2017, inclusive.</w:t>
      </w:r>
    </w:p>
    <w:p w:rsidR="001F204C" w:rsidRPr="00880EE7" w:rsidRDefault="00880EE7">
      <w:pPr>
        <w:pStyle w:val="PargrafodaLista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b/>
          <w:sz w:val="22"/>
          <w:szCs w:val="22"/>
          <w:u w:val="single"/>
        </w:rPr>
        <w:lastRenderedPageBreak/>
        <w:t>Encaminhar</w:t>
      </w:r>
      <w:r w:rsidRPr="00880EE7">
        <w:rPr>
          <w:rFonts w:ascii="Times New Roman" w:hAnsi="Times New Roman"/>
          <w:sz w:val="22"/>
          <w:szCs w:val="22"/>
        </w:rPr>
        <w:t xml:space="preserve"> à Gerência Financeira para </w:t>
      </w:r>
      <w:r w:rsidRPr="00880EE7">
        <w:rPr>
          <w:rFonts w:ascii="Times New Roman" w:hAnsi="Times New Roman"/>
          <w:b/>
          <w:sz w:val="22"/>
          <w:szCs w:val="22"/>
        </w:rPr>
        <w:t>notificar</w:t>
      </w:r>
      <w:r w:rsidRPr="00880EE7">
        <w:rPr>
          <w:rFonts w:ascii="Times New Roman" w:hAnsi="Times New Roman"/>
          <w:sz w:val="22"/>
          <w:szCs w:val="22"/>
        </w:rPr>
        <w:t xml:space="preserve"> a parte interessada do teor dessa decisão e a pagar o valor devido, ou, querendo, no prazo de 30 (trinta) dias, interpor recurso por escrito ao Plenário do CAU/RS, informando-lhe, inclusive, que a presente decisão está sujeita ao reexame necessário a ser realizado pelo Plenário do CAU/RS.</w:t>
      </w:r>
    </w:p>
    <w:p w:rsidR="001F204C" w:rsidRPr="00880EE7" w:rsidRDefault="00880EE7">
      <w:pPr>
        <w:pStyle w:val="PargrafodaLista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80EE7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1F204C" w:rsidRPr="00880EE7" w:rsidRDefault="00880EE7">
      <w:pPr>
        <w:pStyle w:val="PargrafodaLista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880EE7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1F204C" w:rsidRPr="00880EE7" w:rsidRDefault="00880EE7">
      <w:pPr>
        <w:pStyle w:val="PargrafodaLista"/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80EE7">
        <w:rPr>
          <w:rFonts w:ascii="Times New Roman" w:hAnsi="Times New Roman"/>
          <w:sz w:val="22"/>
          <w:szCs w:val="22"/>
        </w:rPr>
        <w:t>, após o reexame necessário ou julgamento de eventual recurso pelo Plenário do CAU/RS:</w:t>
      </w:r>
    </w:p>
    <w:p w:rsidR="001F204C" w:rsidRPr="00880EE7" w:rsidRDefault="00880EE7">
      <w:pPr>
        <w:pStyle w:val="PargrafodaLista"/>
        <w:spacing w:before="120" w:after="120"/>
        <w:ind w:left="1004"/>
        <w:jc w:val="both"/>
        <w:rPr>
          <w:rFonts w:ascii="Times New Roman" w:hAnsi="Times New Roman"/>
          <w:sz w:val="22"/>
          <w:szCs w:val="22"/>
        </w:rPr>
      </w:pPr>
      <w:proofErr w:type="gramStart"/>
      <w:r w:rsidRPr="00880EE7">
        <w:rPr>
          <w:rFonts w:ascii="Times New Roman" w:hAnsi="Times New Roman"/>
          <w:sz w:val="22"/>
          <w:szCs w:val="22"/>
        </w:rPr>
        <w:t>a) À</w:t>
      </w:r>
      <w:proofErr w:type="gramEnd"/>
      <w:r w:rsidRPr="00880EE7">
        <w:rPr>
          <w:rFonts w:ascii="Times New Roman" w:hAnsi="Times New Roman"/>
          <w:sz w:val="22"/>
          <w:szCs w:val="22"/>
        </w:rPr>
        <w:t xml:space="preserve"> Gerência Financeira para </w:t>
      </w:r>
      <w:r w:rsidRPr="00880EE7">
        <w:rPr>
          <w:rFonts w:ascii="Times New Roman" w:hAnsi="Times New Roman"/>
          <w:b/>
          <w:sz w:val="22"/>
          <w:szCs w:val="22"/>
        </w:rPr>
        <w:t>notificar</w:t>
      </w:r>
      <w:r w:rsidRPr="00880EE7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1F204C" w:rsidRPr="00880EE7" w:rsidRDefault="00880EE7">
      <w:pPr>
        <w:pStyle w:val="PargrafodaLista"/>
        <w:tabs>
          <w:tab w:val="left" w:pos="284"/>
        </w:tabs>
        <w:spacing w:before="120" w:after="120"/>
        <w:ind w:left="1004"/>
        <w:jc w:val="both"/>
        <w:rPr>
          <w:rFonts w:ascii="Times New Roman" w:hAnsi="Times New Roman"/>
          <w:sz w:val="22"/>
          <w:szCs w:val="22"/>
        </w:rPr>
      </w:pPr>
      <w:proofErr w:type="gramStart"/>
      <w:r w:rsidRPr="00880EE7">
        <w:rPr>
          <w:rFonts w:ascii="Times New Roman" w:hAnsi="Times New Roman"/>
          <w:sz w:val="22"/>
          <w:szCs w:val="22"/>
        </w:rPr>
        <w:t>b) À</w:t>
      </w:r>
      <w:proofErr w:type="gramEnd"/>
      <w:r w:rsidRPr="00880EE7">
        <w:rPr>
          <w:rFonts w:ascii="Times New Roman" w:hAnsi="Times New Roman"/>
          <w:sz w:val="22"/>
          <w:szCs w:val="22"/>
        </w:rPr>
        <w:t xml:space="preserve"> Gerência de Atendimento e Fiscalização para adequar o registro da pessoa jurídica, finalizando a baixa de registro iniciada de ofício.</w:t>
      </w:r>
    </w:p>
    <w:p w:rsidR="001F204C" w:rsidRPr="00880EE7" w:rsidRDefault="001F204C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1F204C" w:rsidRPr="00880EE7" w:rsidRDefault="00880EE7" w:rsidP="00880EE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80EE7">
        <w:rPr>
          <w:rFonts w:ascii="Times New Roman" w:eastAsia="Calibri" w:hAnsi="Times New Roman"/>
          <w:sz w:val="22"/>
          <w:szCs w:val="22"/>
        </w:rPr>
        <w:t>Porto Alegre, 17 de novembro de 2020</w:t>
      </w:r>
      <w:r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177"/>
        <w:gridCol w:w="4832"/>
      </w:tblGrid>
      <w:tr w:rsidR="00880EE7" w:rsidTr="000F25F6">
        <w:trPr>
          <w:trHeight w:val="181"/>
        </w:trPr>
        <w:tc>
          <w:tcPr>
            <w:tcW w:w="4128" w:type="dxa"/>
            <w:shd w:val="clear" w:color="auto" w:fill="auto"/>
          </w:tcPr>
          <w:p w:rsidR="00880EE7" w:rsidRDefault="00880EE7" w:rsidP="000F25F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PRISCILA TERRA QUESADA</w:t>
            </w:r>
          </w:p>
          <w:p w:rsidR="00880EE7" w:rsidRDefault="00880EE7" w:rsidP="000F25F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Coordenadora Adjunta</w:t>
            </w:r>
          </w:p>
        </w:tc>
        <w:tc>
          <w:tcPr>
            <w:tcW w:w="4664" w:type="dxa"/>
            <w:shd w:val="clear" w:color="auto" w:fill="auto"/>
          </w:tcPr>
          <w:p w:rsidR="00880EE7" w:rsidRDefault="00880EE7" w:rsidP="000F25F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1F204C" w:rsidRDefault="001F204C">
      <w:pPr>
        <w:tabs>
          <w:tab w:val="left" w:pos="1418"/>
        </w:tabs>
        <w:spacing w:line="360" w:lineRule="auto"/>
        <w:rPr>
          <w:rFonts w:ascii="Times New Roman" w:hAnsi="Times New Roman"/>
        </w:rPr>
      </w:pPr>
    </w:p>
    <w:sectPr w:rsidR="001F204C">
      <w:headerReference w:type="default" r:id="rId9"/>
      <w:footerReference w:type="default" r:id="rId10"/>
      <w:pgSz w:w="11906" w:h="16838"/>
      <w:pgMar w:top="1985" w:right="1412" w:bottom="1418" w:left="1701" w:header="1327" w:footer="5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EF" w:rsidRDefault="00880EE7">
      <w:r>
        <w:separator/>
      </w:r>
    </w:p>
  </w:endnote>
  <w:endnote w:type="continuationSeparator" w:id="0">
    <w:p w:rsidR="00A270EF" w:rsidRDefault="0088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04C" w:rsidRDefault="00880EE7">
    <w:pPr>
      <w:pStyle w:val="Rodap"/>
      <w:spacing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1F204C" w:rsidRDefault="00880EE7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1F204C" w:rsidRDefault="001F20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EF" w:rsidRDefault="00880EE7">
      <w:r>
        <w:separator/>
      </w:r>
    </w:p>
  </w:footnote>
  <w:footnote w:type="continuationSeparator" w:id="0">
    <w:p w:rsidR="00A270EF" w:rsidRDefault="0088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04C" w:rsidRDefault="00880EE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-842645</wp:posOffset>
          </wp:positionV>
          <wp:extent cx="7560310" cy="1055370"/>
          <wp:effectExtent l="0" t="0" r="0" b="0"/>
          <wp:wrapNone/>
          <wp:docPr id="3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55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22B"/>
    <w:multiLevelType w:val="multilevel"/>
    <w:tmpl w:val="478E772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12958"/>
    <w:multiLevelType w:val="multilevel"/>
    <w:tmpl w:val="A3602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BF0D04"/>
    <w:multiLevelType w:val="multilevel"/>
    <w:tmpl w:val="FA82F29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C"/>
    <w:rsid w:val="0001282E"/>
    <w:rsid w:val="000511C2"/>
    <w:rsid w:val="001F204C"/>
    <w:rsid w:val="00880EE7"/>
    <w:rsid w:val="00A2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51384-807A-4B0C-A8C4-5035F11C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55B31"/>
  </w:style>
  <w:style w:type="character" w:customStyle="1" w:styleId="RodapChar">
    <w:name w:val="Rodapé Char"/>
    <w:basedOn w:val="Fontepargpadro"/>
    <w:link w:val="Rodap"/>
    <w:uiPriority w:val="99"/>
    <w:qFormat/>
    <w:rsid w:val="00C55B31"/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qFormat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customStyle="1" w:styleId="LinkdaInternet">
    <w:name w:val="Link da Internet"/>
    <w:uiPriority w:val="99"/>
    <w:unhideWhenUsed/>
    <w:rsid w:val="003B4628"/>
    <w:rPr>
      <w:color w:val="0000FF"/>
      <w:u w:val="single"/>
    </w:rPr>
  </w:style>
  <w:style w:type="character" w:customStyle="1" w:styleId="TextodenotaderodapChar">
    <w:name w:val="Texto de nota de rodapé Char"/>
    <w:link w:val="Textodenotaderodap"/>
    <w:qFormat/>
    <w:rsid w:val="00E93404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E93404"/>
    <w:rPr>
      <w:vertAlign w:val="superscript"/>
    </w:rPr>
  </w:style>
  <w:style w:type="character" w:styleId="TextodoEspaoReservado">
    <w:name w:val="Placeholder Text"/>
    <w:basedOn w:val="Fontepargpadro"/>
    <w:qFormat/>
    <w:rsid w:val="00775A9F"/>
    <w:rPr>
      <w:color w:val="808080"/>
    </w:rPr>
  </w:style>
  <w:style w:type="character" w:customStyle="1" w:styleId="TextodebaloChar">
    <w:name w:val="Texto de balão Char"/>
    <w:basedOn w:val="Fontepargpadro"/>
    <w:link w:val="Textodebalo"/>
    <w:qFormat/>
    <w:rsid w:val="00775A9F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rsid w:val="00C55B31"/>
    <w:rPr>
      <w:rFonts w:ascii="Times" w:hAnsi="Times"/>
      <w:sz w:val="20"/>
      <w:szCs w:val="20"/>
    </w:rPr>
  </w:style>
  <w:style w:type="paragraph" w:customStyle="1" w:styleId="Default">
    <w:name w:val="Default"/>
    <w:qFormat/>
    <w:rsid w:val="000E28C9"/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paragraph" w:styleId="Textodebalo">
    <w:name w:val="Balloon Text"/>
    <w:basedOn w:val="Normal"/>
    <w:link w:val="TextodebaloChar"/>
    <w:qFormat/>
    <w:rsid w:val="00775A9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CitaoIntensa1">
    <w:name w:val="Citação Intensa1"/>
    <w:basedOn w:val="Tabelanormal"/>
    <w:uiPriority w:val="60"/>
    <w:qFormat/>
    <w:rsid w:val="00C55B31"/>
    <w:rPr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A54B25-9727-4BAD-AC5D-C4227F3D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1170</Words>
  <Characters>6320</Characters>
  <Application>Microsoft Office Word</Application>
  <DocSecurity>0</DocSecurity>
  <Lines>52</Lines>
  <Paragraphs>14</Paragraphs>
  <ScaleCrop>false</ScaleCrop>
  <Company>Comunica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dc:description/>
  <cp:lastModifiedBy>Cheila da Silva Chagas</cp:lastModifiedBy>
  <cp:revision>12</cp:revision>
  <cp:lastPrinted>2020-01-29T18:12:00Z</cp:lastPrinted>
  <dcterms:created xsi:type="dcterms:W3CDTF">2020-01-29T17:35:00Z</dcterms:created>
  <dcterms:modified xsi:type="dcterms:W3CDTF">2020-11-18T16:57:00Z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Fausto Henrique Steffen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Status">
    <vt:lpwstr>2012, 2013, 2014, 2015 e 2016</vt:lpwstr>
  </property>
</Properties>
</file>