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771A10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771A10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71A10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771A10" w:rsidRDefault="003B0C08" w:rsidP="003B0C0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71A10">
              <w:rPr>
                <w:rFonts w:ascii="Times New Roman" w:hAnsi="Times New Roman"/>
                <w:sz w:val="22"/>
                <w:szCs w:val="22"/>
              </w:rPr>
              <w:t xml:space="preserve">Plano de Ação e </w:t>
            </w:r>
            <w:r w:rsidR="0005014F" w:rsidRPr="00771A10">
              <w:rPr>
                <w:rFonts w:ascii="Times New Roman" w:hAnsi="Times New Roman"/>
                <w:sz w:val="22"/>
                <w:szCs w:val="22"/>
              </w:rPr>
              <w:t>Proposta Orçamentária para o exercício de 201</w:t>
            </w:r>
            <w:r w:rsidRPr="00771A10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870FD8" w:rsidRPr="00771A10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771A10" w:rsidRDefault="00870FD8" w:rsidP="00771A1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71A10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71A10" w:rsidRPr="00771A10">
              <w:rPr>
                <w:rFonts w:ascii="Times New Roman" w:hAnsi="Times New Roman"/>
                <w:b/>
                <w:sz w:val="22"/>
                <w:szCs w:val="22"/>
              </w:rPr>
              <w:t>080</w:t>
            </w:r>
            <w:r w:rsidRPr="00771A10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771A10" w:rsidRPr="00771A10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771A10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771A10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771A10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771A10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771A10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771A10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771A10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771A10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771A10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771A10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771A10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771A10">
        <w:rPr>
          <w:rFonts w:ascii="Times New Roman" w:hAnsi="Times New Roman"/>
          <w:sz w:val="22"/>
          <w:szCs w:val="22"/>
          <w:lang w:eastAsia="pt-BR"/>
        </w:rPr>
        <w:t>)</w:t>
      </w:r>
      <w:r w:rsidRPr="00771A10">
        <w:rPr>
          <w:rFonts w:ascii="Times New Roman" w:hAnsi="Times New Roman"/>
          <w:sz w:val="22"/>
          <w:szCs w:val="22"/>
          <w:lang w:eastAsia="pt-BR"/>
        </w:rPr>
        <w:t xml:space="preserve"> reunida ordinariamente em </w:t>
      </w:r>
      <w:r w:rsidR="00430095" w:rsidRPr="00771A10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 w:rsidRPr="00771A10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771A10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771A10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771A10">
        <w:rPr>
          <w:rFonts w:ascii="Times New Roman" w:hAnsi="Times New Roman"/>
          <w:sz w:val="22"/>
          <w:szCs w:val="22"/>
          <w:lang w:eastAsia="pt-BR"/>
        </w:rPr>
        <w:t>/RS</w:t>
      </w:r>
      <w:r w:rsidRPr="00771A10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550E28" w:rsidRPr="00771A10">
        <w:rPr>
          <w:rFonts w:ascii="Times New Roman" w:hAnsi="Times New Roman"/>
          <w:sz w:val="22"/>
          <w:szCs w:val="22"/>
          <w:lang w:eastAsia="pt-BR"/>
        </w:rPr>
        <w:t>2</w:t>
      </w:r>
      <w:r w:rsidR="00771A10" w:rsidRPr="00771A10">
        <w:rPr>
          <w:rFonts w:ascii="Times New Roman" w:hAnsi="Times New Roman"/>
          <w:sz w:val="22"/>
          <w:szCs w:val="22"/>
          <w:lang w:eastAsia="pt-BR"/>
        </w:rPr>
        <w:t>4</w:t>
      </w:r>
      <w:r w:rsidR="00550E28" w:rsidRPr="00771A10">
        <w:rPr>
          <w:rFonts w:ascii="Times New Roman" w:hAnsi="Times New Roman"/>
          <w:sz w:val="22"/>
          <w:szCs w:val="22"/>
          <w:lang w:eastAsia="pt-BR"/>
        </w:rPr>
        <w:t xml:space="preserve"> de setembro</w:t>
      </w:r>
      <w:r w:rsidR="00E24E26" w:rsidRPr="00771A10">
        <w:rPr>
          <w:rFonts w:ascii="Times New Roman" w:hAnsi="Times New Roman"/>
          <w:sz w:val="22"/>
          <w:szCs w:val="22"/>
          <w:lang w:eastAsia="pt-BR"/>
        </w:rPr>
        <w:t xml:space="preserve"> de 201</w:t>
      </w:r>
      <w:r w:rsidR="00771A10" w:rsidRPr="00771A10">
        <w:rPr>
          <w:rFonts w:ascii="Times New Roman" w:hAnsi="Times New Roman"/>
          <w:sz w:val="22"/>
          <w:szCs w:val="22"/>
          <w:lang w:eastAsia="pt-BR"/>
        </w:rPr>
        <w:t>9</w:t>
      </w:r>
      <w:r w:rsidRPr="00771A10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 w:rsidRPr="00771A10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6D0AAE" w:rsidRPr="00771A10">
        <w:rPr>
          <w:rFonts w:ascii="Times New Roman" w:hAnsi="Times New Roman"/>
          <w:sz w:val="22"/>
          <w:szCs w:val="22"/>
          <w:lang w:eastAsia="pt-BR"/>
        </w:rPr>
        <w:t>m</w:t>
      </w:r>
      <w:r w:rsidRPr="00771A10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B2F98" w:rsidRPr="00771A10">
        <w:rPr>
          <w:rFonts w:ascii="Times New Roman" w:hAnsi="Times New Roman"/>
          <w:sz w:val="22"/>
          <w:szCs w:val="22"/>
          <w:lang w:eastAsia="pt-BR"/>
        </w:rPr>
        <w:t>o</w:t>
      </w:r>
      <w:r w:rsidR="00A100A3" w:rsidRPr="00771A10">
        <w:rPr>
          <w:rFonts w:ascii="Times New Roman" w:hAnsi="Times New Roman"/>
          <w:sz w:val="22"/>
          <w:szCs w:val="22"/>
          <w:lang w:eastAsia="pt-BR"/>
        </w:rPr>
        <w:t>s</w:t>
      </w:r>
      <w:r w:rsidR="00CB2F98" w:rsidRPr="00771A10">
        <w:rPr>
          <w:rFonts w:ascii="Times New Roman" w:hAnsi="Times New Roman"/>
          <w:sz w:val="22"/>
          <w:szCs w:val="22"/>
          <w:lang w:eastAsia="pt-BR"/>
        </w:rPr>
        <w:t xml:space="preserve"> inciso</w:t>
      </w:r>
      <w:r w:rsidR="00A100A3" w:rsidRPr="00771A10">
        <w:rPr>
          <w:rFonts w:ascii="Times New Roman" w:hAnsi="Times New Roman"/>
          <w:sz w:val="22"/>
          <w:szCs w:val="22"/>
          <w:lang w:eastAsia="pt-BR"/>
        </w:rPr>
        <w:t>s</w:t>
      </w:r>
      <w:r w:rsidR="00CB2F98" w:rsidRPr="00771A10">
        <w:rPr>
          <w:rFonts w:ascii="Times New Roman" w:hAnsi="Times New Roman"/>
          <w:sz w:val="22"/>
          <w:szCs w:val="22"/>
          <w:lang w:eastAsia="pt-BR"/>
        </w:rPr>
        <w:t xml:space="preserve"> I</w:t>
      </w:r>
      <w:r w:rsidR="00A100A3" w:rsidRPr="00771A10">
        <w:rPr>
          <w:rFonts w:ascii="Times New Roman" w:hAnsi="Times New Roman"/>
          <w:sz w:val="22"/>
          <w:szCs w:val="22"/>
          <w:lang w:eastAsia="pt-BR"/>
        </w:rPr>
        <w:t xml:space="preserve"> e X do</w:t>
      </w:r>
      <w:r w:rsidR="00CB2F98" w:rsidRPr="00771A10">
        <w:rPr>
          <w:rFonts w:ascii="Times New Roman" w:hAnsi="Times New Roman"/>
          <w:sz w:val="22"/>
          <w:szCs w:val="22"/>
          <w:lang w:eastAsia="pt-BR"/>
        </w:rPr>
        <w:t xml:space="preserve"> art. 91 e </w:t>
      </w:r>
      <w:r w:rsidRPr="00771A10">
        <w:rPr>
          <w:rFonts w:ascii="Times New Roman" w:hAnsi="Times New Roman"/>
          <w:sz w:val="22"/>
          <w:szCs w:val="22"/>
          <w:lang w:eastAsia="pt-BR"/>
        </w:rPr>
        <w:t>o</w:t>
      </w:r>
      <w:r w:rsidR="00A100A3" w:rsidRPr="00771A10">
        <w:rPr>
          <w:rFonts w:ascii="Times New Roman" w:hAnsi="Times New Roman"/>
          <w:sz w:val="22"/>
          <w:szCs w:val="22"/>
          <w:lang w:eastAsia="pt-BR"/>
        </w:rPr>
        <w:t xml:space="preserve"> inciso</w:t>
      </w:r>
      <w:r w:rsidR="006D0AAE" w:rsidRPr="00771A10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A100A3" w:rsidRPr="00771A10">
        <w:rPr>
          <w:rFonts w:ascii="Times New Roman" w:hAnsi="Times New Roman"/>
          <w:sz w:val="22"/>
          <w:szCs w:val="22"/>
          <w:lang w:eastAsia="pt-BR"/>
        </w:rPr>
        <w:t>V</w:t>
      </w:r>
      <w:r w:rsidR="006D0AAE" w:rsidRPr="00771A10">
        <w:rPr>
          <w:rFonts w:ascii="Times New Roman" w:hAnsi="Times New Roman"/>
          <w:sz w:val="22"/>
          <w:szCs w:val="22"/>
          <w:lang w:eastAsia="pt-BR"/>
        </w:rPr>
        <w:t xml:space="preserve"> do</w:t>
      </w:r>
      <w:r w:rsidRPr="00771A10">
        <w:rPr>
          <w:rFonts w:ascii="Times New Roman" w:hAnsi="Times New Roman"/>
          <w:sz w:val="22"/>
          <w:szCs w:val="22"/>
          <w:lang w:eastAsia="pt-BR"/>
        </w:rPr>
        <w:t xml:space="preserve"> art. </w:t>
      </w:r>
      <w:r w:rsidR="008431AA" w:rsidRPr="00771A10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771A10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771A10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771A10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  <w:bookmarkStart w:id="0" w:name="_GoBack"/>
      <w:bookmarkEnd w:id="0"/>
    </w:p>
    <w:p w:rsidR="00E91C75" w:rsidRPr="00771A10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771A10" w:rsidRDefault="0005014F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771A10">
        <w:rPr>
          <w:rFonts w:ascii="Times New Roman" w:hAnsi="Times New Roman"/>
          <w:sz w:val="22"/>
          <w:szCs w:val="22"/>
          <w:lang w:eastAsia="pt-BR"/>
        </w:rPr>
        <w:t>Considerando as informações e justifica</w:t>
      </w:r>
      <w:r w:rsidR="00593B5E" w:rsidRPr="00771A10">
        <w:rPr>
          <w:rFonts w:ascii="Times New Roman" w:hAnsi="Times New Roman"/>
          <w:sz w:val="22"/>
          <w:szCs w:val="22"/>
          <w:lang w:eastAsia="pt-BR"/>
        </w:rPr>
        <w:t>tiv</w:t>
      </w:r>
      <w:r w:rsidRPr="00771A10">
        <w:rPr>
          <w:rFonts w:ascii="Times New Roman" w:hAnsi="Times New Roman"/>
          <w:sz w:val="22"/>
          <w:szCs w:val="22"/>
          <w:lang w:eastAsia="pt-BR"/>
        </w:rPr>
        <w:t>as apresentadas pela Gerência Geral e</w:t>
      </w:r>
      <w:r w:rsidR="00A100A3" w:rsidRPr="00771A10">
        <w:rPr>
          <w:rFonts w:ascii="Times New Roman" w:hAnsi="Times New Roman"/>
          <w:sz w:val="22"/>
          <w:szCs w:val="22"/>
          <w:lang w:eastAsia="pt-BR"/>
        </w:rPr>
        <w:t xml:space="preserve"> pela</w:t>
      </w:r>
      <w:r w:rsidRPr="00771A10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A100A3" w:rsidRPr="00771A10">
        <w:rPr>
          <w:rFonts w:ascii="Times New Roman" w:hAnsi="Times New Roman"/>
          <w:sz w:val="22"/>
          <w:szCs w:val="22"/>
          <w:lang w:eastAsia="pt-BR"/>
        </w:rPr>
        <w:t>Gerência</w:t>
      </w:r>
      <w:r w:rsidRPr="00771A10">
        <w:rPr>
          <w:rFonts w:ascii="Times New Roman" w:hAnsi="Times New Roman"/>
          <w:sz w:val="22"/>
          <w:szCs w:val="22"/>
          <w:lang w:eastAsia="pt-BR"/>
        </w:rPr>
        <w:t xml:space="preserve"> de Planejamento</w:t>
      </w:r>
      <w:r w:rsidR="00593B5E" w:rsidRPr="00771A10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Pr="00771A10">
        <w:rPr>
          <w:rFonts w:ascii="Times New Roman" w:hAnsi="Times New Roman"/>
          <w:sz w:val="22"/>
          <w:szCs w:val="22"/>
          <w:lang w:eastAsia="pt-BR"/>
        </w:rPr>
        <w:t>;</w:t>
      </w:r>
    </w:p>
    <w:p w:rsidR="0005014F" w:rsidRPr="00771A10" w:rsidRDefault="0005014F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771A10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771A10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 w:rsidRPr="00771A10">
        <w:rPr>
          <w:rFonts w:ascii="Times New Roman" w:hAnsi="Times New Roman"/>
          <w:sz w:val="22"/>
          <w:szCs w:val="22"/>
          <w:lang w:eastAsia="pt-BR"/>
        </w:rPr>
        <w:t>a</w:t>
      </w:r>
      <w:r w:rsidRPr="00771A10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771A10">
        <w:rPr>
          <w:rFonts w:ascii="Times New Roman" w:hAnsi="Times New Roman"/>
          <w:sz w:val="22"/>
          <w:szCs w:val="22"/>
          <w:lang w:eastAsia="pt-BR"/>
        </w:rPr>
        <w:t>RS</w:t>
      </w:r>
      <w:r w:rsidRPr="00771A10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771A10">
        <w:rPr>
          <w:rFonts w:ascii="Times New Roman" w:hAnsi="Times New Roman"/>
          <w:sz w:val="22"/>
          <w:szCs w:val="22"/>
          <w:lang w:eastAsia="pt-BR"/>
        </w:rPr>
        <w:t>/RS</w:t>
      </w:r>
      <w:r w:rsidR="006C008E" w:rsidRPr="00771A10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771A10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771A10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771A10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771A10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05014F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771A10"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771A10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A52419" w:rsidRPr="00771A10">
        <w:rPr>
          <w:rFonts w:ascii="Times New Roman" w:hAnsi="Times New Roman"/>
          <w:sz w:val="22"/>
          <w:szCs w:val="22"/>
          <w:lang w:eastAsia="pt-BR"/>
        </w:rPr>
        <w:t xml:space="preserve">do </w:t>
      </w:r>
      <w:r w:rsidR="0005014F" w:rsidRPr="00771A10">
        <w:rPr>
          <w:rFonts w:ascii="Times New Roman" w:hAnsi="Times New Roman"/>
          <w:sz w:val="22"/>
          <w:szCs w:val="22"/>
          <w:lang w:eastAsia="pt-BR"/>
        </w:rPr>
        <w:t xml:space="preserve">Plano de Ação e a Proposta Orçamentária </w:t>
      </w:r>
      <w:r w:rsidR="00A52419" w:rsidRPr="00771A10">
        <w:rPr>
          <w:rFonts w:ascii="Times New Roman" w:hAnsi="Times New Roman"/>
          <w:sz w:val="22"/>
          <w:szCs w:val="22"/>
          <w:lang w:eastAsia="pt-BR"/>
        </w:rPr>
        <w:t xml:space="preserve">do CAU/RS </w:t>
      </w:r>
      <w:r w:rsidR="0005014F" w:rsidRPr="00771A10">
        <w:rPr>
          <w:rFonts w:ascii="Times New Roman" w:hAnsi="Times New Roman"/>
          <w:sz w:val="22"/>
          <w:szCs w:val="22"/>
          <w:lang w:eastAsia="pt-BR"/>
        </w:rPr>
        <w:t>para o exercício de 20</w:t>
      </w:r>
      <w:r w:rsidR="00771A10">
        <w:rPr>
          <w:rFonts w:ascii="Times New Roman" w:hAnsi="Times New Roman"/>
          <w:sz w:val="22"/>
          <w:szCs w:val="22"/>
          <w:lang w:eastAsia="pt-BR"/>
        </w:rPr>
        <w:t>20</w:t>
      </w:r>
      <w:r w:rsidR="00E24E26" w:rsidRPr="00771A10">
        <w:rPr>
          <w:rFonts w:ascii="Times New Roman" w:hAnsi="Times New Roman"/>
          <w:sz w:val="22"/>
          <w:szCs w:val="22"/>
          <w:lang w:eastAsia="pt-BR"/>
        </w:rPr>
        <w:t>;</w:t>
      </w:r>
    </w:p>
    <w:p w:rsidR="00F65777" w:rsidRDefault="00F65777" w:rsidP="00F65777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</w:t>
      </w:r>
      <w:r w:rsidRPr="00F65777">
        <w:rPr>
          <w:rFonts w:ascii="Times New Roman" w:hAnsi="Times New Roman"/>
          <w:sz w:val="22"/>
          <w:szCs w:val="22"/>
          <w:lang w:eastAsia="pt-BR"/>
        </w:rPr>
        <w:t xml:space="preserve"> retirada da participação em eventos externos do CEAU, ou pelo menos que se deixe o </w:t>
      </w:r>
      <w:r>
        <w:rPr>
          <w:rFonts w:ascii="Times New Roman" w:hAnsi="Times New Roman"/>
          <w:sz w:val="22"/>
          <w:szCs w:val="22"/>
          <w:lang w:eastAsia="pt-BR"/>
        </w:rPr>
        <w:t>mesmo valor previsto no PA 2019;</w:t>
      </w:r>
    </w:p>
    <w:p w:rsidR="00F65777" w:rsidRDefault="00F65777" w:rsidP="00F65777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retirada d</w:t>
      </w:r>
      <w:r w:rsidRPr="00F65777">
        <w:rPr>
          <w:rFonts w:ascii="Times New Roman" w:hAnsi="Times New Roman"/>
          <w:sz w:val="22"/>
          <w:szCs w:val="22"/>
          <w:lang w:eastAsia="pt-BR"/>
        </w:rPr>
        <w:t xml:space="preserve">o valor estimado para a participação dos conselheiros no congresso da UIA no Rio de Janeiro em 2020, tendo em vista que estaremos </w:t>
      </w:r>
      <w:r>
        <w:rPr>
          <w:rFonts w:ascii="Times New Roman" w:hAnsi="Times New Roman"/>
          <w:sz w:val="22"/>
          <w:szCs w:val="22"/>
          <w:lang w:eastAsia="pt-BR"/>
        </w:rPr>
        <w:t>em período</w:t>
      </w:r>
      <w:r w:rsidRPr="00F65777">
        <w:rPr>
          <w:rFonts w:ascii="Times New Roman" w:hAnsi="Times New Roman"/>
          <w:sz w:val="22"/>
          <w:szCs w:val="22"/>
          <w:lang w:eastAsia="pt-BR"/>
        </w:rPr>
        <w:t xml:space="preserve"> eleitoral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Pr="00F65777" w:rsidRDefault="00F65777" w:rsidP="005F7E3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F65777">
        <w:rPr>
          <w:rFonts w:ascii="Times New Roman" w:hAnsi="Times New Roman"/>
          <w:sz w:val="22"/>
          <w:szCs w:val="22"/>
          <w:lang w:eastAsia="pt-BR"/>
        </w:rPr>
        <w:t>Pelo respeito ao limite nas participações de eventos externos de todas as comissões, de (02) dois conselheiros por evento, conforme já deliberado pela Presidência do CAU/RS;</w:t>
      </w:r>
    </w:p>
    <w:p w:rsidR="00E91C75" w:rsidRPr="00771A10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771A10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771A10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771A10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771A10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771A10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771A10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771A10">
        <w:rPr>
          <w:rFonts w:ascii="Times New Roman" w:hAnsi="Times New Roman"/>
          <w:sz w:val="22"/>
          <w:szCs w:val="22"/>
          <w:lang w:eastAsia="pt-BR"/>
        </w:rPr>
        <w:t xml:space="preserve">apreciação e homologação do </w:t>
      </w:r>
      <w:r w:rsidR="00F65777">
        <w:rPr>
          <w:rFonts w:ascii="Times New Roman" w:hAnsi="Times New Roman"/>
          <w:sz w:val="22"/>
          <w:szCs w:val="22"/>
          <w:lang w:eastAsia="pt-BR"/>
        </w:rPr>
        <w:t>Plenário;</w:t>
      </w:r>
    </w:p>
    <w:p w:rsidR="00E91C75" w:rsidRPr="00771A10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771A10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771A10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771A10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6B91" w:rsidRPr="00771A10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4D4887" w:rsidRPr="00771A10">
        <w:rPr>
          <w:rFonts w:ascii="Times New Roman" w:hAnsi="Times New Roman"/>
          <w:b/>
          <w:sz w:val="22"/>
          <w:szCs w:val="22"/>
          <w:lang w:eastAsia="pt-BR"/>
        </w:rPr>
        <w:t>4</w:t>
      </w:r>
      <w:r w:rsidR="00870FD8" w:rsidRPr="00771A10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771A10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771A10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771A10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771A10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771A10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771A10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771A10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771A10">
        <w:rPr>
          <w:rFonts w:ascii="Times New Roman" w:hAnsi="Times New Roman"/>
          <w:sz w:val="22"/>
          <w:szCs w:val="22"/>
          <w:lang w:eastAsia="pt-BR"/>
        </w:rPr>
        <w:t>–</w:t>
      </w:r>
      <w:r w:rsidRPr="00771A10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771A10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C34C6F" w:rsidRPr="00771A10">
        <w:rPr>
          <w:rFonts w:ascii="Times New Roman" w:hAnsi="Times New Roman"/>
          <w:sz w:val="22"/>
          <w:szCs w:val="22"/>
          <w:lang w:eastAsia="pt-BR"/>
        </w:rPr>
        <w:t>2</w:t>
      </w:r>
      <w:r w:rsidR="00771A10" w:rsidRPr="00771A10">
        <w:rPr>
          <w:rFonts w:ascii="Times New Roman" w:hAnsi="Times New Roman"/>
          <w:sz w:val="22"/>
          <w:szCs w:val="22"/>
          <w:lang w:eastAsia="pt-BR"/>
        </w:rPr>
        <w:t>4</w:t>
      </w:r>
      <w:r w:rsidR="00C34C6F" w:rsidRPr="00771A10">
        <w:rPr>
          <w:rFonts w:ascii="Times New Roman" w:hAnsi="Times New Roman"/>
          <w:sz w:val="22"/>
          <w:szCs w:val="22"/>
          <w:lang w:eastAsia="pt-BR"/>
        </w:rPr>
        <w:t xml:space="preserve"> de setembro</w:t>
      </w:r>
      <w:r w:rsidR="00D15E8F" w:rsidRPr="00771A10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91C75" w:rsidRPr="00771A10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A7A35" w:rsidRPr="00771A10">
        <w:rPr>
          <w:rFonts w:ascii="Times New Roman" w:hAnsi="Times New Roman"/>
          <w:sz w:val="22"/>
          <w:szCs w:val="22"/>
          <w:lang w:eastAsia="pt-BR"/>
        </w:rPr>
        <w:t>201</w:t>
      </w:r>
      <w:r w:rsidR="00771A10" w:rsidRPr="00771A10">
        <w:rPr>
          <w:rFonts w:ascii="Times New Roman" w:hAnsi="Times New Roman"/>
          <w:sz w:val="22"/>
          <w:szCs w:val="22"/>
          <w:lang w:eastAsia="pt-BR"/>
        </w:rPr>
        <w:t>9</w:t>
      </w:r>
      <w:r w:rsidR="00E91C75" w:rsidRPr="00771A10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771A10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568"/>
        <w:gridCol w:w="4646"/>
      </w:tblGrid>
      <w:tr w:rsidR="00870FD8" w:rsidRPr="00771A10" w:rsidTr="008539DA">
        <w:trPr>
          <w:trHeight w:val="175"/>
        </w:trPr>
        <w:tc>
          <w:tcPr>
            <w:tcW w:w="2479" w:type="pct"/>
            <w:shd w:val="clear" w:color="auto" w:fill="auto"/>
          </w:tcPr>
          <w:p w:rsidR="00870FD8" w:rsidRPr="00771A10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71A1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870FD8" w:rsidRPr="00771A10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71A1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870FD8" w:rsidRPr="00771A10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71A1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771A10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A3774D" w:rsidRPr="00771A10" w:rsidRDefault="00A3774D" w:rsidP="00A3774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71A10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870FD8" w:rsidRPr="00771A10" w:rsidRDefault="00A3774D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71A10">
              <w:rPr>
                <w:rFonts w:ascii="Times New Roman" w:hAnsi="Times New Roman"/>
                <w:sz w:val="22"/>
                <w:szCs w:val="22"/>
              </w:rPr>
              <w:t>Membro</w:t>
            </w:r>
            <w:r w:rsidRPr="00771A1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870FD8" w:rsidRPr="00771A10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71A1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771A10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A3774D" w:rsidRPr="00771A10" w:rsidRDefault="00A3774D" w:rsidP="00A3774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71A10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870FD8" w:rsidRPr="00771A10" w:rsidRDefault="00A3774D" w:rsidP="00A3774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71A10">
              <w:rPr>
                <w:rFonts w:ascii="Times New Roman" w:hAnsi="Times New Roman"/>
                <w:sz w:val="22"/>
                <w:szCs w:val="22"/>
              </w:rPr>
              <w:t>Membro</w:t>
            </w:r>
            <w:r w:rsidRPr="00771A1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870FD8" w:rsidRPr="00771A10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71A1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771A10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A3774D" w:rsidRPr="00771A10" w:rsidRDefault="00A3774D" w:rsidP="00A3774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71A10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870FD8" w:rsidRPr="00771A10" w:rsidRDefault="00A3774D" w:rsidP="00A3774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71A10">
              <w:rPr>
                <w:rFonts w:ascii="Times New Roman" w:hAnsi="Times New Roman"/>
                <w:sz w:val="22"/>
                <w:szCs w:val="22"/>
              </w:rPr>
              <w:t>Membro Suplente</w:t>
            </w:r>
          </w:p>
        </w:tc>
        <w:tc>
          <w:tcPr>
            <w:tcW w:w="2521" w:type="pct"/>
            <w:shd w:val="clear" w:color="auto" w:fill="auto"/>
          </w:tcPr>
          <w:p w:rsidR="00870FD8" w:rsidRPr="00771A10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71A1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771A10" w:rsidRDefault="00FA7A35" w:rsidP="00870FD8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sectPr w:rsidR="00FA7A35" w:rsidRPr="00771A10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27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014F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4A1"/>
    <w:rsid w:val="002127F8"/>
    <w:rsid w:val="00220A16"/>
    <w:rsid w:val="00220ECB"/>
    <w:rsid w:val="0022111B"/>
    <w:rsid w:val="0024113C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411BA"/>
    <w:rsid w:val="00347324"/>
    <w:rsid w:val="003557D1"/>
    <w:rsid w:val="00360A08"/>
    <w:rsid w:val="00367DAC"/>
    <w:rsid w:val="00383F38"/>
    <w:rsid w:val="003945A8"/>
    <w:rsid w:val="003A699B"/>
    <w:rsid w:val="003B0C08"/>
    <w:rsid w:val="003B4E9A"/>
    <w:rsid w:val="003C3C3A"/>
    <w:rsid w:val="003C484E"/>
    <w:rsid w:val="003E679B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93B5E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86212"/>
    <w:rsid w:val="00690C35"/>
    <w:rsid w:val="0069229F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65DA3"/>
    <w:rsid w:val="007661C7"/>
    <w:rsid w:val="00771A10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100A3"/>
    <w:rsid w:val="00A3774D"/>
    <w:rsid w:val="00A40ECC"/>
    <w:rsid w:val="00A43C37"/>
    <w:rsid w:val="00A52419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B5E13"/>
    <w:rsid w:val="00BC0018"/>
    <w:rsid w:val="00BC5BE2"/>
    <w:rsid w:val="00BC73B6"/>
    <w:rsid w:val="00C038EA"/>
    <w:rsid w:val="00C11CB5"/>
    <w:rsid w:val="00C15B9D"/>
    <w:rsid w:val="00C254D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65777"/>
    <w:rsid w:val="00FA7A35"/>
    <w:rsid w:val="00FB372F"/>
    <w:rsid w:val="00FC6A2F"/>
    <w:rsid w:val="00FC73FB"/>
    <w:rsid w:val="00FF1677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5374B-4024-4F19-8950-949087C0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Tales Volker</cp:lastModifiedBy>
  <cp:revision>12</cp:revision>
  <cp:lastPrinted>2019-09-24T18:39:00Z</cp:lastPrinted>
  <dcterms:created xsi:type="dcterms:W3CDTF">2018-09-25T11:35:00Z</dcterms:created>
  <dcterms:modified xsi:type="dcterms:W3CDTF">2019-09-24T18:40:00Z</dcterms:modified>
</cp:coreProperties>
</file>