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24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9124"/>
      </w:tblGrid>
      <w:tr w:rsidR="00AF1451" w:rsidRPr="00C62071" w:rsidTr="00895B77">
        <w:trPr>
          <w:trHeight w:val="250"/>
          <w:jc w:val="center"/>
        </w:trPr>
        <w:tc>
          <w:tcPr>
            <w:tcW w:w="9124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AF1451" w:rsidRPr="00C62071" w:rsidRDefault="00AF1451" w:rsidP="00356AD7">
            <w:pPr>
              <w:keepNext/>
              <w:tabs>
                <w:tab w:val="left" w:pos="7590"/>
              </w:tabs>
              <w:spacing w:before="60" w:after="60"/>
              <w:jc w:val="center"/>
              <w:outlineLvl w:val="0"/>
              <w:rPr>
                <w:rFonts w:ascii="Times New Roman" w:hAnsi="Times New Roman"/>
                <w:b/>
                <w:bCs/>
                <w:smallCaps/>
                <w:kern w:val="32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bCs/>
                <w:smallCaps/>
                <w:kern w:val="32"/>
                <w:sz w:val="20"/>
                <w:szCs w:val="20"/>
              </w:rPr>
              <w:t>S</w:t>
            </w:r>
            <w:r w:rsidR="008E33DC" w:rsidRPr="00C62071">
              <w:rPr>
                <w:rFonts w:ascii="Times New Roman" w:hAnsi="Times New Roman"/>
                <w:b/>
                <w:bCs/>
                <w:smallCaps/>
                <w:kern w:val="32"/>
                <w:sz w:val="20"/>
                <w:szCs w:val="20"/>
              </w:rPr>
              <w:t xml:space="preserve">ÚMULA DA </w:t>
            </w:r>
            <w:r w:rsidR="001D58D6" w:rsidRPr="00C62071">
              <w:rPr>
                <w:rFonts w:ascii="Times New Roman" w:hAnsi="Times New Roman"/>
                <w:b/>
                <w:bCs/>
                <w:smallCaps/>
                <w:kern w:val="32"/>
                <w:sz w:val="20"/>
                <w:szCs w:val="20"/>
              </w:rPr>
              <w:t>16</w:t>
            </w:r>
            <w:r w:rsidR="00282648">
              <w:rPr>
                <w:rFonts w:ascii="Times New Roman" w:hAnsi="Times New Roman"/>
                <w:b/>
                <w:bCs/>
                <w:smallCaps/>
                <w:kern w:val="32"/>
                <w:sz w:val="20"/>
                <w:szCs w:val="20"/>
              </w:rPr>
              <w:t>2</w:t>
            </w:r>
            <w:r w:rsidR="00E638D2" w:rsidRPr="00C62071">
              <w:rPr>
                <w:rFonts w:ascii="Times New Roman" w:hAnsi="Times New Roman"/>
                <w:b/>
                <w:bCs/>
                <w:smallCaps/>
                <w:kern w:val="32"/>
                <w:sz w:val="20"/>
                <w:szCs w:val="20"/>
              </w:rPr>
              <w:t>ª</w:t>
            </w:r>
            <w:r w:rsidR="005054AE" w:rsidRPr="00C62071">
              <w:rPr>
                <w:rFonts w:ascii="Times New Roman" w:hAnsi="Times New Roman"/>
                <w:b/>
                <w:bCs/>
                <w:smallCaps/>
                <w:kern w:val="32"/>
                <w:sz w:val="20"/>
                <w:szCs w:val="20"/>
              </w:rPr>
              <w:t xml:space="preserve"> REUNIÃO ORDINÁRIA</w:t>
            </w:r>
            <w:r w:rsidRPr="00C62071">
              <w:rPr>
                <w:rFonts w:ascii="Times New Roman" w:hAnsi="Times New Roman"/>
                <w:b/>
                <w:bCs/>
                <w:smallCaps/>
                <w:kern w:val="32"/>
                <w:sz w:val="20"/>
                <w:szCs w:val="20"/>
              </w:rPr>
              <w:t xml:space="preserve"> </w:t>
            </w:r>
            <w:r w:rsidR="005054AE" w:rsidRPr="00C62071">
              <w:rPr>
                <w:rFonts w:ascii="Times New Roman" w:hAnsi="Times New Roman"/>
                <w:b/>
                <w:bCs/>
                <w:smallCaps/>
                <w:kern w:val="32"/>
                <w:sz w:val="20"/>
                <w:szCs w:val="20"/>
              </w:rPr>
              <w:t xml:space="preserve">CONSELHO DIRETOR </w:t>
            </w:r>
            <w:r w:rsidR="00F60321" w:rsidRPr="00C62071">
              <w:rPr>
                <w:rFonts w:ascii="Times New Roman" w:hAnsi="Times New Roman"/>
                <w:b/>
                <w:bCs/>
                <w:smallCaps/>
                <w:kern w:val="32"/>
                <w:sz w:val="20"/>
                <w:szCs w:val="20"/>
              </w:rPr>
              <w:t>–</w:t>
            </w:r>
            <w:r w:rsidR="005054AE" w:rsidRPr="00C62071">
              <w:rPr>
                <w:rFonts w:ascii="Times New Roman" w:hAnsi="Times New Roman"/>
                <w:b/>
                <w:bCs/>
                <w:smallCaps/>
                <w:kern w:val="32"/>
                <w:sz w:val="20"/>
                <w:szCs w:val="20"/>
              </w:rPr>
              <w:t xml:space="preserve"> </w:t>
            </w:r>
            <w:r w:rsidRPr="00C62071">
              <w:rPr>
                <w:rFonts w:ascii="Times New Roman" w:hAnsi="Times New Roman"/>
                <w:b/>
                <w:bCs/>
                <w:smallCaps/>
                <w:kern w:val="32"/>
                <w:sz w:val="20"/>
                <w:szCs w:val="20"/>
              </w:rPr>
              <w:t>CAU/RS</w:t>
            </w:r>
          </w:p>
        </w:tc>
      </w:tr>
    </w:tbl>
    <w:p w:rsidR="007E57BA" w:rsidRPr="00C62071" w:rsidRDefault="007E57BA" w:rsidP="00AF1451">
      <w:pPr>
        <w:rPr>
          <w:rFonts w:ascii="Times New Roman" w:eastAsia="MS Mincho" w:hAnsi="Times New Roman"/>
          <w:smallCaps/>
          <w:sz w:val="20"/>
          <w:szCs w:val="20"/>
        </w:rPr>
      </w:pPr>
    </w:p>
    <w:tbl>
      <w:tblPr>
        <w:tblpPr w:leftFromText="141" w:rightFromText="141" w:vertAnchor="text" w:tblpX="108" w:tblpY="1"/>
        <w:tblOverlap w:val="never"/>
        <w:tblW w:w="9243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2801"/>
        <w:gridCol w:w="884"/>
        <w:gridCol w:w="1100"/>
        <w:gridCol w:w="2444"/>
      </w:tblGrid>
      <w:tr w:rsidR="00C13B3B" w:rsidRPr="00C62071" w:rsidTr="00C13B3B">
        <w:trPr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C13B3B" w:rsidRPr="00C62071" w:rsidRDefault="00C13B3B" w:rsidP="00C13B3B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z w:val="20"/>
                <w:szCs w:val="20"/>
              </w:rPr>
              <w:t>DATA: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C13B3B" w:rsidRPr="00C62071" w:rsidRDefault="00282648" w:rsidP="00282648">
            <w:pPr>
              <w:rPr>
                <w:rFonts w:ascii="Times New Roman" w:eastAsia="MS Mincho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MS Mincho" w:hAnsi="Times New Roman"/>
                <w:sz w:val="20"/>
                <w:szCs w:val="20"/>
              </w:rPr>
              <w:t>26</w:t>
            </w:r>
            <w:r w:rsidR="002A32A5">
              <w:rPr>
                <w:rFonts w:ascii="Times New Roman" w:eastAsia="MS Mincho" w:hAnsi="Times New Roman"/>
                <w:sz w:val="20"/>
                <w:szCs w:val="20"/>
              </w:rPr>
              <w:t xml:space="preserve"> de junho</w:t>
            </w:r>
            <w:r w:rsidR="00DB292D" w:rsidRPr="00C62071">
              <w:rPr>
                <w:rFonts w:ascii="Times New Roman" w:eastAsia="MS Mincho" w:hAnsi="Times New Roman"/>
                <w:sz w:val="20"/>
                <w:szCs w:val="20"/>
              </w:rPr>
              <w:t xml:space="preserve"> </w:t>
            </w:r>
            <w:r w:rsidR="00C13B3B" w:rsidRPr="00C62071">
              <w:rPr>
                <w:rFonts w:ascii="Times New Roman" w:eastAsia="MS Mincho" w:hAnsi="Times New Roman"/>
                <w:sz w:val="20"/>
                <w:szCs w:val="20"/>
              </w:rPr>
              <w:t>de 2019</w:t>
            </w:r>
          </w:p>
        </w:tc>
        <w:tc>
          <w:tcPr>
            <w:tcW w:w="1984" w:type="dxa"/>
            <w:gridSpan w:val="2"/>
            <w:shd w:val="pct5" w:color="auto" w:fill="auto"/>
            <w:vAlign w:val="center"/>
          </w:tcPr>
          <w:p w:rsidR="00C13B3B" w:rsidRPr="00C62071" w:rsidRDefault="00C13B3B" w:rsidP="00C13B3B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z w:val="20"/>
                <w:szCs w:val="20"/>
              </w:rPr>
              <w:t>HORÁRIO: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C13B3B" w:rsidRPr="00C62071" w:rsidRDefault="00C13B3B" w:rsidP="00C13B3B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C62071">
              <w:rPr>
                <w:rFonts w:ascii="Times New Roman" w:eastAsia="MS Mincho" w:hAnsi="Times New Roman"/>
                <w:sz w:val="20"/>
                <w:szCs w:val="20"/>
              </w:rPr>
              <w:t>14 às 17 horas</w:t>
            </w:r>
          </w:p>
        </w:tc>
      </w:tr>
      <w:tr w:rsidR="00C13B3B" w:rsidRPr="00C62071" w:rsidTr="00C13B3B">
        <w:trPr>
          <w:trHeight w:val="284"/>
        </w:trPr>
        <w:tc>
          <w:tcPr>
            <w:tcW w:w="2014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13B3B" w:rsidRPr="00C62071" w:rsidRDefault="00C13B3B" w:rsidP="00C13B3B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C62071">
              <w:rPr>
                <w:rFonts w:ascii="Times New Roman" w:eastAsia="MS Mincho" w:hAnsi="Times New Roman"/>
                <w:sz w:val="20"/>
                <w:szCs w:val="20"/>
              </w:rPr>
              <w:t>LOCAL:</w:t>
            </w:r>
          </w:p>
        </w:tc>
        <w:tc>
          <w:tcPr>
            <w:tcW w:w="7229" w:type="dxa"/>
            <w:gridSpan w:val="4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C13B3B" w:rsidRPr="00C62071" w:rsidRDefault="00C13B3B" w:rsidP="00C13B3B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C62071">
              <w:rPr>
                <w:rFonts w:ascii="Times New Roman" w:eastAsia="MS Mincho" w:hAnsi="Times New Roman"/>
                <w:sz w:val="20"/>
                <w:szCs w:val="20"/>
              </w:rPr>
              <w:t>Sede do CAU/RS (Rua Dona Laura, 320 – Rio Branco, Porto Alegre/RS)</w:t>
            </w:r>
          </w:p>
        </w:tc>
      </w:tr>
      <w:tr w:rsidR="00C13B3B" w:rsidRPr="00C62071" w:rsidTr="00C13B3B">
        <w:trPr>
          <w:trHeight w:val="284"/>
        </w:trPr>
        <w:tc>
          <w:tcPr>
            <w:tcW w:w="9243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13B3B" w:rsidRPr="00C62071" w:rsidRDefault="00C13B3B" w:rsidP="00C13B3B">
            <w:pPr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C842FC" w:rsidRPr="00C62071" w:rsidTr="00C13B3B">
        <w:trPr>
          <w:trHeight w:val="284"/>
        </w:trPr>
        <w:tc>
          <w:tcPr>
            <w:tcW w:w="2014" w:type="dxa"/>
            <w:vMerge w:val="restart"/>
            <w:shd w:val="clear" w:color="auto" w:fill="F2F2F2" w:themeFill="background1" w:themeFillShade="F2"/>
            <w:vAlign w:val="center"/>
          </w:tcPr>
          <w:p w:rsidR="00C842FC" w:rsidRPr="00C62071" w:rsidRDefault="00C842FC" w:rsidP="00C13B3B">
            <w:pPr>
              <w:rPr>
                <w:rFonts w:ascii="Times New Roman" w:eastAsia="MS Mincho" w:hAnsi="Times New Roman"/>
                <w:smallCaps/>
                <w:sz w:val="20"/>
                <w:szCs w:val="20"/>
              </w:rPr>
            </w:pPr>
            <w:r w:rsidRPr="00C62071">
              <w:rPr>
                <w:rFonts w:ascii="Times New Roman" w:eastAsia="MS Mincho" w:hAnsi="Times New Roman"/>
                <w:smallCaps/>
                <w:sz w:val="20"/>
                <w:szCs w:val="20"/>
              </w:rPr>
              <w:t>PARTICIPANTES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C842FC" w:rsidRPr="00C62071" w:rsidRDefault="00C842FC" w:rsidP="00C13B3B">
            <w:pPr>
              <w:rPr>
                <w:rFonts w:ascii="Times New Roman" w:hAnsi="Times New Roman"/>
                <w:spacing w:val="4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pacing w:val="4"/>
                <w:sz w:val="20"/>
                <w:szCs w:val="20"/>
              </w:rPr>
              <w:t>Tiago Holzmann da Silva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842FC" w:rsidRPr="00C62071" w:rsidRDefault="00C842FC" w:rsidP="00C13B3B">
            <w:pPr>
              <w:rPr>
                <w:rFonts w:ascii="Times New Roman" w:hAnsi="Times New Roman"/>
                <w:spacing w:val="4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pacing w:val="4"/>
                <w:sz w:val="20"/>
                <w:szCs w:val="20"/>
              </w:rPr>
              <w:t>Presidente do CAU/RS</w:t>
            </w:r>
          </w:p>
        </w:tc>
      </w:tr>
      <w:tr w:rsidR="00282648" w:rsidRPr="00C62071" w:rsidTr="00C13B3B">
        <w:trPr>
          <w:trHeight w:val="284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282648" w:rsidRPr="00C62071" w:rsidRDefault="00282648" w:rsidP="00C13B3B">
            <w:pPr>
              <w:rPr>
                <w:rFonts w:ascii="Times New Roman" w:eastAsia="MS Mincho" w:hAnsi="Times New Roman"/>
                <w:smallCaps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282648" w:rsidRPr="00C62071" w:rsidRDefault="00282648" w:rsidP="00C13B3B">
            <w:pPr>
              <w:rPr>
                <w:rFonts w:ascii="Times New Roman" w:hAnsi="Times New Roman"/>
                <w:spacing w:val="4"/>
                <w:sz w:val="20"/>
                <w:szCs w:val="20"/>
              </w:rPr>
            </w:pPr>
            <w:r>
              <w:rPr>
                <w:rFonts w:ascii="Times New Roman" w:hAnsi="Times New Roman"/>
                <w:spacing w:val="4"/>
                <w:sz w:val="20"/>
                <w:szCs w:val="20"/>
              </w:rPr>
              <w:t>Rui Mineiro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282648" w:rsidRPr="00C62071" w:rsidRDefault="00282648" w:rsidP="00C13B3B">
            <w:pPr>
              <w:rPr>
                <w:rFonts w:ascii="Times New Roman" w:hAnsi="Times New Roman"/>
                <w:spacing w:val="4"/>
                <w:sz w:val="20"/>
                <w:szCs w:val="20"/>
              </w:rPr>
            </w:pPr>
            <w:r>
              <w:rPr>
                <w:rFonts w:ascii="Times New Roman" w:hAnsi="Times New Roman"/>
                <w:spacing w:val="4"/>
                <w:sz w:val="20"/>
                <w:szCs w:val="20"/>
              </w:rPr>
              <w:t>Vice-Presidente do CAU/RS e Coordenador CED-CAU/RS</w:t>
            </w:r>
          </w:p>
        </w:tc>
      </w:tr>
      <w:tr w:rsidR="00C842FC" w:rsidRPr="00C62071" w:rsidTr="00C13B3B">
        <w:trPr>
          <w:trHeight w:val="284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C842FC" w:rsidRPr="00C62071" w:rsidRDefault="00C842FC" w:rsidP="00C13B3B">
            <w:pPr>
              <w:rPr>
                <w:rFonts w:ascii="Times New Roman" w:eastAsia="MS Mincho" w:hAnsi="Times New Roman"/>
                <w:smallCaps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C842FC" w:rsidRPr="00C62071" w:rsidRDefault="00C842FC" w:rsidP="00C13B3B">
            <w:pPr>
              <w:rPr>
                <w:rFonts w:ascii="Times New Roman" w:hAnsi="Times New Roman"/>
                <w:spacing w:val="4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pacing w:val="4"/>
                <w:sz w:val="20"/>
                <w:szCs w:val="20"/>
              </w:rPr>
              <w:t>Cláudio Fischer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842FC" w:rsidRPr="00C62071" w:rsidRDefault="00C842FC" w:rsidP="00C13B3B">
            <w:pPr>
              <w:rPr>
                <w:rFonts w:ascii="Times New Roman" w:hAnsi="Times New Roman"/>
                <w:spacing w:val="4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pacing w:val="4"/>
                <w:sz w:val="20"/>
                <w:szCs w:val="20"/>
              </w:rPr>
              <w:t>Coordenador da CEF-CAU/RS</w:t>
            </w:r>
          </w:p>
        </w:tc>
      </w:tr>
      <w:tr w:rsidR="00C842FC" w:rsidRPr="00C62071" w:rsidTr="00C13B3B">
        <w:trPr>
          <w:trHeight w:val="284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C842FC" w:rsidRPr="00C62071" w:rsidRDefault="00C842FC" w:rsidP="00C13B3B">
            <w:pPr>
              <w:spacing w:before="40" w:after="40"/>
              <w:rPr>
                <w:rFonts w:ascii="Times New Roman" w:hAnsi="Times New Roman"/>
                <w:caps/>
                <w:spacing w:val="4"/>
                <w:sz w:val="20"/>
                <w:szCs w:val="20"/>
                <w:lang w:bidi="en-US"/>
              </w:rPr>
            </w:pP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C842FC" w:rsidRPr="00C62071" w:rsidRDefault="00C842FC" w:rsidP="00C13B3B">
            <w:pPr>
              <w:rPr>
                <w:rFonts w:ascii="Times New Roman" w:hAnsi="Times New Roman"/>
                <w:caps/>
                <w:spacing w:val="4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pacing w:val="4"/>
                <w:sz w:val="20"/>
                <w:szCs w:val="20"/>
              </w:rPr>
              <w:t>Paulo Fernando do Amaral Fontana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842FC" w:rsidRPr="00C62071" w:rsidRDefault="00C842FC" w:rsidP="00C13B3B">
            <w:pPr>
              <w:rPr>
                <w:rFonts w:ascii="Times New Roman" w:hAnsi="Times New Roman"/>
                <w:spacing w:val="4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pacing w:val="4"/>
                <w:sz w:val="20"/>
                <w:szCs w:val="20"/>
              </w:rPr>
              <w:t>Coordenador da COA-CAU/RS</w:t>
            </w:r>
          </w:p>
        </w:tc>
      </w:tr>
      <w:tr w:rsidR="00C842FC" w:rsidRPr="00C62071" w:rsidTr="00C13B3B">
        <w:trPr>
          <w:trHeight w:val="284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C842FC" w:rsidRPr="00C62071" w:rsidRDefault="00C842FC" w:rsidP="00C13B3B">
            <w:pPr>
              <w:spacing w:before="40" w:after="40"/>
              <w:rPr>
                <w:rFonts w:ascii="Times New Roman" w:hAnsi="Times New Roman"/>
                <w:caps/>
                <w:spacing w:val="4"/>
                <w:sz w:val="20"/>
                <w:szCs w:val="20"/>
                <w:lang w:bidi="en-US"/>
              </w:rPr>
            </w:pP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C842FC" w:rsidRPr="00C62071" w:rsidRDefault="00282648" w:rsidP="00C13B3B">
            <w:pPr>
              <w:rPr>
                <w:rFonts w:ascii="Times New Roman" w:hAnsi="Times New Roman"/>
                <w:spacing w:val="4"/>
                <w:sz w:val="20"/>
                <w:szCs w:val="20"/>
              </w:rPr>
            </w:pPr>
            <w:r>
              <w:rPr>
                <w:rFonts w:ascii="Times New Roman" w:hAnsi="Times New Roman"/>
                <w:spacing w:val="4"/>
                <w:sz w:val="20"/>
                <w:szCs w:val="20"/>
              </w:rPr>
              <w:t>Priscila Terra Quesada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842FC" w:rsidRPr="00C62071" w:rsidRDefault="00C842FC" w:rsidP="00C13B3B">
            <w:pPr>
              <w:rPr>
                <w:rFonts w:ascii="Times New Roman" w:hAnsi="Times New Roman"/>
                <w:spacing w:val="4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pacing w:val="4"/>
                <w:sz w:val="20"/>
                <w:szCs w:val="20"/>
              </w:rPr>
              <w:t xml:space="preserve">Coordenador </w:t>
            </w:r>
            <w:r w:rsidR="00282648">
              <w:rPr>
                <w:rFonts w:ascii="Times New Roman" w:hAnsi="Times New Roman"/>
                <w:spacing w:val="4"/>
                <w:sz w:val="20"/>
                <w:szCs w:val="20"/>
              </w:rPr>
              <w:t xml:space="preserve">Adjunto </w:t>
            </w:r>
            <w:r w:rsidRPr="00C62071">
              <w:rPr>
                <w:rFonts w:ascii="Times New Roman" w:hAnsi="Times New Roman"/>
                <w:spacing w:val="4"/>
                <w:sz w:val="20"/>
                <w:szCs w:val="20"/>
              </w:rPr>
              <w:t>da CPFI-CAU/RS</w:t>
            </w:r>
          </w:p>
        </w:tc>
      </w:tr>
      <w:tr w:rsidR="00282648" w:rsidRPr="00C62071" w:rsidTr="00C13B3B">
        <w:trPr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282648" w:rsidRPr="00C62071" w:rsidRDefault="00282648" w:rsidP="00C13B3B">
            <w:pPr>
              <w:spacing w:before="40" w:after="40"/>
              <w:rPr>
                <w:rFonts w:ascii="Times New Roman" w:hAnsi="Times New Roman"/>
                <w:caps/>
                <w:spacing w:val="4"/>
                <w:sz w:val="20"/>
                <w:szCs w:val="20"/>
                <w:lang w:bidi="en-US"/>
              </w:rPr>
            </w:pP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282648" w:rsidRDefault="00282648" w:rsidP="00C13B3B">
            <w:pPr>
              <w:rPr>
                <w:rFonts w:ascii="Times New Roman" w:hAnsi="Times New Roman"/>
                <w:spacing w:val="4"/>
                <w:sz w:val="20"/>
                <w:szCs w:val="20"/>
              </w:rPr>
            </w:pPr>
            <w:r>
              <w:rPr>
                <w:rFonts w:ascii="Times New Roman" w:hAnsi="Times New Roman"/>
                <w:spacing w:val="4"/>
                <w:sz w:val="20"/>
                <w:szCs w:val="20"/>
              </w:rPr>
              <w:t>Vinicius Vieira de Souza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282648" w:rsidRPr="00C62071" w:rsidRDefault="00282648" w:rsidP="00C13B3B">
            <w:pPr>
              <w:rPr>
                <w:rFonts w:ascii="Times New Roman" w:hAnsi="Times New Roman"/>
                <w:spacing w:val="4"/>
                <w:sz w:val="20"/>
                <w:szCs w:val="20"/>
              </w:rPr>
            </w:pPr>
            <w:r>
              <w:rPr>
                <w:rFonts w:ascii="Times New Roman" w:hAnsi="Times New Roman"/>
                <w:spacing w:val="4"/>
                <w:sz w:val="20"/>
                <w:szCs w:val="20"/>
              </w:rPr>
              <w:t>Coordenador CPUA-CAU/RS</w:t>
            </w:r>
          </w:p>
        </w:tc>
      </w:tr>
      <w:tr w:rsidR="00C13B3B" w:rsidRPr="00C62071" w:rsidTr="00C13B3B">
        <w:trPr>
          <w:trHeight w:val="284"/>
        </w:trPr>
        <w:tc>
          <w:tcPr>
            <w:tcW w:w="2014" w:type="dxa"/>
            <w:vMerge w:val="restart"/>
            <w:shd w:val="clear" w:color="auto" w:fill="F2F2F2" w:themeFill="background1" w:themeFillShade="F2"/>
            <w:vAlign w:val="center"/>
          </w:tcPr>
          <w:p w:rsidR="00C13B3B" w:rsidRPr="00C62071" w:rsidRDefault="00C13B3B" w:rsidP="00C13B3B">
            <w:pPr>
              <w:spacing w:before="40" w:after="40"/>
              <w:rPr>
                <w:rFonts w:ascii="Times New Roman" w:hAnsi="Times New Roman"/>
                <w:caps/>
                <w:spacing w:val="4"/>
                <w:sz w:val="20"/>
                <w:szCs w:val="20"/>
                <w:lang w:bidi="en-US"/>
              </w:rPr>
            </w:pPr>
            <w:r w:rsidRPr="00C62071">
              <w:rPr>
                <w:rFonts w:ascii="Times New Roman" w:hAnsi="Times New Roman"/>
                <w:caps/>
                <w:spacing w:val="4"/>
                <w:sz w:val="20"/>
                <w:szCs w:val="20"/>
                <w:lang w:bidi="en-US"/>
              </w:rPr>
              <w:t>Assessoria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C13B3B" w:rsidRPr="00C62071" w:rsidRDefault="00C13B3B" w:rsidP="00C13B3B">
            <w:pPr>
              <w:rPr>
                <w:rFonts w:ascii="Times New Roman" w:hAnsi="Times New Roman"/>
                <w:spacing w:val="4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pacing w:val="4"/>
                <w:sz w:val="20"/>
                <w:szCs w:val="20"/>
              </w:rPr>
              <w:t>Josiane Bernardi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13B3B" w:rsidRPr="00C62071" w:rsidRDefault="00C13B3B" w:rsidP="00C13B3B">
            <w:pPr>
              <w:rPr>
                <w:rFonts w:ascii="Times New Roman" w:hAnsi="Times New Roman"/>
                <w:spacing w:val="4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pacing w:val="4"/>
                <w:sz w:val="20"/>
                <w:szCs w:val="20"/>
              </w:rPr>
              <w:t>Secretária Geral da Mesa</w:t>
            </w:r>
          </w:p>
        </w:tc>
      </w:tr>
      <w:tr w:rsidR="00C13B3B" w:rsidRPr="00C62071" w:rsidTr="00C13B3B">
        <w:trPr>
          <w:trHeight w:val="284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C13B3B" w:rsidRPr="00C62071" w:rsidRDefault="00C13B3B" w:rsidP="00C13B3B">
            <w:pPr>
              <w:spacing w:before="40" w:after="40"/>
              <w:rPr>
                <w:rFonts w:ascii="Times New Roman" w:hAnsi="Times New Roman"/>
                <w:caps/>
                <w:spacing w:val="4"/>
                <w:sz w:val="20"/>
                <w:szCs w:val="20"/>
                <w:lang w:bidi="en-US"/>
              </w:rPr>
            </w:pP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C13B3B" w:rsidRPr="00C62071" w:rsidRDefault="00C13B3B" w:rsidP="00C13B3B">
            <w:pPr>
              <w:rPr>
                <w:rFonts w:ascii="Times New Roman" w:hAnsi="Times New Roman"/>
                <w:spacing w:val="4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pacing w:val="4"/>
                <w:sz w:val="20"/>
                <w:szCs w:val="20"/>
              </w:rPr>
              <w:t xml:space="preserve">Tales </w:t>
            </w:r>
            <w:proofErr w:type="spellStart"/>
            <w:r w:rsidRPr="00C62071">
              <w:rPr>
                <w:rFonts w:ascii="Times New Roman" w:hAnsi="Times New Roman"/>
                <w:spacing w:val="4"/>
                <w:sz w:val="20"/>
                <w:szCs w:val="20"/>
              </w:rPr>
              <w:t>Völker</w:t>
            </w:r>
            <w:proofErr w:type="spellEnd"/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13B3B" w:rsidRPr="00C62071" w:rsidRDefault="00C13B3B" w:rsidP="00C13B3B">
            <w:pPr>
              <w:rPr>
                <w:rFonts w:ascii="Times New Roman" w:hAnsi="Times New Roman"/>
                <w:spacing w:val="4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pacing w:val="4"/>
                <w:sz w:val="20"/>
                <w:szCs w:val="20"/>
              </w:rPr>
              <w:t>Gerente Geral</w:t>
            </w:r>
          </w:p>
        </w:tc>
      </w:tr>
    </w:tbl>
    <w:p w:rsidR="00AF1451" w:rsidRPr="00C62071" w:rsidRDefault="00AF1451" w:rsidP="00AF1451">
      <w:pPr>
        <w:tabs>
          <w:tab w:val="left" w:pos="484"/>
          <w:tab w:val="left" w:pos="2249"/>
        </w:tabs>
        <w:rPr>
          <w:rFonts w:ascii="Times New Roman" w:hAnsi="Times New Roman"/>
          <w:sz w:val="20"/>
          <w:szCs w:val="20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7234"/>
      </w:tblGrid>
      <w:tr w:rsidR="00AF1451" w:rsidRPr="00C62071" w:rsidTr="00C13B3B">
        <w:trPr>
          <w:trHeight w:val="284"/>
        </w:trPr>
        <w:tc>
          <w:tcPr>
            <w:tcW w:w="9248" w:type="dxa"/>
            <w:gridSpan w:val="2"/>
            <w:shd w:val="clear" w:color="auto" w:fill="F2F2F2" w:themeFill="background1" w:themeFillShade="F2"/>
            <w:vAlign w:val="center"/>
          </w:tcPr>
          <w:p w:rsidR="00AF1451" w:rsidRPr="00C62071" w:rsidRDefault="00AF1451" w:rsidP="007F0D7E">
            <w:pPr>
              <w:pStyle w:val="PargrafodaLista"/>
              <w:numPr>
                <w:ilvl w:val="0"/>
                <w:numId w:val="8"/>
              </w:numPr>
              <w:ind w:left="317" w:hanging="317"/>
              <w:jc w:val="both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eastAsia="MS Mincho" w:hAnsi="Times New Roman"/>
                <w:b/>
                <w:sz w:val="20"/>
                <w:szCs w:val="20"/>
              </w:rPr>
              <w:t>Verificação de quórum</w:t>
            </w:r>
          </w:p>
        </w:tc>
      </w:tr>
      <w:tr w:rsidR="00AF1451" w:rsidRPr="00C62071" w:rsidTr="00C13B3B">
        <w:trPr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AF1451" w:rsidRPr="00C62071" w:rsidRDefault="00681548" w:rsidP="00032E4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Presenças</w:t>
            </w:r>
          </w:p>
        </w:tc>
        <w:tc>
          <w:tcPr>
            <w:tcW w:w="7234" w:type="dxa"/>
            <w:vAlign w:val="center"/>
          </w:tcPr>
          <w:p w:rsidR="00AF1451" w:rsidRPr="00C62071" w:rsidRDefault="00B12E15" w:rsidP="002826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z w:val="20"/>
                <w:szCs w:val="20"/>
              </w:rPr>
              <w:t>Q</w:t>
            </w:r>
            <w:r w:rsidR="00CD4444" w:rsidRPr="00C62071">
              <w:rPr>
                <w:rFonts w:ascii="Times New Roman" w:hAnsi="Times New Roman"/>
                <w:sz w:val="20"/>
                <w:szCs w:val="20"/>
              </w:rPr>
              <w:t xml:space="preserve">uórum </w:t>
            </w:r>
            <w:r w:rsidR="002E6EE5" w:rsidRPr="00C62071">
              <w:rPr>
                <w:rFonts w:ascii="Times New Roman" w:hAnsi="Times New Roman"/>
                <w:sz w:val="20"/>
                <w:szCs w:val="20"/>
              </w:rPr>
              <w:t xml:space="preserve">para início </w:t>
            </w:r>
            <w:r w:rsidR="00D574B0" w:rsidRPr="00C62071">
              <w:rPr>
                <w:rFonts w:ascii="Times New Roman" w:hAnsi="Times New Roman"/>
                <w:sz w:val="20"/>
                <w:szCs w:val="20"/>
              </w:rPr>
              <w:t xml:space="preserve">às </w:t>
            </w:r>
            <w:r w:rsidR="001D58D6" w:rsidRPr="00C62071">
              <w:rPr>
                <w:rFonts w:ascii="Times New Roman" w:hAnsi="Times New Roman"/>
                <w:sz w:val="20"/>
                <w:szCs w:val="20"/>
              </w:rPr>
              <w:t>14h</w:t>
            </w:r>
            <w:r w:rsidR="00282648">
              <w:rPr>
                <w:rFonts w:ascii="Times New Roman" w:hAnsi="Times New Roman"/>
                <w:sz w:val="20"/>
                <w:szCs w:val="20"/>
              </w:rPr>
              <w:t>18</w:t>
            </w:r>
            <w:r w:rsidR="00C62071" w:rsidRPr="00C62071">
              <w:rPr>
                <w:rFonts w:ascii="Times New Roman" w:hAnsi="Times New Roman"/>
                <w:sz w:val="20"/>
                <w:szCs w:val="20"/>
              </w:rPr>
              <w:t>. Registra-se a</w:t>
            </w:r>
            <w:r w:rsidR="002A32A5">
              <w:rPr>
                <w:rFonts w:ascii="Times New Roman" w:hAnsi="Times New Roman"/>
                <w:sz w:val="20"/>
                <w:szCs w:val="20"/>
              </w:rPr>
              <w:t>s</w:t>
            </w:r>
            <w:r w:rsidR="00C62071" w:rsidRPr="00C62071">
              <w:rPr>
                <w:rFonts w:ascii="Times New Roman" w:hAnsi="Times New Roman"/>
                <w:sz w:val="20"/>
                <w:szCs w:val="20"/>
              </w:rPr>
              <w:t xml:space="preserve"> ausência</w:t>
            </w:r>
            <w:r w:rsidR="002A32A5">
              <w:rPr>
                <w:rFonts w:ascii="Times New Roman" w:hAnsi="Times New Roman"/>
                <w:sz w:val="20"/>
                <w:szCs w:val="20"/>
              </w:rPr>
              <w:t>s</w:t>
            </w:r>
            <w:r w:rsidR="00C62071" w:rsidRPr="00C6207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82648">
              <w:rPr>
                <w:rFonts w:ascii="Times New Roman" w:hAnsi="Times New Roman"/>
                <w:sz w:val="20"/>
                <w:szCs w:val="20"/>
              </w:rPr>
              <w:t xml:space="preserve">justificadas </w:t>
            </w:r>
            <w:r w:rsidR="00C62071" w:rsidRPr="00C62071">
              <w:rPr>
                <w:rFonts w:ascii="Times New Roman" w:hAnsi="Times New Roman"/>
                <w:sz w:val="20"/>
                <w:szCs w:val="20"/>
              </w:rPr>
              <w:t>do</w:t>
            </w:r>
            <w:r w:rsidR="002A32A5">
              <w:rPr>
                <w:rFonts w:ascii="Times New Roman" w:hAnsi="Times New Roman"/>
                <w:sz w:val="20"/>
                <w:szCs w:val="20"/>
              </w:rPr>
              <w:t>s</w:t>
            </w:r>
            <w:r w:rsidR="00C62071" w:rsidRPr="00C62071">
              <w:rPr>
                <w:rFonts w:ascii="Times New Roman" w:hAnsi="Times New Roman"/>
                <w:sz w:val="20"/>
                <w:szCs w:val="20"/>
              </w:rPr>
              <w:t xml:space="preserve"> Conselheiro</w:t>
            </w:r>
            <w:r w:rsidR="002A32A5">
              <w:rPr>
                <w:rFonts w:ascii="Times New Roman" w:hAnsi="Times New Roman"/>
                <w:sz w:val="20"/>
                <w:szCs w:val="20"/>
              </w:rPr>
              <w:t>s</w:t>
            </w:r>
            <w:r w:rsidR="00C62071" w:rsidRPr="00C6207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82648">
              <w:rPr>
                <w:rFonts w:ascii="Times New Roman" w:hAnsi="Times New Roman"/>
                <w:sz w:val="20"/>
                <w:szCs w:val="20"/>
              </w:rPr>
              <w:t xml:space="preserve">RÔMULO PLENTZ GIRALT </w:t>
            </w:r>
            <w:r w:rsidR="002A32A5">
              <w:rPr>
                <w:rFonts w:ascii="Times New Roman" w:hAnsi="Times New Roman"/>
                <w:sz w:val="20"/>
                <w:szCs w:val="20"/>
              </w:rPr>
              <w:t xml:space="preserve">e </w:t>
            </w:r>
            <w:r w:rsidR="00282648">
              <w:rPr>
                <w:rFonts w:ascii="Times New Roman" w:hAnsi="Times New Roman"/>
                <w:sz w:val="20"/>
                <w:szCs w:val="20"/>
              </w:rPr>
              <w:t>ORITZ ADRIANO ADAMS DE CAMPOS</w:t>
            </w:r>
            <w:r w:rsidR="00C62071" w:rsidRPr="00C62071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</w:tbl>
    <w:p w:rsidR="00397661" w:rsidRPr="00C62071" w:rsidRDefault="00397661" w:rsidP="00032E48">
      <w:pPr>
        <w:tabs>
          <w:tab w:val="left" w:pos="484"/>
          <w:tab w:val="left" w:pos="2249"/>
        </w:tabs>
        <w:jc w:val="both"/>
        <w:rPr>
          <w:rFonts w:ascii="Times New Roman" w:hAnsi="Times New Roman"/>
          <w:sz w:val="20"/>
          <w:szCs w:val="20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7234"/>
      </w:tblGrid>
      <w:tr w:rsidR="00506BFB" w:rsidRPr="00C62071" w:rsidTr="00C13B3B">
        <w:trPr>
          <w:trHeight w:val="284"/>
        </w:trPr>
        <w:tc>
          <w:tcPr>
            <w:tcW w:w="9248" w:type="dxa"/>
            <w:gridSpan w:val="2"/>
            <w:shd w:val="clear" w:color="auto" w:fill="F2F2F2" w:themeFill="background1" w:themeFillShade="F2"/>
            <w:vAlign w:val="center"/>
          </w:tcPr>
          <w:p w:rsidR="00506BFB" w:rsidRPr="00C62071" w:rsidRDefault="007F0D7E" w:rsidP="007F0D7E">
            <w:pPr>
              <w:pStyle w:val="PargrafodaLista"/>
              <w:numPr>
                <w:ilvl w:val="0"/>
                <w:numId w:val="8"/>
              </w:numPr>
              <w:ind w:left="317" w:hanging="317"/>
              <w:jc w:val="both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eastAsia="MS Mincho" w:hAnsi="Times New Roman"/>
                <w:b/>
                <w:sz w:val="20"/>
                <w:szCs w:val="20"/>
              </w:rPr>
              <w:t xml:space="preserve">Apresentação da pauta e </w:t>
            </w:r>
            <w:proofErr w:type="spellStart"/>
            <w:r w:rsidRPr="00C62071">
              <w:rPr>
                <w:rFonts w:ascii="Times New Roman" w:eastAsia="MS Mincho" w:hAnsi="Times New Roman"/>
                <w:b/>
                <w:sz w:val="20"/>
                <w:szCs w:val="20"/>
              </w:rPr>
              <w:t>extra</w:t>
            </w:r>
            <w:r w:rsidR="00DB292D" w:rsidRPr="00C62071">
              <w:rPr>
                <w:rFonts w:ascii="Times New Roman" w:eastAsia="MS Mincho" w:hAnsi="Times New Roman"/>
                <w:b/>
                <w:sz w:val="20"/>
                <w:szCs w:val="20"/>
              </w:rPr>
              <w:t>-</w:t>
            </w:r>
            <w:r w:rsidRPr="00C62071">
              <w:rPr>
                <w:rFonts w:ascii="Times New Roman" w:eastAsia="MS Mincho" w:hAnsi="Times New Roman"/>
                <w:b/>
                <w:sz w:val="20"/>
                <w:szCs w:val="20"/>
              </w:rPr>
              <w:t>pauta</w:t>
            </w:r>
            <w:proofErr w:type="spellEnd"/>
          </w:p>
        </w:tc>
      </w:tr>
      <w:tr w:rsidR="00506BFB" w:rsidRPr="00C62071" w:rsidTr="00C13B3B">
        <w:trPr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506BFB" w:rsidRPr="00C62071" w:rsidRDefault="00C13B3B" w:rsidP="00EB1609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Discussão</w:t>
            </w:r>
          </w:p>
        </w:tc>
        <w:tc>
          <w:tcPr>
            <w:tcW w:w="7234" w:type="dxa"/>
            <w:vAlign w:val="center"/>
          </w:tcPr>
          <w:p w:rsidR="00506BFB" w:rsidRPr="00C62071" w:rsidRDefault="007F0D7E" w:rsidP="002826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2071">
              <w:rPr>
                <w:rFonts w:ascii="Times New Roman" w:eastAsia="MS Mincho" w:hAnsi="Times New Roman"/>
                <w:sz w:val="20"/>
                <w:szCs w:val="20"/>
              </w:rPr>
              <w:t>A pauta proposta é aprovada por todos</w:t>
            </w:r>
            <w:r w:rsidR="00770C9D" w:rsidRPr="00C62071">
              <w:rPr>
                <w:rFonts w:ascii="Times New Roman" w:eastAsia="MS Mincho" w:hAnsi="Times New Roman"/>
                <w:sz w:val="20"/>
                <w:szCs w:val="20"/>
              </w:rPr>
              <w:t xml:space="preserve">, com a inclusão de </w:t>
            </w:r>
            <w:r w:rsidR="001D58D6" w:rsidRPr="00C62071">
              <w:rPr>
                <w:rFonts w:ascii="Times New Roman" w:eastAsia="MS Mincho" w:hAnsi="Times New Roman"/>
                <w:sz w:val="20"/>
                <w:szCs w:val="20"/>
              </w:rPr>
              <w:t>item referente a</w:t>
            </w:r>
            <w:r w:rsidR="00282648">
              <w:rPr>
                <w:rFonts w:ascii="Times New Roman" w:eastAsia="MS Mincho" w:hAnsi="Times New Roman"/>
                <w:sz w:val="20"/>
                <w:szCs w:val="20"/>
              </w:rPr>
              <w:t xml:space="preserve">s plenárias para julgamento de processos éticos. </w:t>
            </w:r>
          </w:p>
        </w:tc>
      </w:tr>
    </w:tbl>
    <w:p w:rsidR="00C05F5C" w:rsidRPr="00C62071" w:rsidRDefault="00C05F5C" w:rsidP="00032E48">
      <w:pPr>
        <w:tabs>
          <w:tab w:val="left" w:pos="484"/>
          <w:tab w:val="left" w:pos="2249"/>
        </w:tabs>
        <w:jc w:val="both"/>
        <w:rPr>
          <w:rFonts w:ascii="Times New Roman" w:hAnsi="Times New Roman"/>
          <w:sz w:val="20"/>
          <w:szCs w:val="20"/>
        </w:rPr>
      </w:pPr>
    </w:p>
    <w:tbl>
      <w:tblPr>
        <w:tblW w:w="9253" w:type="dxa"/>
        <w:tblInd w:w="103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2014"/>
        <w:gridCol w:w="7239"/>
      </w:tblGrid>
      <w:tr w:rsidR="00F60321" w:rsidRPr="00C62071" w:rsidTr="00DB292D">
        <w:trPr>
          <w:trHeight w:val="284"/>
        </w:trPr>
        <w:tc>
          <w:tcPr>
            <w:tcW w:w="9253" w:type="dxa"/>
            <w:gridSpan w:val="2"/>
            <w:shd w:val="clear" w:color="auto" w:fill="F2F2F2" w:themeFill="background1" w:themeFillShade="F2"/>
            <w:vAlign w:val="center"/>
          </w:tcPr>
          <w:p w:rsidR="00F60321" w:rsidRPr="00C62071" w:rsidRDefault="00660528" w:rsidP="007F0D7E">
            <w:pPr>
              <w:pStyle w:val="PargrafodaLista"/>
              <w:numPr>
                <w:ilvl w:val="0"/>
                <w:numId w:val="8"/>
              </w:numPr>
              <w:ind w:left="317" w:hanging="31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O</w:t>
            </w:r>
            <w:r w:rsidR="00F60321" w:rsidRPr="00C62071">
              <w:rPr>
                <w:rFonts w:ascii="Times New Roman" w:hAnsi="Times New Roman"/>
                <w:b/>
                <w:sz w:val="20"/>
                <w:szCs w:val="20"/>
              </w:rPr>
              <w:t>rdem do dia</w:t>
            </w:r>
          </w:p>
        </w:tc>
      </w:tr>
      <w:tr w:rsidR="00144928" w:rsidRPr="00C62071" w:rsidTr="00DB292D">
        <w:tblPrEx>
          <w:shd w:val="clear" w:color="auto" w:fill="auto"/>
        </w:tblPrEx>
        <w:trPr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144928" w:rsidRPr="00C62071" w:rsidRDefault="00144928" w:rsidP="00144928">
            <w:pPr>
              <w:pStyle w:val="PargrafodaLista"/>
              <w:numPr>
                <w:ilvl w:val="1"/>
                <w:numId w:val="8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39" w:type="dxa"/>
            <w:vAlign w:val="center"/>
          </w:tcPr>
          <w:p w:rsidR="00144928" w:rsidRPr="00C62071" w:rsidRDefault="00282648" w:rsidP="00144928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F0292">
              <w:rPr>
                <w:rFonts w:ascii="Times New Roman" w:hAnsi="Times New Roman"/>
                <w:b/>
                <w:sz w:val="22"/>
                <w:szCs w:val="22"/>
              </w:rPr>
              <w:t>21º CBA - Congresso Brasileiro de Arquitetos</w:t>
            </w:r>
          </w:p>
        </w:tc>
      </w:tr>
      <w:tr w:rsidR="007F0D7E" w:rsidRPr="00C62071" w:rsidTr="00DB292D">
        <w:tblPrEx>
          <w:shd w:val="clear" w:color="auto" w:fill="auto"/>
        </w:tblPrEx>
        <w:trPr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7F0D7E" w:rsidRPr="00C62071" w:rsidRDefault="007F0D7E" w:rsidP="007F0D7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Fonte</w:t>
            </w:r>
          </w:p>
        </w:tc>
        <w:tc>
          <w:tcPr>
            <w:tcW w:w="7239" w:type="dxa"/>
            <w:vAlign w:val="center"/>
          </w:tcPr>
          <w:p w:rsidR="007F0D7E" w:rsidRPr="00C62071" w:rsidRDefault="007F0D7E" w:rsidP="007F0D7E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z w:val="20"/>
                <w:szCs w:val="20"/>
              </w:rPr>
              <w:t>Presidência</w:t>
            </w:r>
          </w:p>
        </w:tc>
      </w:tr>
      <w:tr w:rsidR="007F0D7E" w:rsidRPr="00C62071" w:rsidTr="00DB292D">
        <w:tblPrEx>
          <w:shd w:val="clear" w:color="auto" w:fill="auto"/>
        </w:tblPrEx>
        <w:trPr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7F0D7E" w:rsidRPr="00C62071" w:rsidRDefault="007F0D7E" w:rsidP="007F0D7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Relator</w:t>
            </w:r>
          </w:p>
        </w:tc>
        <w:tc>
          <w:tcPr>
            <w:tcW w:w="7239" w:type="dxa"/>
            <w:vAlign w:val="center"/>
          </w:tcPr>
          <w:p w:rsidR="007F0D7E" w:rsidRPr="00C62071" w:rsidRDefault="00823AF7" w:rsidP="007F0D7E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pacing w:val="4"/>
                <w:sz w:val="20"/>
                <w:szCs w:val="20"/>
              </w:rPr>
              <w:t>Tiago Holzmann da Silva</w:t>
            </w:r>
          </w:p>
        </w:tc>
      </w:tr>
      <w:tr w:rsidR="00DB78C3" w:rsidRPr="00C62071" w:rsidTr="00DB292D">
        <w:tblPrEx>
          <w:shd w:val="clear" w:color="auto" w:fill="auto"/>
        </w:tblPrEx>
        <w:trPr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DB78C3" w:rsidRPr="00C62071" w:rsidRDefault="00DB78C3" w:rsidP="00032E4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Encaminhamento</w:t>
            </w:r>
          </w:p>
        </w:tc>
        <w:tc>
          <w:tcPr>
            <w:tcW w:w="7239" w:type="dxa"/>
            <w:vAlign w:val="center"/>
          </w:tcPr>
          <w:p w:rsidR="00304E68" w:rsidRPr="00C62071" w:rsidRDefault="002A32A5" w:rsidP="003031D2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 Presidente TIAGO HOLZMANN DA SILVA</w:t>
            </w:r>
            <w:r w:rsidR="00E35859">
              <w:rPr>
                <w:rFonts w:ascii="Times New Roman" w:hAnsi="Times New Roman"/>
                <w:sz w:val="20"/>
                <w:szCs w:val="20"/>
              </w:rPr>
              <w:t xml:space="preserve">, juntamente com a Secretária Geral </w:t>
            </w:r>
            <w:r w:rsidR="00E35859" w:rsidRPr="00E35859">
              <w:rPr>
                <w:rFonts w:ascii="Times New Roman" w:hAnsi="Times New Roman"/>
                <w:sz w:val="20"/>
                <w:szCs w:val="20"/>
              </w:rPr>
              <w:t>JOSIANE BERNARDI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informa que</w:t>
            </w:r>
            <w:r w:rsidR="00F32CC5">
              <w:rPr>
                <w:rFonts w:ascii="Times New Roman" w:hAnsi="Times New Roman"/>
                <w:sz w:val="20"/>
                <w:szCs w:val="20"/>
              </w:rPr>
              <w:t>, considerando a necessidade de atender a deliberação plenária DPE-RS nº 025/2019, que definiu o aporte de até R$ 1 mi</w:t>
            </w:r>
            <w:r w:rsidR="00E35859">
              <w:rPr>
                <w:rFonts w:ascii="Times New Roman" w:hAnsi="Times New Roman"/>
                <w:sz w:val="20"/>
                <w:szCs w:val="20"/>
              </w:rPr>
              <w:t xml:space="preserve"> para a realização do congresso, </w:t>
            </w:r>
            <w:r w:rsidR="00F32CC5">
              <w:rPr>
                <w:rFonts w:ascii="Times New Roman" w:hAnsi="Times New Roman"/>
                <w:sz w:val="20"/>
                <w:szCs w:val="20"/>
              </w:rPr>
              <w:t>visando reduzir o custo de inscrição de arquitetos quitados</w:t>
            </w:r>
            <w:r w:rsidR="00E35859">
              <w:rPr>
                <w:rFonts w:ascii="Times New Roman" w:hAnsi="Times New Roman"/>
                <w:sz w:val="20"/>
                <w:szCs w:val="20"/>
              </w:rPr>
              <w:t xml:space="preserve"> com o CAU/RS, o Conselho está trabalhando n</w:t>
            </w:r>
            <w:r w:rsidR="00282648">
              <w:rPr>
                <w:rFonts w:ascii="Times New Roman" w:hAnsi="Times New Roman"/>
                <w:sz w:val="20"/>
                <w:szCs w:val="20"/>
              </w:rPr>
              <w:t xml:space="preserve">a </w:t>
            </w:r>
            <w:r w:rsidR="00E35859">
              <w:rPr>
                <w:rFonts w:ascii="Times New Roman" w:hAnsi="Times New Roman"/>
                <w:sz w:val="20"/>
                <w:szCs w:val="20"/>
              </w:rPr>
              <w:t xml:space="preserve">finalização de termo de referência, para lançamento, em julho, de pregão para </w:t>
            </w:r>
            <w:r w:rsidR="00E35859" w:rsidRPr="008A3A2A">
              <w:rPr>
                <w:rFonts w:ascii="Times New Roman" w:hAnsi="Times New Roman"/>
                <w:sz w:val="22"/>
                <w:szCs w:val="22"/>
              </w:rPr>
              <w:t xml:space="preserve">Contratação de Serviços não continuados, de Captação e Edição de Vídeos, Fotografia, Alimentação, Papelaria e </w:t>
            </w:r>
            <w:r w:rsidR="00E35859">
              <w:rPr>
                <w:rFonts w:ascii="Times New Roman" w:hAnsi="Times New Roman"/>
                <w:sz w:val="22"/>
                <w:szCs w:val="22"/>
              </w:rPr>
              <w:t>Organização de Eventos. Salienta também que estão sendo providenciadas as locações de espaços (MARGS, UFRGS, Teatro São Pedro, Dante Barone</w:t>
            </w:r>
            <w:r w:rsidR="003031D2">
              <w:rPr>
                <w:rFonts w:ascii="Times New Roman" w:hAnsi="Times New Roman"/>
                <w:sz w:val="22"/>
                <w:szCs w:val="22"/>
              </w:rPr>
              <w:t xml:space="preserve">), por inexigibilidade, </w:t>
            </w:r>
            <w:r w:rsidR="00E35859">
              <w:rPr>
                <w:rFonts w:ascii="Times New Roman" w:hAnsi="Times New Roman"/>
                <w:sz w:val="22"/>
                <w:szCs w:val="22"/>
              </w:rPr>
              <w:t>para realização do evento, de acordo com as normativas legais</w:t>
            </w:r>
            <w:r w:rsidR="003031D2">
              <w:rPr>
                <w:rFonts w:ascii="Times New Roman" w:hAnsi="Times New Roman"/>
                <w:sz w:val="22"/>
                <w:szCs w:val="22"/>
              </w:rPr>
              <w:t xml:space="preserve">. Informa que o CAU/RS também será o responsável pela solicitação de uso da praça da alfândega e o custeio da energia elétrica disponibilizada para a feira de arquitetura. O presidente informa ainda, que já está ativa a promoção de redução de valores de inscrição para os profissionais quitados com o CAU/RS, com desconto de R$ 250,00 no lote vigente no momento da inscrição. </w:t>
            </w:r>
          </w:p>
        </w:tc>
      </w:tr>
      <w:tr w:rsidR="004F4C48" w:rsidRPr="00C62071" w:rsidTr="00DB292D">
        <w:tblPrEx>
          <w:shd w:val="clear" w:color="auto" w:fill="auto"/>
        </w:tblPrEx>
        <w:trPr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4F4C48" w:rsidRPr="00C62071" w:rsidRDefault="004F4C48" w:rsidP="00DB292D">
            <w:pPr>
              <w:pStyle w:val="PargrafodaLista"/>
              <w:numPr>
                <w:ilvl w:val="1"/>
                <w:numId w:val="8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39" w:type="dxa"/>
            <w:vAlign w:val="center"/>
          </w:tcPr>
          <w:p w:rsidR="004F4C48" w:rsidRPr="00C62071" w:rsidRDefault="00F32CC5" w:rsidP="004F4C48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Prêmio CAU</w:t>
            </w:r>
          </w:p>
        </w:tc>
      </w:tr>
      <w:tr w:rsidR="00AC16C5" w:rsidRPr="00C62071" w:rsidTr="00DB292D">
        <w:tblPrEx>
          <w:shd w:val="clear" w:color="auto" w:fill="auto"/>
        </w:tblPrEx>
        <w:trPr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AC16C5" w:rsidRPr="00C62071" w:rsidRDefault="00AC16C5" w:rsidP="00AC16C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Fonte</w:t>
            </w:r>
          </w:p>
        </w:tc>
        <w:tc>
          <w:tcPr>
            <w:tcW w:w="7239" w:type="dxa"/>
            <w:vAlign w:val="center"/>
          </w:tcPr>
          <w:p w:rsidR="00AC16C5" w:rsidRPr="00C62071" w:rsidRDefault="00AC16C5" w:rsidP="00AC16C5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z w:val="20"/>
                <w:szCs w:val="20"/>
              </w:rPr>
              <w:t>Presidência</w:t>
            </w:r>
          </w:p>
        </w:tc>
      </w:tr>
      <w:tr w:rsidR="00AC16C5" w:rsidRPr="00C62071" w:rsidTr="00DB292D">
        <w:tblPrEx>
          <w:shd w:val="clear" w:color="auto" w:fill="auto"/>
        </w:tblPrEx>
        <w:trPr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AC16C5" w:rsidRPr="00C62071" w:rsidRDefault="00AC16C5" w:rsidP="00AC16C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Relator</w:t>
            </w:r>
          </w:p>
        </w:tc>
        <w:tc>
          <w:tcPr>
            <w:tcW w:w="7239" w:type="dxa"/>
            <w:vAlign w:val="center"/>
          </w:tcPr>
          <w:p w:rsidR="00AC16C5" w:rsidRPr="00C62071" w:rsidRDefault="00AC16C5" w:rsidP="00AC16C5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z w:val="20"/>
                <w:szCs w:val="20"/>
              </w:rPr>
              <w:t>Tiago Holzmann da Silva</w:t>
            </w:r>
          </w:p>
        </w:tc>
      </w:tr>
      <w:tr w:rsidR="00FC05AC" w:rsidRPr="00C62071" w:rsidTr="00DB292D">
        <w:tblPrEx>
          <w:shd w:val="clear" w:color="auto" w:fill="auto"/>
        </w:tblPrEx>
        <w:trPr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FC05AC" w:rsidRPr="00C62071" w:rsidRDefault="00FC05AC" w:rsidP="00032E4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Encaminhamento</w:t>
            </w:r>
          </w:p>
        </w:tc>
        <w:tc>
          <w:tcPr>
            <w:tcW w:w="7239" w:type="dxa"/>
            <w:shd w:val="clear" w:color="auto" w:fill="auto"/>
            <w:vAlign w:val="center"/>
          </w:tcPr>
          <w:p w:rsidR="00FC05AC" w:rsidRPr="00C62071" w:rsidRDefault="002A32A5" w:rsidP="003031D2">
            <w:p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 Presidente TIAGO HOLZMANN DA SILVA </w:t>
            </w:r>
            <w:r w:rsidR="00F32CC5">
              <w:rPr>
                <w:rFonts w:ascii="Times New Roman" w:hAnsi="Times New Roman"/>
                <w:sz w:val="20"/>
                <w:szCs w:val="20"/>
              </w:rPr>
              <w:t xml:space="preserve">comenta que a presidência criou um grupo de trabalho para desenvolvimento de um prêmio, com o objetivo de utilizar como relacionamento institucional e político com outras áreas, considerando não ser coerente o CAU premiar arquitetos ou empresas de arquitetura. A intenção é premiar empresas, instituições, pessoas que apoiem a profissão. O projeto ainda está em desenvolvimento, </w:t>
            </w:r>
            <w:r w:rsidR="00F32CC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devendo ser encaminhado ao Conselho Diretor para avaliação e contribuições. O Conselheiro VINÍCIUS VIEIRA DE SOUZA considera importante que esta ação se torne anual, tendo em vista não ser perdida com as trocas de gestões. </w:t>
            </w:r>
            <w:r w:rsidR="005D481E">
              <w:rPr>
                <w:rFonts w:ascii="Times New Roman" w:hAnsi="Times New Roman"/>
                <w:sz w:val="20"/>
                <w:szCs w:val="20"/>
              </w:rPr>
              <w:t>Sugere a participação das entidades que compõem o fóru</w:t>
            </w:r>
            <w:bookmarkStart w:id="0" w:name="_GoBack"/>
            <w:bookmarkEnd w:id="0"/>
            <w:r w:rsidR="005D481E">
              <w:rPr>
                <w:rFonts w:ascii="Times New Roman" w:hAnsi="Times New Roman"/>
                <w:sz w:val="20"/>
                <w:szCs w:val="20"/>
              </w:rPr>
              <w:t>m de entidades, para indicação de ações, juntamente com os Conselheiros. Para o dia do arquiteto, o Conselheiro PAULO FERNANDO DO AMARAL FONTANA sugere que sejam realizadas ações nas regionais.</w:t>
            </w:r>
            <w:r w:rsidR="00E3585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7F0D7E" w:rsidRPr="00C62071" w:rsidTr="00DB292D">
        <w:tblPrEx>
          <w:shd w:val="clear" w:color="auto" w:fill="auto"/>
        </w:tblPrEx>
        <w:trPr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F0D7E" w:rsidRPr="00C62071" w:rsidRDefault="007F0D7E" w:rsidP="00DB292D">
            <w:pPr>
              <w:pStyle w:val="PargrafodaLista"/>
              <w:numPr>
                <w:ilvl w:val="1"/>
                <w:numId w:val="8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F0D7E" w:rsidRPr="00C62071" w:rsidRDefault="003031D2" w:rsidP="007F0D7E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F0292">
              <w:rPr>
                <w:rFonts w:ascii="Times New Roman" w:hAnsi="Times New Roman"/>
                <w:b/>
                <w:sz w:val="22"/>
                <w:szCs w:val="22"/>
              </w:rPr>
              <w:t>Regimento Interno CAU/RS</w:t>
            </w:r>
          </w:p>
        </w:tc>
      </w:tr>
      <w:tr w:rsidR="007F0D7E" w:rsidRPr="00C62071" w:rsidTr="00DB292D">
        <w:tblPrEx>
          <w:shd w:val="clear" w:color="auto" w:fill="auto"/>
        </w:tblPrEx>
        <w:trPr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F0D7E" w:rsidRPr="00C62071" w:rsidRDefault="007F0D7E" w:rsidP="007F0D7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Fonte</w:t>
            </w: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F0D7E" w:rsidRPr="00C62071" w:rsidRDefault="007F0D7E" w:rsidP="007F0D7E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z w:val="20"/>
                <w:szCs w:val="20"/>
              </w:rPr>
              <w:t>Presidência</w:t>
            </w:r>
          </w:p>
        </w:tc>
      </w:tr>
      <w:tr w:rsidR="00823AF7" w:rsidRPr="00C62071" w:rsidTr="00DB292D">
        <w:tblPrEx>
          <w:shd w:val="clear" w:color="auto" w:fill="auto"/>
        </w:tblPrEx>
        <w:trPr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23AF7" w:rsidRPr="00C62071" w:rsidRDefault="00823AF7" w:rsidP="00823AF7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Relator</w:t>
            </w: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23AF7" w:rsidRPr="00C62071" w:rsidRDefault="00823AF7" w:rsidP="00823AF7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pacing w:val="4"/>
                <w:sz w:val="20"/>
                <w:szCs w:val="20"/>
              </w:rPr>
              <w:t>Tiago Holzmann da Silva</w:t>
            </w:r>
          </w:p>
        </w:tc>
      </w:tr>
      <w:tr w:rsidR="00FC05AC" w:rsidRPr="00C62071" w:rsidTr="00DB292D">
        <w:tblPrEx>
          <w:shd w:val="clear" w:color="auto" w:fill="auto"/>
        </w:tblPrEx>
        <w:trPr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C05AC" w:rsidRPr="00C62071" w:rsidRDefault="00FC05AC" w:rsidP="00032E4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Encaminhamento</w:t>
            </w: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D370C3" w:rsidRPr="00C62071" w:rsidRDefault="00C239C6" w:rsidP="003031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z w:val="20"/>
                <w:szCs w:val="20"/>
              </w:rPr>
              <w:t xml:space="preserve">O </w:t>
            </w:r>
            <w:r w:rsidR="003031D2">
              <w:rPr>
                <w:rFonts w:ascii="Times New Roman" w:hAnsi="Times New Roman"/>
                <w:sz w:val="20"/>
                <w:szCs w:val="20"/>
              </w:rPr>
              <w:t>Presidente TIAGO HOLZMANN DA SILVA informa que o regimento está em consulta até o dia 09 de julho, de modo ser encaminhado à COA, visando ser analisado e aprovado na plenária ordinária a ocorrer em 19 de julho.</w:t>
            </w:r>
          </w:p>
        </w:tc>
      </w:tr>
      <w:tr w:rsidR="003031D2" w:rsidRPr="00C62071" w:rsidTr="00DB292D">
        <w:tblPrEx>
          <w:shd w:val="clear" w:color="auto" w:fill="auto"/>
        </w:tblPrEx>
        <w:trPr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031D2" w:rsidRPr="00C62071" w:rsidRDefault="003031D2" w:rsidP="003031D2">
            <w:pPr>
              <w:pStyle w:val="PargrafodaLista"/>
              <w:numPr>
                <w:ilvl w:val="1"/>
                <w:numId w:val="8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031D2" w:rsidRPr="00DF0292" w:rsidRDefault="003031D2" w:rsidP="003031D2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DF0292">
              <w:rPr>
                <w:rFonts w:ascii="Times New Roman" w:hAnsi="Times New Roman"/>
                <w:b/>
                <w:sz w:val="22"/>
                <w:szCs w:val="22"/>
              </w:rPr>
              <w:t>SGI – Sistema de Gestão Integrada</w:t>
            </w:r>
          </w:p>
        </w:tc>
      </w:tr>
      <w:tr w:rsidR="003031D2" w:rsidRPr="00C62071" w:rsidTr="00DB292D">
        <w:tblPrEx>
          <w:shd w:val="clear" w:color="auto" w:fill="auto"/>
        </w:tblPrEx>
        <w:trPr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031D2" w:rsidRPr="00C62071" w:rsidRDefault="003031D2" w:rsidP="003031D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Fonte</w:t>
            </w: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031D2" w:rsidRPr="00C62071" w:rsidRDefault="003031D2" w:rsidP="003031D2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z w:val="20"/>
                <w:szCs w:val="20"/>
              </w:rPr>
              <w:t>Presidência</w:t>
            </w:r>
          </w:p>
        </w:tc>
      </w:tr>
      <w:tr w:rsidR="003031D2" w:rsidRPr="00C62071" w:rsidTr="00DB292D">
        <w:tblPrEx>
          <w:shd w:val="clear" w:color="auto" w:fill="auto"/>
        </w:tblPrEx>
        <w:trPr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031D2" w:rsidRPr="00C62071" w:rsidRDefault="003031D2" w:rsidP="003031D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Relator</w:t>
            </w: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031D2" w:rsidRPr="00C62071" w:rsidRDefault="003031D2" w:rsidP="003031D2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pacing w:val="4"/>
                <w:sz w:val="20"/>
                <w:szCs w:val="20"/>
              </w:rPr>
              <w:t>Tiago Holzmann da Silva</w:t>
            </w:r>
          </w:p>
        </w:tc>
      </w:tr>
      <w:tr w:rsidR="003031D2" w:rsidRPr="00C62071" w:rsidTr="00DB292D">
        <w:tblPrEx>
          <w:shd w:val="clear" w:color="auto" w:fill="auto"/>
        </w:tblPrEx>
        <w:trPr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031D2" w:rsidRPr="00C62071" w:rsidRDefault="003031D2" w:rsidP="003031D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Encaminhamento</w:t>
            </w: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031D2" w:rsidRPr="00C62071" w:rsidRDefault="003031D2" w:rsidP="00D40B6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z w:val="20"/>
                <w:szCs w:val="20"/>
              </w:rPr>
              <w:t>O Presidente TIAGO HOLZMANN DA SILVA</w:t>
            </w:r>
            <w:r>
              <w:rPr>
                <w:rFonts w:ascii="Times New Roman" w:hAnsi="Times New Roman"/>
                <w:sz w:val="20"/>
                <w:szCs w:val="20"/>
              </w:rPr>
              <w:t>, juntamente com o Gerente Geral TALES VÖLKER</w:t>
            </w:r>
            <w:r w:rsidR="00A9210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informa </w:t>
            </w:r>
            <w:r w:rsidR="00A92103">
              <w:rPr>
                <w:rFonts w:ascii="Times New Roman" w:hAnsi="Times New Roman"/>
                <w:sz w:val="20"/>
                <w:szCs w:val="20"/>
              </w:rPr>
              <w:t xml:space="preserve">sobre o andamento dos processos em implantação no sistema, salientando o de férias, avaliação de desempenho, convocações, ética, planejamento, compras, dentre outros. O Conselheiro RUI MINEIRO salienta a importância da implantação do processo ético no Sistema de Gestão Integrada. </w:t>
            </w:r>
          </w:p>
        </w:tc>
      </w:tr>
      <w:tr w:rsidR="003031D2" w:rsidRPr="00C62071" w:rsidTr="00DB292D">
        <w:tblPrEx>
          <w:shd w:val="clear" w:color="auto" w:fill="auto"/>
        </w:tblPrEx>
        <w:trPr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031D2" w:rsidRPr="00C62071" w:rsidRDefault="003031D2" w:rsidP="003031D2">
            <w:pPr>
              <w:pStyle w:val="PargrafodaLista"/>
              <w:numPr>
                <w:ilvl w:val="1"/>
                <w:numId w:val="8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031D2" w:rsidRPr="00C62071" w:rsidRDefault="006F19F6" w:rsidP="003031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0292">
              <w:rPr>
                <w:rFonts w:ascii="Times New Roman" w:hAnsi="Times New Roman"/>
                <w:b/>
                <w:sz w:val="22"/>
                <w:szCs w:val="22"/>
              </w:rPr>
              <w:t>Retorno do Comitê para análise acerca de registros de Pessoa Jurídica</w:t>
            </w:r>
          </w:p>
        </w:tc>
      </w:tr>
      <w:tr w:rsidR="003031D2" w:rsidRPr="00C62071" w:rsidTr="00DB292D">
        <w:tblPrEx>
          <w:shd w:val="clear" w:color="auto" w:fill="auto"/>
        </w:tblPrEx>
        <w:trPr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031D2" w:rsidRPr="00C62071" w:rsidRDefault="003031D2" w:rsidP="003031D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Fonte</w:t>
            </w: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031D2" w:rsidRPr="00C62071" w:rsidRDefault="003031D2" w:rsidP="003031D2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z w:val="20"/>
                <w:szCs w:val="20"/>
              </w:rPr>
              <w:t>Presidência</w:t>
            </w:r>
          </w:p>
        </w:tc>
      </w:tr>
      <w:tr w:rsidR="003031D2" w:rsidRPr="00C62071" w:rsidTr="00DB292D">
        <w:tblPrEx>
          <w:shd w:val="clear" w:color="auto" w:fill="auto"/>
        </w:tblPrEx>
        <w:trPr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031D2" w:rsidRPr="00C62071" w:rsidRDefault="003031D2" w:rsidP="003031D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Relator</w:t>
            </w: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031D2" w:rsidRPr="00C62071" w:rsidRDefault="003031D2" w:rsidP="003031D2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pacing w:val="4"/>
                <w:sz w:val="20"/>
                <w:szCs w:val="20"/>
              </w:rPr>
              <w:t>Tiago Holzmann da Silva</w:t>
            </w:r>
          </w:p>
        </w:tc>
      </w:tr>
      <w:tr w:rsidR="003031D2" w:rsidRPr="00C62071" w:rsidTr="00DB292D">
        <w:tblPrEx>
          <w:shd w:val="clear" w:color="auto" w:fill="auto"/>
        </w:tblPrEx>
        <w:trPr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031D2" w:rsidRPr="00C62071" w:rsidRDefault="003031D2" w:rsidP="003031D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Encaminhamento</w:t>
            </w: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031D2" w:rsidRPr="00C62071" w:rsidRDefault="006F19F6" w:rsidP="006F19F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 Conselheiro PAULO FERNANDO DO AMARAL FONTANA relata sobre os encaminhamentos do grupo, devendo o material ser encaminhado aos Conselheiros para conhecimento e posterior homologação pelo plenário. Sugere também, que o material seja enviado para o CAU/BR, para conhecimento. </w:t>
            </w:r>
          </w:p>
        </w:tc>
      </w:tr>
      <w:tr w:rsidR="003031D2" w:rsidRPr="00C62071" w:rsidTr="00D822C9">
        <w:tblPrEx>
          <w:shd w:val="clear" w:color="auto" w:fill="auto"/>
        </w:tblPrEx>
        <w:trPr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031D2" w:rsidRPr="00D822C9" w:rsidRDefault="003031D2" w:rsidP="003031D2">
            <w:pPr>
              <w:ind w:left="36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3.8.</w:t>
            </w: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031D2" w:rsidRPr="00C62071" w:rsidRDefault="003031D2" w:rsidP="003031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100ª Plenária Ordinária</w:t>
            </w:r>
          </w:p>
        </w:tc>
      </w:tr>
      <w:tr w:rsidR="003031D2" w:rsidRPr="00C62071" w:rsidTr="00D822C9">
        <w:tblPrEx>
          <w:shd w:val="clear" w:color="auto" w:fill="auto"/>
        </w:tblPrEx>
        <w:trPr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031D2" w:rsidRPr="00C62071" w:rsidRDefault="003031D2" w:rsidP="003031D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Fonte</w:t>
            </w: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031D2" w:rsidRPr="00C62071" w:rsidRDefault="003031D2" w:rsidP="003031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z w:val="20"/>
                <w:szCs w:val="20"/>
              </w:rPr>
              <w:t>Presidência</w:t>
            </w:r>
          </w:p>
        </w:tc>
      </w:tr>
      <w:tr w:rsidR="003031D2" w:rsidRPr="00C62071" w:rsidTr="00D822C9">
        <w:tblPrEx>
          <w:shd w:val="clear" w:color="auto" w:fill="auto"/>
        </w:tblPrEx>
        <w:trPr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031D2" w:rsidRPr="00C62071" w:rsidRDefault="003031D2" w:rsidP="003031D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Relator</w:t>
            </w: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031D2" w:rsidRPr="00C62071" w:rsidRDefault="003031D2" w:rsidP="003031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202D">
              <w:rPr>
                <w:rFonts w:ascii="Times New Roman" w:hAnsi="Times New Roman"/>
                <w:sz w:val="20"/>
                <w:szCs w:val="20"/>
              </w:rPr>
              <w:t>Tiago Holzmann da Silva</w:t>
            </w:r>
          </w:p>
        </w:tc>
      </w:tr>
      <w:tr w:rsidR="003031D2" w:rsidRPr="00C62071" w:rsidTr="00D822C9">
        <w:tblPrEx>
          <w:shd w:val="clear" w:color="auto" w:fill="auto"/>
        </w:tblPrEx>
        <w:trPr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031D2" w:rsidRPr="00C62071" w:rsidRDefault="003031D2" w:rsidP="003031D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Encaminhamento</w:t>
            </w: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031D2" w:rsidRPr="00C62071" w:rsidRDefault="00AB2A69" w:rsidP="006824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Considerando que na reunião passada, o Conselho Diretor aprovou a realização, no dia 16 de agosto, de plenária estendida, com pauta ordinária na parte da manhã e, na parte da tarde, pauta temática sobre patrimônio histórico, o</w:t>
            </w:r>
            <w:r w:rsidR="003031D2" w:rsidRPr="00C62071">
              <w:rPr>
                <w:rFonts w:ascii="Times New Roman" w:hAnsi="Times New Roman"/>
                <w:sz w:val="20"/>
                <w:szCs w:val="20"/>
              </w:rPr>
              <w:t xml:space="preserve"> presidente TIAGO HOLZMANN DA SILVA </w:t>
            </w:r>
            <w:r w:rsidR="003031D2">
              <w:rPr>
                <w:rFonts w:ascii="Times New Roman" w:hAnsi="Times New Roman"/>
                <w:sz w:val="20"/>
                <w:szCs w:val="20"/>
              </w:rPr>
              <w:t xml:space="preserve">relata que </w:t>
            </w:r>
            <w:r>
              <w:rPr>
                <w:rFonts w:ascii="Times New Roman" w:hAnsi="Times New Roman"/>
                <w:sz w:val="20"/>
                <w:szCs w:val="20"/>
              </w:rPr>
              <w:t>na mesma data</w:t>
            </w:r>
            <w:r w:rsidR="006F19F6">
              <w:rPr>
                <w:rFonts w:ascii="Times New Roman" w:hAnsi="Times New Roman"/>
                <w:sz w:val="20"/>
                <w:szCs w:val="20"/>
              </w:rPr>
              <w:t xml:space="preserve">, o Ministério Público realizará um grande evento sobre </w:t>
            </w:r>
            <w:r>
              <w:rPr>
                <w:rFonts w:ascii="Times New Roman" w:hAnsi="Times New Roman"/>
                <w:sz w:val="20"/>
                <w:szCs w:val="20"/>
              </w:rPr>
              <w:t>PH</w:t>
            </w:r>
            <w:r w:rsidR="006F19F6">
              <w:rPr>
                <w:rFonts w:ascii="Times New Roman" w:hAnsi="Times New Roman"/>
                <w:sz w:val="20"/>
                <w:szCs w:val="20"/>
              </w:rPr>
              <w:t>, para o qual, o CAU/RS e as entidades relacionadas ao tema, foram convidados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 que isso </w:t>
            </w:r>
            <w:r w:rsidR="006F19F6">
              <w:rPr>
                <w:rFonts w:ascii="Times New Roman" w:hAnsi="Times New Roman"/>
                <w:sz w:val="20"/>
                <w:szCs w:val="20"/>
              </w:rPr>
              <w:t xml:space="preserve">inviabiliza a ocorrência da 100ª Plenária </w:t>
            </w:r>
            <w:r>
              <w:rPr>
                <w:rFonts w:ascii="Times New Roman" w:hAnsi="Times New Roman"/>
                <w:sz w:val="20"/>
                <w:szCs w:val="20"/>
              </w:rPr>
              <w:t>do CAU/RS, na data agendada previamente. Define-se que o Conselho Diretor irá propor aos Conselheiros a antecipação da 100ª Plenária, agendada para o dia 16, para 15 de agosto, a tarde, com pauta ordinária e também, uma r</w:t>
            </w:r>
            <w:r w:rsidRPr="00AB2A69">
              <w:rPr>
                <w:rFonts w:ascii="Times New Roman" w:hAnsi="Times New Roman"/>
                <w:sz w:val="20"/>
                <w:szCs w:val="20"/>
              </w:rPr>
              <w:t xml:space="preserve">etrospectiva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da </w:t>
            </w:r>
            <w:r w:rsidRPr="00AB2A69">
              <w:rPr>
                <w:rFonts w:ascii="Times New Roman" w:hAnsi="Times New Roman"/>
                <w:sz w:val="20"/>
                <w:szCs w:val="20"/>
              </w:rPr>
              <w:t>construção e implantação do CAU/RS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 devidas homenagens, </w:t>
            </w:r>
            <w:r w:rsidR="006824D1">
              <w:rPr>
                <w:rFonts w:ascii="Times New Roman" w:hAnsi="Times New Roman"/>
                <w:sz w:val="20"/>
                <w:szCs w:val="20"/>
              </w:rPr>
              <w:t xml:space="preserve">seguido de confraternização. Deverão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ser convidados, além dos Conselheiros titulares, os </w:t>
            </w:r>
            <w:r w:rsidRPr="00AB2A69">
              <w:rPr>
                <w:rFonts w:ascii="Times New Roman" w:hAnsi="Times New Roman"/>
                <w:sz w:val="20"/>
                <w:szCs w:val="20"/>
              </w:rPr>
              <w:t xml:space="preserve">Suplentes de conselheiros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da </w:t>
            </w:r>
            <w:r w:rsidRPr="00AB2A69">
              <w:rPr>
                <w:rFonts w:ascii="Times New Roman" w:hAnsi="Times New Roman"/>
                <w:sz w:val="20"/>
                <w:szCs w:val="20"/>
              </w:rPr>
              <w:t>Gestão 2018-2020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 os </w:t>
            </w:r>
            <w:r w:rsidRPr="00AB2A69">
              <w:rPr>
                <w:rFonts w:ascii="Times New Roman" w:hAnsi="Times New Roman"/>
                <w:sz w:val="20"/>
                <w:szCs w:val="20"/>
              </w:rPr>
              <w:t xml:space="preserve">Conselheiros e suplentes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das gestões </w:t>
            </w:r>
            <w:r w:rsidRPr="00AB2A69">
              <w:rPr>
                <w:rFonts w:ascii="Times New Roman" w:hAnsi="Times New Roman"/>
                <w:sz w:val="20"/>
                <w:szCs w:val="20"/>
              </w:rPr>
              <w:t>2015-2017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 </w:t>
            </w:r>
            <w:r w:rsidRPr="00AB2A69">
              <w:rPr>
                <w:rFonts w:ascii="Times New Roman" w:hAnsi="Times New Roman"/>
                <w:sz w:val="20"/>
                <w:szCs w:val="20"/>
              </w:rPr>
              <w:t>2012-2014;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além dos </w:t>
            </w:r>
            <w:r w:rsidRPr="00AB2A69">
              <w:rPr>
                <w:rFonts w:ascii="Times New Roman" w:hAnsi="Times New Roman"/>
                <w:sz w:val="20"/>
                <w:szCs w:val="20"/>
              </w:rPr>
              <w:t xml:space="preserve">Presidentes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dos </w:t>
            </w:r>
            <w:r w:rsidRPr="00AB2A69">
              <w:rPr>
                <w:rFonts w:ascii="Times New Roman" w:hAnsi="Times New Roman"/>
                <w:sz w:val="20"/>
                <w:szCs w:val="20"/>
              </w:rPr>
              <w:t>CAU/UF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AB2A69">
              <w:rPr>
                <w:rFonts w:ascii="Times New Roman" w:hAnsi="Times New Roman"/>
                <w:sz w:val="20"/>
                <w:szCs w:val="20"/>
              </w:rPr>
              <w:t>Presidente CAU/BR;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B2A69">
              <w:rPr>
                <w:rFonts w:ascii="Times New Roman" w:hAnsi="Times New Roman"/>
                <w:sz w:val="20"/>
                <w:szCs w:val="20"/>
              </w:rPr>
              <w:t xml:space="preserve">Ex-presidente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do </w:t>
            </w:r>
            <w:r w:rsidRPr="00AB2A69">
              <w:rPr>
                <w:rFonts w:ascii="Times New Roman" w:hAnsi="Times New Roman"/>
                <w:sz w:val="20"/>
                <w:szCs w:val="20"/>
              </w:rPr>
              <w:t>CAU/BR – Haroldo Pinheiro;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B2A69">
              <w:rPr>
                <w:rFonts w:ascii="Times New Roman" w:hAnsi="Times New Roman"/>
                <w:sz w:val="20"/>
                <w:szCs w:val="20"/>
              </w:rPr>
              <w:t xml:space="preserve">Sra. Eunice </w:t>
            </w:r>
            <w:proofErr w:type="spellStart"/>
            <w:r w:rsidRPr="00AB2A69">
              <w:rPr>
                <w:rFonts w:ascii="Times New Roman" w:hAnsi="Times New Roman"/>
                <w:sz w:val="20"/>
                <w:szCs w:val="20"/>
              </w:rPr>
              <w:t>Fauth</w:t>
            </w:r>
            <w:proofErr w:type="spellEnd"/>
            <w:r w:rsidRPr="00AB2A69">
              <w:rPr>
                <w:rFonts w:ascii="Times New Roman" w:hAnsi="Times New Roman"/>
                <w:sz w:val="20"/>
                <w:szCs w:val="20"/>
              </w:rPr>
              <w:t xml:space="preserve"> da Silveira (Esposa do presidente Roberto </w:t>
            </w:r>
            <w:proofErr w:type="spellStart"/>
            <w:r w:rsidRPr="00AB2A69">
              <w:rPr>
                <w:rFonts w:ascii="Times New Roman" w:hAnsi="Times New Roman"/>
                <w:sz w:val="20"/>
                <w:szCs w:val="20"/>
              </w:rPr>
              <w:t>Py</w:t>
            </w:r>
            <w:proofErr w:type="spellEnd"/>
            <w:r w:rsidRPr="00AB2A69">
              <w:rPr>
                <w:rFonts w:ascii="Times New Roman" w:hAnsi="Times New Roman"/>
                <w:sz w:val="20"/>
                <w:szCs w:val="20"/>
              </w:rPr>
              <w:t>);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B2A69">
              <w:rPr>
                <w:rFonts w:ascii="Times New Roman" w:hAnsi="Times New Roman"/>
                <w:sz w:val="20"/>
                <w:szCs w:val="20"/>
              </w:rPr>
              <w:t xml:space="preserve">Arquiteto Paulo Bica (esposo da Conselheira Federal </w:t>
            </w:r>
            <w:proofErr w:type="spellStart"/>
            <w:r w:rsidRPr="00AB2A69">
              <w:rPr>
                <w:rFonts w:ascii="Times New Roman" w:hAnsi="Times New Roman"/>
                <w:sz w:val="20"/>
                <w:szCs w:val="20"/>
              </w:rPr>
              <w:t>Briane</w:t>
            </w:r>
            <w:proofErr w:type="spellEnd"/>
            <w:r w:rsidRPr="00AB2A69">
              <w:rPr>
                <w:rFonts w:ascii="Times New Roman" w:hAnsi="Times New Roman"/>
                <w:sz w:val="20"/>
                <w:szCs w:val="20"/>
              </w:rPr>
              <w:t xml:space="preserve"> Bica);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B2A69">
              <w:rPr>
                <w:rFonts w:ascii="Times New Roman" w:hAnsi="Times New Roman"/>
                <w:sz w:val="20"/>
                <w:szCs w:val="20"/>
              </w:rPr>
              <w:t>Coordenadores das IES;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B2A69">
              <w:rPr>
                <w:rFonts w:ascii="Times New Roman" w:hAnsi="Times New Roman"/>
                <w:sz w:val="20"/>
                <w:szCs w:val="20"/>
              </w:rPr>
              <w:t>Entidades participantes do Fórum das Entidades;</w:t>
            </w:r>
            <w:r w:rsidR="006824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B2A69">
              <w:rPr>
                <w:rFonts w:ascii="Times New Roman" w:hAnsi="Times New Roman"/>
                <w:sz w:val="20"/>
                <w:szCs w:val="20"/>
              </w:rPr>
              <w:t>CEAU – Atual e Gestões anteriores;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B2A69">
              <w:rPr>
                <w:rFonts w:ascii="Times New Roman" w:hAnsi="Times New Roman"/>
                <w:sz w:val="20"/>
                <w:szCs w:val="20"/>
              </w:rPr>
              <w:t>SERGS – Sociedade de Engenharia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 </w:t>
            </w:r>
            <w:r w:rsidRPr="00AB2A69">
              <w:rPr>
                <w:rFonts w:ascii="Times New Roman" w:hAnsi="Times New Roman"/>
                <w:sz w:val="20"/>
                <w:szCs w:val="20"/>
              </w:rPr>
              <w:t>Autoridades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6824D1">
              <w:rPr>
                <w:rFonts w:ascii="Times New Roman" w:hAnsi="Times New Roman"/>
                <w:sz w:val="20"/>
                <w:szCs w:val="20"/>
              </w:rPr>
              <w:t>Também deverá ser informado aos Conselheiros, d</w:t>
            </w:r>
            <w:r w:rsidR="003031D2">
              <w:rPr>
                <w:rFonts w:ascii="Times New Roman" w:hAnsi="Times New Roman"/>
                <w:sz w:val="20"/>
                <w:szCs w:val="20"/>
              </w:rPr>
              <w:t>a necessidade de pautar 15 (quinze) processos éticos</w:t>
            </w:r>
            <w:r w:rsidR="006824D1">
              <w:rPr>
                <w:rFonts w:ascii="Times New Roman" w:hAnsi="Times New Roman"/>
                <w:sz w:val="20"/>
                <w:szCs w:val="20"/>
              </w:rPr>
              <w:t>,</w:t>
            </w:r>
            <w:r w:rsidR="003031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824D1">
              <w:rPr>
                <w:rFonts w:ascii="Times New Roman" w:hAnsi="Times New Roman"/>
                <w:sz w:val="20"/>
                <w:szCs w:val="20"/>
              </w:rPr>
              <w:t xml:space="preserve">nas próximas plenárias. </w:t>
            </w:r>
            <w:r w:rsidR="003031D2">
              <w:rPr>
                <w:rFonts w:ascii="Times New Roman" w:hAnsi="Times New Roman"/>
                <w:sz w:val="20"/>
                <w:szCs w:val="20"/>
              </w:rPr>
              <w:t>Propõe que sejam pautados 0</w:t>
            </w:r>
            <w:r w:rsidR="006824D1">
              <w:rPr>
                <w:rFonts w:ascii="Times New Roman" w:hAnsi="Times New Roman"/>
                <w:sz w:val="20"/>
                <w:szCs w:val="20"/>
              </w:rPr>
              <w:t xml:space="preserve">5 </w:t>
            </w:r>
            <w:r w:rsidR="003031D2">
              <w:rPr>
                <w:rFonts w:ascii="Times New Roman" w:hAnsi="Times New Roman"/>
                <w:sz w:val="20"/>
                <w:szCs w:val="20"/>
              </w:rPr>
              <w:t>(</w:t>
            </w:r>
            <w:r w:rsidR="006824D1">
              <w:rPr>
                <w:rFonts w:ascii="Times New Roman" w:hAnsi="Times New Roman"/>
                <w:sz w:val="20"/>
                <w:szCs w:val="20"/>
              </w:rPr>
              <w:t>cinco</w:t>
            </w:r>
            <w:r w:rsidR="003031D2">
              <w:rPr>
                <w:rFonts w:ascii="Times New Roman" w:hAnsi="Times New Roman"/>
                <w:sz w:val="20"/>
                <w:szCs w:val="20"/>
              </w:rPr>
              <w:t xml:space="preserve">) processos para a plenária de julho, no dia 19 e outros </w:t>
            </w:r>
            <w:r w:rsidR="006824D1">
              <w:rPr>
                <w:rFonts w:ascii="Times New Roman" w:hAnsi="Times New Roman"/>
                <w:sz w:val="20"/>
                <w:szCs w:val="20"/>
              </w:rPr>
              <w:t xml:space="preserve">10 </w:t>
            </w:r>
            <w:r w:rsidR="003031D2">
              <w:rPr>
                <w:rFonts w:ascii="Times New Roman" w:hAnsi="Times New Roman"/>
                <w:sz w:val="20"/>
                <w:szCs w:val="20"/>
              </w:rPr>
              <w:t>(</w:t>
            </w:r>
            <w:r w:rsidR="006824D1">
              <w:rPr>
                <w:rFonts w:ascii="Times New Roman" w:hAnsi="Times New Roman"/>
                <w:sz w:val="20"/>
                <w:szCs w:val="20"/>
              </w:rPr>
              <w:t>dez</w:t>
            </w:r>
            <w:r w:rsidR="003031D2">
              <w:rPr>
                <w:rFonts w:ascii="Times New Roman" w:hAnsi="Times New Roman"/>
                <w:sz w:val="20"/>
                <w:szCs w:val="20"/>
              </w:rPr>
              <w:t>) processos em plenária extraordinária</w:t>
            </w:r>
            <w:r w:rsidR="006824D1">
              <w:rPr>
                <w:rFonts w:ascii="Times New Roman" w:hAnsi="Times New Roman"/>
                <w:sz w:val="20"/>
                <w:szCs w:val="20"/>
              </w:rPr>
              <w:t>, a ser realizada</w:t>
            </w:r>
            <w:r w:rsidR="003031D2">
              <w:rPr>
                <w:rFonts w:ascii="Times New Roman" w:hAnsi="Times New Roman"/>
                <w:sz w:val="20"/>
                <w:szCs w:val="20"/>
              </w:rPr>
              <w:t xml:space="preserve"> no dia 09 de agosto. </w:t>
            </w:r>
          </w:p>
        </w:tc>
      </w:tr>
    </w:tbl>
    <w:p w:rsidR="00DB292D" w:rsidRDefault="00DB292D" w:rsidP="007F0D7E">
      <w:pPr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16090" w:type="dxa"/>
        <w:tblInd w:w="-5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108"/>
        <w:gridCol w:w="2014"/>
        <w:gridCol w:w="2273"/>
        <w:gridCol w:w="211"/>
        <w:gridCol w:w="4396"/>
        <w:gridCol w:w="211"/>
        <w:gridCol w:w="148"/>
        <w:gridCol w:w="6729"/>
      </w:tblGrid>
      <w:tr w:rsidR="007F0D7E" w:rsidRPr="00C62071" w:rsidTr="00340E91">
        <w:trPr>
          <w:gridBefore w:val="1"/>
          <w:gridAfter w:val="1"/>
          <w:wBefore w:w="108" w:type="dxa"/>
          <w:wAfter w:w="6729" w:type="dxa"/>
          <w:trHeight w:val="284"/>
        </w:trPr>
        <w:tc>
          <w:tcPr>
            <w:tcW w:w="9253" w:type="dxa"/>
            <w:gridSpan w:val="6"/>
            <w:shd w:val="clear" w:color="auto" w:fill="F2F2F2" w:themeFill="background1" w:themeFillShade="F2"/>
            <w:vAlign w:val="center"/>
          </w:tcPr>
          <w:p w:rsidR="007F0D7E" w:rsidRPr="00C62071" w:rsidRDefault="00C13B3B" w:rsidP="00D822C9">
            <w:pPr>
              <w:pStyle w:val="PargrafodaLista"/>
              <w:numPr>
                <w:ilvl w:val="0"/>
                <w:numId w:val="46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Comunicações</w:t>
            </w:r>
          </w:p>
        </w:tc>
      </w:tr>
      <w:tr w:rsidR="00467BB6" w:rsidRPr="00C62071" w:rsidTr="00340E91">
        <w:tblPrEx>
          <w:shd w:val="clear" w:color="auto" w:fill="auto"/>
        </w:tblPrEx>
        <w:trPr>
          <w:gridBefore w:val="1"/>
          <w:gridAfter w:val="1"/>
          <w:wBefore w:w="108" w:type="dxa"/>
          <w:wAfter w:w="6729" w:type="dxa"/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467BB6" w:rsidRPr="00C62071" w:rsidRDefault="00467BB6" w:rsidP="00467BB6">
            <w:pPr>
              <w:pStyle w:val="PargrafodaLista"/>
              <w:numPr>
                <w:ilvl w:val="1"/>
                <w:numId w:val="46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39" w:type="dxa"/>
            <w:gridSpan w:val="5"/>
            <w:shd w:val="clear" w:color="auto" w:fill="F2F2F2" w:themeFill="background1" w:themeFillShade="F2"/>
            <w:vAlign w:val="center"/>
          </w:tcPr>
          <w:p w:rsidR="00467BB6" w:rsidRPr="00B96445" w:rsidRDefault="00467BB6" w:rsidP="00467BB6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96445">
              <w:rPr>
                <w:rFonts w:ascii="Times New Roman" w:hAnsi="Times New Roman"/>
                <w:b/>
                <w:sz w:val="22"/>
                <w:szCs w:val="22"/>
              </w:rPr>
              <w:t>Presidência</w:t>
            </w:r>
          </w:p>
        </w:tc>
      </w:tr>
      <w:tr w:rsidR="00467BB6" w:rsidRPr="00C62071" w:rsidTr="00340E91">
        <w:tblPrEx>
          <w:shd w:val="clear" w:color="auto" w:fill="auto"/>
        </w:tblPrEx>
        <w:trPr>
          <w:gridBefore w:val="1"/>
          <w:gridAfter w:val="1"/>
          <w:wBefore w:w="108" w:type="dxa"/>
          <w:wAfter w:w="6729" w:type="dxa"/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467BB6" w:rsidRPr="00C62071" w:rsidRDefault="00467BB6" w:rsidP="00467BB6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Relator</w:t>
            </w:r>
          </w:p>
        </w:tc>
        <w:tc>
          <w:tcPr>
            <w:tcW w:w="7239" w:type="dxa"/>
            <w:gridSpan w:val="5"/>
            <w:vAlign w:val="center"/>
          </w:tcPr>
          <w:p w:rsidR="00467BB6" w:rsidRPr="00B52D80" w:rsidRDefault="00467BB6" w:rsidP="00467BB6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52D80">
              <w:rPr>
                <w:rFonts w:ascii="Times New Roman" w:hAnsi="Times New Roman"/>
                <w:b/>
                <w:sz w:val="22"/>
                <w:szCs w:val="22"/>
              </w:rPr>
              <w:t xml:space="preserve">Tiago Holzmann da Silva </w:t>
            </w:r>
          </w:p>
        </w:tc>
      </w:tr>
      <w:tr w:rsidR="00C623A6" w:rsidRPr="00C62071" w:rsidTr="00340E91">
        <w:tblPrEx>
          <w:shd w:val="clear" w:color="auto" w:fill="auto"/>
        </w:tblPrEx>
        <w:trPr>
          <w:gridBefore w:val="1"/>
          <w:gridAfter w:val="1"/>
          <w:wBefore w:w="108" w:type="dxa"/>
          <w:wAfter w:w="6729" w:type="dxa"/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C623A6" w:rsidRPr="00C62071" w:rsidRDefault="00C623A6" w:rsidP="00C623A6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Comunicado</w:t>
            </w:r>
          </w:p>
        </w:tc>
        <w:tc>
          <w:tcPr>
            <w:tcW w:w="7239" w:type="dxa"/>
            <w:gridSpan w:val="5"/>
            <w:shd w:val="clear" w:color="auto" w:fill="auto"/>
            <w:vAlign w:val="center"/>
          </w:tcPr>
          <w:p w:rsidR="00C623A6" w:rsidRPr="00B52D80" w:rsidRDefault="006F19F6" w:rsidP="00C62071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Organograma e Plano de Cargos e Salários</w:t>
            </w:r>
          </w:p>
        </w:tc>
      </w:tr>
      <w:tr w:rsidR="00467BB6" w:rsidRPr="00C62071" w:rsidTr="00340E91">
        <w:tblPrEx>
          <w:shd w:val="clear" w:color="auto" w:fill="auto"/>
        </w:tblPrEx>
        <w:trPr>
          <w:gridBefore w:val="1"/>
          <w:gridAfter w:val="1"/>
          <w:wBefore w:w="108" w:type="dxa"/>
          <w:wAfter w:w="6729" w:type="dxa"/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467BB6" w:rsidRPr="00C62071" w:rsidRDefault="00467BB6" w:rsidP="00C623A6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Relato</w:t>
            </w:r>
          </w:p>
        </w:tc>
        <w:tc>
          <w:tcPr>
            <w:tcW w:w="7239" w:type="dxa"/>
            <w:gridSpan w:val="5"/>
            <w:shd w:val="clear" w:color="auto" w:fill="auto"/>
            <w:vAlign w:val="center"/>
          </w:tcPr>
          <w:p w:rsidR="00467BB6" w:rsidRDefault="00467BB6" w:rsidP="006F19F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 Presidente TIAGO HOLZMANN DA SILVA </w:t>
            </w:r>
            <w:r w:rsidR="006F19F6">
              <w:rPr>
                <w:rFonts w:ascii="Times New Roman" w:hAnsi="Times New Roman"/>
                <w:sz w:val="20"/>
                <w:szCs w:val="20"/>
              </w:rPr>
              <w:t xml:space="preserve">comenta que as gerências </w:t>
            </w:r>
            <w:r w:rsidR="00AB2A69">
              <w:rPr>
                <w:rFonts w:ascii="Times New Roman" w:hAnsi="Times New Roman"/>
                <w:sz w:val="20"/>
                <w:szCs w:val="20"/>
              </w:rPr>
              <w:t xml:space="preserve">finalizaram o trabalho de organograma, </w:t>
            </w:r>
            <w:proofErr w:type="spellStart"/>
            <w:r w:rsidR="00274FF9">
              <w:rPr>
                <w:rFonts w:ascii="Times New Roman" w:hAnsi="Times New Roman"/>
                <w:sz w:val="20"/>
                <w:szCs w:val="20"/>
              </w:rPr>
              <w:t>funcionograma</w:t>
            </w:r>
            <w:proofErr w:type="spellEnd"/>
            <w:r w:rsidR="00274FF9">
              <w:rPr>
                <w:rFonts w:ascii="Times New Roman" w:hAnsi="Times New Roman"/>
                <w:sz w:val="20"/>
                <w:szCs w:val="20"/>
              </w:rPr>
              <w:t xml:space="preserve"> e </w:t>
            </w:r>
            <w:proofErr w:type="spellStart"/>
            <w:r w:rsidR="00274FF9">
              <w:rPr>
                <w:rFonts w:ascii="Times New Roman" w:hAnsi="Times New Roman"/>
                <w:sz w:val="20"/>
                <w:szCs w:val="20"/>
              </w:rPr>
              <w:t>lotacionograma</w:t>
            </w:r>
            <w:proofErr w:type="spellEnd"/>
            <w:r w:rsidR="00274FF9">
              <w:rPr>
                <w:rFonts w:ascii="Times New Roman" w:hAnsi="Times New Roman"/>
                <w:sz w:val="20"/>
                <w:szCs w:val="20"/>
              </w:rPr>
              <w:t xml:space="preserve">, devendo o mesmo ser encaminhado à COA, para encaminhamentos. </w:t>
            </w:r>
          </w:p>
        </w:tc>
      </w:tr>
      <w:tr w:rsidR="00B52D80" w:rsidRPr="00C62071" w:rsidTr="00340E91">
        <w:tblPrEx>
          <w:shd w:val="clear" w:color="auto" w:fill="auto"/>
        </w:tblPrEx>
        <w:trPr>
          <w:gridBefore w:val="1"/>
          <w:gridAfter w:val="1"/>
          <w:wBefore w:w="108" w:type="dxa"/>
          <w:wAfter w:w="6729" w:type="dxa"/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B52D80" w:rsidRPr="00C62071" w:rsidRDefault="00B52D80" w:rsidP="00E8574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Comunicado</w:t>
            </w:r>
          </w:p>
        </w:tc>
        <w:tc>
          <w:tcPr>
            <w:tcW w:w="7239" w:type="dxa"/>
            <w:gridSpan w:val="5"/>
            <w:shd w:val="clear" w:color="auto" w:fill="auto"/>
            <w:vAlign w:val="center"/>
          </w:tcPr>
          <w:p w:rsidR="00B52D80" w:rsidRPr="00B52D80" w:rsidRDefault="00274FF9" w:rsidP="00274FF9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Resposta da Conselheira quanto a </w:t>
            </w:r>
            <w:r w:rsidR="00B52D80">
              <w:rPr>
                <w:rFonts w:ascii="Times New Roman" w:hAnsi="Times New Roman"/>
                <w:b/>
                <w:sz w:val="20"/>
                <w:szCs w:val="20"/>
              </w:rPr>
              <w:t xml:space="preserve">Manifestações de empregados sobre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a </w:t>
            </w:r>
            <w:r w:rsidR="00B52D80">
              <w:rPr>
                <w:rFonts w:ascii="Times New Roman" w:hAnsi="Times New Roman"/>
                <w:b/>
                <w:sz w:val="20"/>
                <w:szCs w:val="20"/>
              </w:rPr>
              <w:t xml:space="preserve">conduta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da mesma</w:t>
            </w:r>
            <w:r w:rsidR="00B52D80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B52D80" w:rsidRPr="00C62071" w:rsidTr="00340E91">
        <w:tblPrEx>
          <w:shd w:val="clear" w:color="auto" w:fill="auto"/>
        </w:tblPrEx>
        <w:trPr>
          <w:gridBefore w:val="1"/>
          <w:gridAfter w:val="1"/>
          <w:wBefore w:w="108" w:type="dxa"/>
          <w:wAfter w:w="6729" w:type="dxa"/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B52D80" w:rsidRPr="00C62071" w:rsidRDefault="00B52D80" w:rsidP="00E8574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Relato</w:t>
            </w:r>
          </w:p>
        </w:tc>
        <w:tc>
          <w:tcPr>
            <w:tcW w:w="7239" w:type="dxa"/>
            <w:gridSpan w:val="5"/>
            <w:shd w:val="clear" w:color="auto" w:fill="auto"/>
            <w:vAlign w:val="center"/>
          </w:tcPr>
          <w:p w:rsidR="00B52D80" w:rsidRDefault="00B52D80" w:rsidP="00804A7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 Presidente TIAGO HOLZMANN DA SILVA </w:t>
            </w:r>
            <w:r w:rsidR="00274FF9">
              <w:rPr>
                <w:rFonts w:ascii="Times New Roman" w:hAnsi="Times New Roman"/>
                <w:sz w:val="20"/>
                <w:szCs w:val="20"/>
              </w:rPr>
              <w:t xml:space="preserve">comenta </w:t>
            </w:r>
            <w:r>
              <w:rPr>
                <w:rFonts w:ascii="Times New Roman" w:hAnsi="Times New Roman"/>
                <w:sz w:val="20"/>
                <w:szCs w:val="20"/>
              </w:rPr>
              <w:t>sobre documento encaminhado por um grupo de empregados, quanto a conduta da Conselheira Raquel Bresolin, no trato com os mesmos. Define-se que o documento deve ser encaminhado à conselheira, para conhecimento e resposta, para apresentação no Conselho Diretor, na próxima reunião.</w:t>
            </w:r>
            <w:r w:rsidR="00804A7B">
              <w:rPr>
                <w:rFonts w:ascii="Times New Roman" w:hAnsi="Times New Roman"/>
                <w:sz w:val="20"/>
                <w:szCs w:val="20"/>
              </w:rPr>
              <w:t xml:space="preserve"> Define-se que o presidente encaminhará manifestação à Conselheira e aos empregados que fizeram a representação, no sentido de esclarecer o ocorrido e orientar quanto a procedimentos necessários para afinar as ações do CAU/RS. </w:t>
            </w:r>
          </w:p>
        </w:tc>
      </w:tr>
      <w:tr w:rsidR="00C623A6" w:rsidRPr="00C62071" w:rsidTr="00340E91">
        <w:tblPrEx>
          <w:shd w:val="clear" w:color="auto" w:fill="auto"/>
        </w:tblPrEx>
        <w:trPr>
          <w:gridBefore w:val="1"/>
          <w:gridAfter w:val="1"/>
          <w:wBefore w:w="108" w:type="dxa"/>
          <w:wAfter w:w="6729" w:type="dxa"/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C623A6" w:rsidRPr="00C62071" w:rsidRDefault="00C623A6" w:rsidP="00B52D80">
            <w:pPr>
              <w:pStyle w:val="PargrafodaLista"/>
              <w:numPr>
                <w:ilvl w:val="1"/>
                <w:numId w:val="46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39" w:type="dxa"/>
            <w:gridSpan w:val="5"/>
            <w:shd w:val="clear" w:color="auto" w:fill="F2F2F2" w:themeFill="background1" w:themeFillShade="F2"/>
            <w:vAlign w:val="center"/>
          </w:tcPr>
          <w:p w:rsidR="00C623A6" w:rsidRPr="00C62071" w:rsidRDefault="00C623A6" w:rsidP="00C623A6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Comissão de Ensino e Formação</w:t>
            </w:r>
          </w:p>
        </w:tc>
      </w:tr>
      <w:tr w:rsidR="00C623A6" w:rsidRPr="00C62071" w:rsidTr="00340E91">
        <w:tblPrEx>
          <w:shd w:val="clear" w:color="auto" w:fill="auto"/>
        </w:tblPrEx>
        <w:trPr>
          <w:gridBefore w:val="1"/>
          <w:gridAfter w:val="1"/>
          <w:wBefore w:w="108" w:type="dxa"/>
          <w:wAfter w:w="6729" w:type="dxa"/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C623A6" w:rsidRPr="00C62071" w:rsidRDefault="00C623A6" w:rsidP="00C623A6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Relator</w:t>
            </w:r>
          </w:p>
        </w:tc>
        <w:tc>
          <w:tcPr>
            <w:tcW w:w="7239" w:type="dxa"/>
            <w:gridSpan w:val="5"/>
            <w:vAlign w:val="center"/>
          </w:tcPr>
          <w:p w:rsidR="00C623A6" w:rsidRPr="00C62071" w:rsidRDefault="00C623A6" w:rsidP="00C623A6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z w:val="20"/>
                <w:szCs w:val="20"/>
              </w:rPr>
              <w:t>Claudio Fischer</w:t>
            </w:r>
          </w:p>
        </w:tc>
      </w:tr>
      <w:tr w:rsidR="00C623A6" w:rsidRPr="00C62071" w:rsidTr="00340E91">
        <w:tblPrEx>
          <w:shd w:val="clear" w:color="auto" w:fill="auto"/>
        </w:tblPrEx>
        <w:trPr>
          <w:gridBefore w:val="1"/>
          <w:gridAfter w:val="1"/>
          <w:wBefore w:w="108" w:type="dxa"/>
          <w:wAfter w:w="6729" w:type="dxa"/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C623A6" w:rsidRPr="00C62071" w:rsidRDefault="00C623A6" w:rsidP="00C623A6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Comunicado</w:t>
            </w:r>
          </w:p>
        </w:tc>
        <w:tc>
          <w:tcPr>
            <w:tcW w:w="7239" w:type="dxa"/>
            <w:gridSpan w:val="5"/>
            <w:vAlign w:val="center"/>
          </w:tcPr>
          <w:p w:rsidR="00C623A6" w:rsidRPr="00C62071" w:rsidRDefault="00D874E4" w:rsidP="00C62071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z w:val="20"/>
                <w:szCs w:val="20"/>
              </w:rPr>
              <w:t xml:space="preserve">O Conselheiro CLÁUDIO FISCHER </w:t>
            </w:r>
            <w:r w:rsidR="00C62071" w:rsidRPr="00C62071">
              <w:rPr>
                <w:rFonts w:ascii="Times New Roman" w:hAnsi="Times New Roman"/>
                <w:sz w:val="20"/>
                <w:szCs w:val="20"/>
              </w:rPr>
              <w:t xml:space="preserve">comenta sobre as atividades da CEF-CAU/RS. </w:t>
            </w:r>
          </w:p>
        </w:tc>
      </w:tr>
      <w:tr w:rsidR="0045660C" w:rsidRPr="00C62071" w:rsidTr="00340E91">
        <w:tblPrEx>
          <w:shd w:val="clear" w:color="auto" w:fill="auto"/>
        </w:tblPrEx>
        <w:trPr>
          <w:gridBefore w:val="1"/>
          <w:gridAfter w:val="1"/>
          <w:wBefore w:w="108" w:type="dxa"/>
          <w:wAfter w:w="6729" w:type="dxa"/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5660C" w:rsidRPr="00C62071" w:rsidRDefault="0045660C" w:rsidP="00B52D80">
            <w:pPr>
              <w:pStyle w:val="PargrafodaLista"/>
              <w:numPr>
                <w:ilvl w:val="1"/>
                <w:numId w:val="46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39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5660C" w:rsidRPr="00C62071" w:rsidRDefault="0045660C" w:rsidP="0045660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Comissão de Organização e Administração</w:t>
            </w:r>
          </w:p>
        </w:tc>
      </w:tr>
      <w:tr w:rsidR="0045660C" w:rsidRPr="00C62071" w:rsidTr="00340E91">
        <w:tblPrEx>
          <w:shd w:val="clear" w:color="auto" w:fill="auto"/>
        </w:tblPrEx>
        <w:trPr>
          <w:gridBefore w:val="1"/>
          <w:gridAfter w:val="1"/>
          <w:wBefore w:w="108" w:type="dxa"/>
          <w:wAfter w:w="6729" w:type="dxa"/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5660C" w:rsidRPr="00C62071" w:rsidRDefault="0045660C" w:rsidP="00AE39B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Relator</w:t>
            </w:r>
          </w:p>
        </w:tc>
        <w:tc>
          <w:tcPr>
            <w:tcW w:w="7239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5660C" w:rsidRPr="00C62071" w:rsidRDefault="0045660C" w:rsidP="0045660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z w:val="20"/>
                <w:szCs w:val="20"/>
              </w:rPr>
              <w:t>Paulo Fernando do Amaral Fontana</w:t>
            </w:r>
          </w:p>
        </w:tc>
      </w:tr>
      <w:tr w:rsidR="0045660C" w:rsidRPr="00C62071" w:rsidTr="00340E91">
        <w:tblPrEx>
          <w:shd w:val="clear" w:color="auto" w:fill="auto"/>
        </w:tblPrEx>
        <w:trPr>
          <w:gridBefore w:val="1"/>
          <w:gridAfter w:val="1"/>
          <w:wBefore w:w="108" w:type="dxa"/>
          <w:wAfter w:w="6729" w:type="dxa"/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5660C" w:rsidRPr="00C62071" w:rsidRDefault="0045660C" w:rsidP="00AE39B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Comunicado</w:t>
            </w:r>
          </w:p>
        </w:tc>
        <w:tc>
          <w:tcPr>
            <w:tcW w:w="7239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5660C" w:rsidRPr="00C62071" w:rsidRDefault="001C476F" w:rsidP="00C62071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z w:val="20"/>
                <w:szCs w:val="20"/>
              </w:rPr>
              <w:t xml:space="preserve">O Conselheiro PAULO FERNANDO DO AMARAL FONTANA relata </w:t>
            </w:r>
            <w:r w:rsidR="00C62071" w:rsidRPr="00C62071">
              <w:rPr>
                <w:rFonts w:ascii="Times New Roman" w:hAnsi="Times New Roman"/>
                <w:sz w:val="20"/>
                <w:szCs w:val="20"/>
              </w:rPr>
              <w:t>sobre as atividades da COA</w:t>
            </w:r>
            <w:r w:rsidRPr="00C6207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45660C" w:rsidRPr="00C62071" w:rsidTr="00340E91">
        <w:tblPrEx>
          <w:shd w:val="clear" w:color="auto" w:fill="auto"/>
        </w:tblPrEx>
        <w:trPr>
          <w:gridBefore w:val="1"/>
          <w:gridAfter w:val="1"/>
          <w:wBefore w:w="108" w:type="dxa"/>
          <w:wAfter w:w="6729" w:type="dxa"/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5660C" w:rsidRPr="00C62071" w:rsidRDefault="0045660C" w:rsidP="00B52D80">
            <w:pPr>
              <w:pStyle w:val="PargrafodaLista"/>
              <w:numPr>
                <w:ilvl w:val="1"/>
                <w:numId w:val="46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39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5660C" w:rsidRPr="00C62071" w:rsidRDefault="0045660C" w:rsidP="0045660C">
            <w:pPr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Comissão de Planejamento e Finanças</w:t>
            </w:r>
          </w:p>
        </w:tc>
      </w:tr>
      <w:tr w:rsidR="0045660C" w:rsidRPr="00C62071" w:rsidTr="00340E91">
        <w:tblPrEx>
          <w:shd w:val="clear" w:color="auto" w:fill="auto"/>
        </w:tblPrEx>
        <w:trPr>
          <w:gridBefore w:val="1"/>
          <w:gridAfter w:val="1"/>
          <w:wBefore w:w="108" w:type="dxa"/>
          <w:wAfter w:w="6729" w:type="dxa"/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5660C" w:rsidRPr="00C62071" w:rsidRDefault="0045660C" w:rsidP="00AE39B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Relator</w:t>
            </w:r>
          </w:p>
        </w:tc>
        <w:tc>
          <w:tcPr>
            <w:tcW w:w="7239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5660C" w:rsidRPr="00C62071" w:rsidRDefault="00B506B8" w:rsidP="00AE39B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Priscila Terra Quesada</w:t>
            </w:r>
          </w:p>
        </w:tc>
      </w:tr>
      <w:tr w:rsidR="00B506B8" w:rsidRPr="00C62071" w:rsidTr="00340E91">
        <w:tblPrEx>
          <w:shd w:val="clear" w:color="auto" w:fill="auto"/>
        </w:tblPrEx>
        <w:trPr>
          <w:gridBefore w:val="1"/>
          <w:gridAfter w:val="1"/>
          <w:wBefore w:w="108" w:type="dxa"/>
          <w:wAfter w:w="6729" w:type="dxa"/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B506B8" w:rsidRPr="00C62071" w:rsidRDefault="00B506B8" w:rsidP="00AE39B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Comunicado</w:t>
            </w:r>
          </w:p>
        </w:tc>
        <w:tc>
          <w:tcPr>
            <w:tcW w:w="7239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506B8" w:rsidRPr="00C62071" w:rsidRDefault="00B506B8" w:rsidP="00AE0A6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 Conselheira PRISCILA TERRA QUESADA relata as ações da CPFi-CAU/RS</w:t>
            </w:r>
            <w:r w:rsidR="00AE0A68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68363C" w:rsidRPr="00C62071" w:rsidTr="00340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707"/>
        </w:trPr>
        <w:tc>
          <w:tcPr>
            <w:tcW w:w="9002" w:type="dxa"/>
            <w:gridSpan w:val="5"/>
            <w:shd w:val="clear" w:color="auto" w:fill="auto"/>
          </w:tcPr>
          <w:p w:rsidR="0068363C" w:rsidRDefault="0068363C" w:rsidP="006836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62071" w:rsidRPr="00C62071" w:rsidRDefault="00C62071" w:rsidP="006836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TIAGO HOLZMANN DA SILVA</w:t>
            </w:r>
          </w:p>
          <w:p w:rsidR="0068363C" w:rsidRPr="00C62071" w:rsidRDefault="0068363C" w:rsidP="00FB0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z w:val="20"/>
                <w:szCs w:val="20"/>
              </w:rPr>
              <w:t>Presidente do CAU/RS</w:t>
            </w:r>
          </w:p>
        </w:tc>
        <w:tc>
          <w:tcPr>
            <w:tcW w:w="7088" w:type="dxa"/>
            <w:gridSpan w:val="3"/>
            <w:vAlign w:val="center"/>
          </w:tcPr>
          <w:p w:rsidR="0068363C" w:rsidRPr="00C62071" w:rsidRDefault="0068363C" w:rsidP="0068363C">
            <w:p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8363C" w:rsidRPr="00C62071" w:rsidTr="00340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3"/>
          <w:wAfter w:w="7088" w:type="dxa"/>
        </w:trPr>
        <w:tc>
          <w:tcPr>
            <w:tcW w:w="4395" w:type="dxa"/>
            <w:gridSpan w:val="3"/>
            <w:shd w:val="clear" w:color="auto" w:fill="auto"/>
          </w:tcPr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RUI MINEIRO</w:t>
            </w: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spacing w:val="4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pacing w:val="4"/>
                <w:sz w:val="20"/>
                <w:szCs w:val="20"/>
              </w:rPr>
              <w:t>Vice-Presidente do CAU/RS</w:t>
            </w: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caps/>
                <w:spacing w:val="4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pacing w:val="4"/>
                <w:sz w:val="20"/>
                <w:szCs w:val="20"/>
              </w:rPr>
              <w:t>Coordenador da CED-CAU/RS</w:t>
            </w:r>
          </w:p>
        </w:tc>
        <w:tc>
          <w:tcPr>
            <w:tcW w:w="4607" w:type="dxa"/>
            <w:gridSpan w:val="2"/>
            <w:shd w:val="clear" w:color="auto" w:fill="auto"/>
            <w:vAlign w:val="center"/>
          </w:tcPr>
          <w:p w:rsidR="007D4ECD" w:rsidRPr="00C62071" w:rsidRDefault="007D4ECD" w:rsidP="007D4EC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CLÁUDIO FISCHER</w:t>
            </w:r>
          </w:p>
          <w:p w:rsidR="0068363C" w:rsidRPr="00C62071" w:rsidRDefault="007D4ECD" w:rsidP="007D4E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pacing w:val="4"/>
                <w:sz w:val="20"/>
                <w:szCs w:val="20"/>
              </w:rPr>
              <w:t>Coordenador da CEF-CAU/RS</w:t>
            </w:r>
          </w:p>
        </w:tc>
      </w:tr>
      <w:tr w:rsidR="0068363C" w:rsidRPr="00C62071" w:rsidTr="00340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3"/>
          <w:wAfter w:w="7088" w:type="dxa"/>
        </w:trPr>
        <w:tc>
          <w:tcPr>
            <w:tcW w:w="4395" w:type="dxa"/>
            <w:gridSpan w:val="3"/>
            <w:shd w:val="clear" w:color="auto" w:fill="auto"/>
          </w:tcPr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ORITZ ADRIANO ADAMS DE CAMPOS</w:t>
            </w: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pacing w:val="4"/>
                <w:sz w:val="20"/>
                <w:szCs w:val="20"/>
              </w:rPr>
              <w:t>Coordenador da CEP-CAU/RS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 xml:space="preserve">PAULO FERNANDO </w:t>
            </w: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DO AMARAL FONTANA</w:t>
            </w: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pacing w:val="4"/>
                <w:sz w:val="20"/>
                <w:szCs w:val="20"/>
              </w:rPr>
              <w:t>Coordenador da COA-CAU/RS</w:t>
            </w:r>
          </w:p>
        </w:tc>
      </w:tr>
      <w:tr w:rsidR="0068363C" w:rsidRPr="00C62071" w:rsidTr="00340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3"/>
          <w:wAfter w:w="7088" w:type="dxa"/>
        </w:trPr>
        <w:tc>
          <w:tcPr>
            <w:tcW w:w="4395" w:type="dxa"/>
            <w:gridSpan w:val="3"/>
            <w:shd w:val="clear" w:color="auto" w:fill="auto"/>
          </w:tcPr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RÔMULO PLENTZ GIRALT</w:t>
            </w: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pacing w:val="4"/>
                <w:sz w:val="20"/>
                <w:szCs w:val="20"/>
              </w:rPr>
              <w:t>Coordenador da CPF-CAU/RS</w:t>
            </w: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07" w:type="dxa"/>
            <w:gridSpan w:val="2"/>
            <w:shd w:val="clear" w:color="auto" w:fill="auto"/>
          </w:tcPr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VINÍCIUS VIEIRA DE SOUZA</w:t>
            </w: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pacing w:val="4"/>
                <w:sz w:val="20"/>
                <w:szCs w:val="20"/>
              </w:rPr>
              <w:t>Coordenador da CPUA-CAU/RS</w:t>
            </w: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8363C" w:rsidRPr="00C62071" w:rsidRDefault="0068363C" w:rsidP="006836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363C" w:rsidRPr="00C62071" w:rsidTr="00340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3"/>
          <w:wAfter w:w="7088" w:type="dxa"/>
        </w:trPr>
        <w:tc>
          <w:tcPr>
            <w:tcW w:w="4395" w:type="dxa"/>
            <w:gridSpan w:val="3"/>
            <w:shd w:val="clear" w:color="auto" w:fill="auto"/>
          </w:tcPr>
          <w:p w:rsidR="0068363C" w:rsidRPr="00C62071" w:rsidRDefault="0068363C" w:rsidP="0068363C">
            <w:pPr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 w:rsidRPr="00C62071">
              <w:rPr>
                <w:rFonts w:ascii="Times New Roman" w:hAnsi="Times New Roman"/>
                <w:i/>
                <w:sz w:val="20"/>
                <w:szCs w:val="20"/>
                <w:u w:val="single"/>
              </w:rPr>
              <w:t>Assessoria:</w:t>
            </w: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TALES VÖLKER</w:t>
            </w: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z w:val="20"/>
                <w:szCs w:val="20"/>
              </w:rPr>
              <w:t>Gerente Geral</w:t>
            </w: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8363C" w:rsidRPr="00C62071" w:rsidRDefault="0068363C" w:rsidP="007923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07" w:type="dxa"/>
            <w:gridSpan w:val="2"/>
            <w:shd w:val="clear" w:color="auto" w:fill="auto"/>
          </w:tcPr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JOSIANE CRISTINA BERNARDI</w:t>
            </w:r>
          </w:p>
          <w:p w:rsidR="0068363C" w:rsidRPr="00C62071" w:rsidRDefault="0068363C" w:rsidP="0068363C">
            <w:pPr>
              <w:tabs>
                <w:tab w:val="left" w:pos="484"/>
                <w:tab w:val="left" w:pos="224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z w:val="20"/>
                <w:szCs w:val="20"/>
              </w:rPr>
              <w:t>Secretaria Geral da Mesa</w:t>
            </w: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363C" w:rsidRPr="00C62071" w:rsidTr="00340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2"/>
          <w:wAfter w:w="6877" w:type="dxa"/>
        </w:trPr>
        <w:tc>
          <w:tcPr>
            <w:tcW w:w="4606" w:type="dxa"/>
            <w:gridSpan w:val="4"/>
            <w:shd w:val="clear" w:color="auto" w:fill="auto"/>
          </w:tcPr>
          <w:p w:rsidR="0068363C" w:rsidRPr="00C62071" w:rsidRDefault="0068363C" w:rsidP="0068363C">
            <w:pPr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</w:p>
          <w:p w:rsidR="0068363C" w:rsidRPr="00C62071" w:rsidRDefault="0068363C" w:rsidP="0068363C">
            <w:pPr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 w:rsidRPr="00C62071">
              <w:rPr>
                <w:rFonts w:ascii="Times New Roman" w:hAnsi="Times New Roman"/>
                <w:i/>
                <w:sz w:val="20"/>
                <w:szCs w:val="20"/>
                <w:u w:val="single"/>
              </w:rPr>
              <w:t>Conselheiros Coordenadores Adjuntos:</w:t>
            </w:r>
          </w:p>
          <w:p w:rsidR="0068363C" w:rsidRPr="00C62071" w:rsidRDefault="0068363C" w:rsidP="0068363C">
            <w:pPr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NOE VEJA COTTA DE MELLO</w:t>
            </w:r>
          </w:p>
          <w:p w:rsidR="0068363C" w:rsidRPr="00C62071" w:rsidRDefault="0068363C" w:rsidP="0068363C">
            <w:pPr>
              <w:tabs>
                <w:tab w:val="left" w:pos="338"/>
                <w:tab w:val="center" w:pos="2195"/>
              </w:tabs>
              <w:rPr>
                <w:rFonts w:ascii="Times New Roman" w:hAnsi="Times New Roman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pacing w:val="4"/>
                <w:sz w:val="20"/>
                <w:szCs w:val="20"/>
              </w:rPr>
              <w:tab/>
            </w:r>
            <w:r w:rsidRPr="00C62071">
              <w:rPr>
                <w:rFonts w:ascii="Times New Roman" w:hAnsi="Times New Roman"/>
                <w:spacing w:val="4"/>
                <w:sz w:val="20"/>
                <w:szCs w:val="20"/>
              </w:rPr>
              <w:tab/>
              <w:t>Coordenador Adjunto da CED-CAU/RS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RODRIGO SPINELLI</w:t>
            </w: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pacing w:val="4"/>
                <w:sz w:val="20"/>
                <w:szCs w:val="20"/>
              </w:rPr>
              <w:t>Coordenador Ajunto da CEF-CAU/RS</w:t>
            </w:r>
          </w:p>
        </w:tc>
      </w:tr>
      <w:tr w:rsidR="0068363C" w:rsidRPr="00C62071" w:rsidTr="00340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2"/>
          <w:wAfter w:w="6877" w:type="dxa"/>
        </w:trPr>
        <w:tc>
          <w:tcPr>
            <w:tcW w:w="4606" w:type="dxa"/>
            <w:gridSpan w:val="4"/>
            <w:shd w:val="clear" w:color="auto" w:fill="auto"/>
          </w:tcPr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caps/>
                <w:spacing w:val="4"/>
                <w:sz w:val="20"/>
                <w:szCs w:val="20"/>
              </w:rPr>
            </w:pP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caps/>
                <w:spacing w:val="4"/>
                <w:sz w:val="20"/>
                <w:szCs w:val="20"/>
              </w:rPr>
            </w:pP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HELENICE MACEDO DE COUTO</w:t>
            </w: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caps/>
                <w:spacing w:val="4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pacing w:val="4"/>
                <w:sz w:val="20"/>
                <w:szCs w:val="20"/>
              </w:rPr>
              <w:t>Coordenadora Adjunta da CEP-CAU/RS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caps/>
                <w:spacing w:val="4"/>
                <w:sz w:val="20"/>
                <w:szCs w:val="20"/>
              </w:rPr>
            </w:pP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caps/>
                <w:spacing w:val="4"/>
                <w:sz w:val="20"/>
                <w:szCs w:val="20"/>
              </w:rPr>
            </w:pP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caps/>
                <w:spacing w:val="4"/>
                <w:sz w:val="20"/>
                <w:szCs w:val="20"/>
              </w:rPr>
            </w:pP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VINÍCIUS VIEIRA DE SOUZA</w:t>
            </w: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caps/>
                <w:spacing w:val="4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pacing w:val="4"/>
                <w:sz w:val="20"/>
                <w:szCs w:val="20"/>
              </w:rPr>
              <w:t>Coordenador Adjunto da COA-CAU/RS</w:t>
            </w:r>
          </w:p>
        </w:tc>
      </w:tr>
      <w:tr w:rsidR="0068363C" w:rsidRPr="00C62071" w:rsidTr="00340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2"/>
          <w:wAfter w:w="6877" w:type="dxa"/>
        </w:trPr>
        <w:tc>
          <w:tcPr>
            <w:tcW w:w="4606" w:type="dxa"/>
            <w:gridSpan w:val="4"/>
            <w:shd w:val="clear" w:color="auto" w:fill="auto"/>
          </w:tcPr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PRISCILA TERRA QUESADA</w:t>
            </w: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pacing w:val="4"/>
                <w:sz w:val="20"/>
                <w:szCs w:val="20"/>
              </w:rPr>
              <w:t>Coordenadora Adjunta da CPF-CAU/RS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8363C" w:rsidRPr="00C62071" w:rsidRDefault="0068363C" w:rsidP="0068363C">
            <w:pPr>
              <w:tabs>
                <w:tab w:val="left" w:pos="484"/>
                <w:tab w:val="left" w:pos="2249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ROBERTO LUIZ DECÓ</w:t>
            </w:r>
          </w:p>
          <w:p w:rsidR="0068363C" w:rsidRPr="00C62071" w:rsidRDefault="0068363C" w:rsidP="0068363C">
            <w:pPr>
              <w:tabs>
                <w:tab w:val="left" w:pos="484"/>
                <w:tab w:val="left" w:pos="224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z w:val="20"/>
                <w:szCs w:val="20"/>
              </w:rPr>
              <w:t>Coordenador adjunto da CPUA-CAU/RS</w:t>
            </w: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01426" w:rsidRPr="00C62071" w:rsidRDefault="00D01426">
      <w:pPr>
        <w:tabs>
          <w:tab w:val="left" w:pos="484"/>
          <w:tab w:val="left" w:pos="2249"/>
        </w:tabs>
        <w:jc w:val="center"/>
        <w:rPr>
          <w:rFonts w:ascii="Times New Roman" w:hAnsi="Times New Roman"/>
          <w:sz w:val="20"/>
          <w:szCs w:val="20"/>
        </w:rPr>
      </w:pPr>
    </w:p>
    <w:sectPr w:rsidR="00D01426" w:rsidRPr="00C62071" w:rsidSect="002A32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27" w:right="851" w:bottom="851" w:left="1701" w:header="1418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39B0" w:rsidRDefault="00AE39B0" w:rsidP="004C3048">
      <w:r>
        <w:separator/>
      </w:r>
    </w:p>
  </w:endnote>
  <w:endnote w:type="continuationSeparator" w:id="0">
    <w:p w:rsidR="00AE39B0" w:rsidRDefault="00AE39B0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9B0" w:rsidRPr="005950FA" w:rsidRDefault="00AE39B0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AE39B0" w:rsidRPr="005F2A2D" w:rsidRDefault="00AE39B0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9B0" w:rsidRPr="0093154B" w:rsidRDefault="00AE39B0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AE39B0" w:rsidRPr="003F1946" w:rsidRDefault="00AE39B0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91050658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56AD7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AE39B0" w:rsidRPr="003F1946" w:rsidRDefault="00AE39B0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AE39B0" w:rsidRPr="00FC6A2F" w:rsidRDefault="00AE39B0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AE39B0" w:rsidRDefault="00AE39B0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9B0" w:rsidRPr="0093154B" w:rsidRDefault="00AE39B0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AE39B0" w:rsidRPr="003F1946" w:rsidRDefault="00AE39B0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03169076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56AD7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AE39B0" w:rsidRPr="003F1946" w:rsidRDefault="00AE39B0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AE39B0" w:rsidRPr="00FC6A2F" w:rsidRDefault="00AE39B0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39B0" w:rsidRDefault="00AE39B0" w:rsidP="004C3048">
      <w:r>
        <w:separator/>
      </w:r>
    </w:p>
  </w:footnote>
  <w:footnote w:type="continuationSeparator" w:id="0">
    <w:p w:rsidR="00AE39B0" w:rsidRDefault="00AE39B0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9B0" w:rsidRPr="009E4E5A" w:rsidRDefault="00AE39B0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9B0" w:rsidRPr="009E4E5A" w:rsidRDefault="00C62071" w:rsidP="00E35A96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DaxCondensed" w:hAnsi="DaxCondensed" w:cs="Arial"/>
        <w:color w:val="386C71"/>
        <w:sz w:val="20"/>
        <w:szCs w:val="20"/>
      </w:rPr>
      <w:t>SÚMULA DA 16</w:t>
    </w:r>
    <w:r w:rsidR="00356AD7">
      <w:rPr>
        <w:rFonts w:ascii="DaxCondensed" w:hAnsi="DaxCondensed" w:cs="Arial"/>
        <w:color w:val="386C71"/>
        <w:sz w:val="20"/>
        <w:szCs w:val="20"/>
      </w:rPr>
      <w:t>2</w:t>
    </w:r>
    <w:r w:rsidR="00AE39B0">
      <w:rPr>
        <w:rFonts w:ascii="DaxCondensed" w:hAnsi="DaxCondensed" w:cs="Arial"/>
        <w:color w:val="386C71"/>
        <w:sz w:val="20"/>
        <w:szCs w:val="20"/>
      </w:rPr>
      <w:t>ª REUNIÃO ORDINÁRIA - CONSELHO DIRETOR</w:t>
    </w:r>
    <w:r w:rsidR="00AE39B0">
      <w:rPr>
        <w:rFonts w:ascii="Arial" w:hAnsi="Arial"/>
        <w:noProof/>
        <w:color w:val="296D7A"/>
        <w:sz w:val="22"/>
        <w:lang w:eastAsia="pt-BR"/>
      </w:rPr>
      <w:t xml:space="preserve"> </w:t>
    </w:r>
    <w:r w:rsidR="00AE39B0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9B0" w:rsidRDefault="00AE39B0" w:rsidP="00DB292D">
    <w:pPr>
      <w:pStyle w:val="Cabealho"/>
      <w:ind w:left="2977" w:hanging="287"/>
      <w:jc w:val="center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C83C2AE" wp14:editId="05D05BBD">
          <wp:simplePos x="0" y="0"/>
          <wp:positionH relativeFrom="column">
            <wp:posOffset>-1087514</wp:posOffset>
          </wp:positionH>
          <wp:positionV relativeFrom="paragraph">
            <wp:posOffset>-909879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 xml:space="preserve">                       </w:t>
    </w:r>
    <w:r w:rsidR="001D58D6">
      <w:rPr>
        <w:rFonts w:ascii="DaxCondensed" w:hAnsi="DaxCondensed" w:cs="Arial"/>
        <w:color w:val="386C71"/>
        <w:sz w:val="20"/>
        <w:szCs w:val="20"/>
      </w:rPr>
      <w:t xml:space="preserve"> </w:t>
    </w:r>
    <w:r w:rsidR="00356AD7">
      <w:rPr>
        <w:rFonts w:ascii="DaxCondensed" w:hAnsi="DaxCondensed" w:cs="Arial"/>
        <w:color w:val="386C71"/>
        <w:sz w:val="20"/>
        <w:szCs w:val="20"/>
      </w:rPr>
      <w:t xml:space="preserve">                   SÚMULA DA 162</w:t>
    </w:r>
    <w:r>
      <w:rPr>
        <w:rFonts w:ascii="DaxCondensed" w:hAnsi="DaxCondensed" w:cs="Arial"/>
        <w:color w:val="386C71"/>
        <w:sz w:val="20"/>
        <w:szCs w:val="20"/>
      </w:rPr>
      <w:t>ª REUNIÃO ORDINÁRIA - CONSELHO DIRETOR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81B5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54026BC"/>
    <w:multiLevelType w:val="hybridMultilevel"/>
    <w:tmpl w:val="1DAEDB94"/>
    <w:lvl w:ilvl="0" w:tplc="2A5694CE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2F0F1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19B0E99"/>
    <w:multiLevelType w:val="hybridMultilevel"/>
    <w:tmpl w:val="FFA60DE2"/>
    <w:lvl w:ilvl="0" w:tplc="3B00DB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F37B5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D56138E"/>
    <w:multiLevelType w:val="hybridMultilevel"/>
    <w:tmpl w:val="2C843D78"/>
    <w:lvl w:ilvl="0" w:tplc="1DE42086">
      <w:start w:val="9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2E35DC"/>
    <w:multiLevelType w:val="hybridMultilevel"/>
    <w:tmpl w:val="B90CA1F4"/>
    <w:lvl w:ilvl="0" w:tplc="F28212C6">
      <w:start w:val="1"/>
      <w:numFmt w:val="bullet"/>
      <w:lvlText w:val=""/>
      <w:lvlJc w:val="left"/>
      <w:pPr>
        <w:ind w:left="144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0EA791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3117B30"/>
    <w:multiLevelType w:val="hybridMultilevel"/>
    <w:tmpl w:val="1800FA2A"/>
    <w:lvl w:ilvl="0" w:tplc="664AB7E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8CF4DD1A">
      <w:start w:val="1"/>
      <w:numFmt w:val="upperRoman"/>
      <w:lvlText w:val="%2."/>
      <w:lvlJc w:val="left"/>
      <w:pPr>
        <w:ind w:left="1440" w:hanging="360"/>
      </w:pPr>
      <w:rPr>
        <w:rFonts w:ascii="Times New Roman" w:eastAsia="Cambria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9F34219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6A79A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6705B59"/>
    <w:multiLevelType w:val="multilevel"/>
    <w:tmpl w:val="3D6A5A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9D4699F"/>
    <w:multiLevelType w:val="hybridMultilevel"/>
    <w:tmpl w:val="98DEEA8C"/>
    <w:lvl w:ilvl="0" w:tplc="EF180C50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214765"/>
    <w:multiLevelType w:val="multilevel"/>
    <w:tmpl w:val="A84602F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2B4830D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2FEC3737"/>
    <w:multiLevelType w:val="multilevel"/>
    <w:tmpl w:val="E8AA3E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07C38F8"/>
    <w:multiLevelType w:val="multilevel"/>
    <w:tmpl w:val="DFD0C5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39193CC9"/>
    <w:multiLevelType w:val="hybridMultilevel"/>
    <w:tmpl w:val="1E96B81E"/>
    <w:lvl w:ilvl="0" w:tplc="C93C993C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5536EE"/>
    <w:multiLevelType w:val="hybridMultilevel"/>
    <w:tmpl w:val="63A2D948"/>
    <w:lvl w:ilvl="0" w:tplc="28B03AF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FF3099"/>
    <w:multiLevelType w:val="hybridMultilevel"/>
    <w:tmpl w:val="846E0374"/>
    <w:lvl w:ilvl="0" w:tplc="4036A2A4">
      <w:start w:val="5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DB759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D1478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45DC4AEE"/>
    <w:multiLevelType w:val="hybridMultilevel"/>
    <w:tmpl w:val="F0AA33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B12054"/>
    <w:multiLevelType w:val="multilevel"/>
    <w:tmpl w:val="31E22F1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4A2C2BC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2640F2D"/>
    <w:multiLevelType w:val="hybridMultilevel"/>
    <w:tmpl w:val="C24C99F2"/>
    <w:lvl w:ilvl="0" w:tplc="9A3C6C9A">
      <w:start w:val="7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2F2B5F"/>
    <w:multiLevelType w:val="hybridMultilevel"/>
    <w:tmpl w:val="74D0EE24"/>
    <w:lvl w:ilvl="0" w:tplc="028068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92A667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59F72FC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611B21D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1C87FEE"/>
    <w:multiLevelType w:val="hybridMultilevel"/>
    <w:tmpl w:val="5156D6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1B25A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959581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6A2E2CD4"/>
    <w:multiLevelType w:val="multilevel"/>
    <w:tmpl w:val="AD1ED0C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>
    <w:nsid w:val="6A504CA3"/>
    <w:multiLevelType w:val="hybridMultilevel"/>
    <w:tmpl w:val="74D0EE24"/>
    <w:lvl w:ilvl="0" w:tplc="028068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6ABC7C6A"/>
    <w:multiLevelType w:val="hybridMultilevel"/>
    <w:tmpl w:val="B6E03B40"/>
    <w:lvl w:ilvl="0" w:tplc="6F1CEC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1">
    <w:nsid w:val="6B4B60C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6F24078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77210782"/>
    <w:multiLevelType w:val="hybridMultilevel"/>
    <w:tmpl w:val="803846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C4F3C9B"/>
    <w:multiLevelType w:val="hybridMultilevel"/>
    <w:tmpl w:val="57801E8E"/>
    <w:lvl w:ilvl="0" w:tplc="D7DA59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F02B94"/>
    <w:multiLevelType w:val="hybridMultilevel"/>
    <w:tmpl w:val="357AEEFA"/>
    <w:lvl w:ilvl="0" w:tplc="6E3A13A0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3"/>
  </w:num>
  <w:num w:numId="3">
    <w:abstractNumId w:val="23"/>
  </w:num>
  <w:num w:numId="4">
    <w:abstractNumId w:val="19"/>
  </w:num>
  <w:num w:numId="5">
    <w:abstractNumId w:val="24"/>
  </w:num>
  <w:num w:numId="6">
    <w:abstractNumId w:val="44"/>
  </w:num>
  <w:num w:numId="7">
    <w:abstractNumId w:val="45"/>
  </w:num>
  <w:num w:numId="8">
    <w:abstractNumId w:val="32"/>
  </w:num>
  <w:num w:numId="9">
    <w:abstractNumId w:val="38"/>
  </w:num>
  <w:num w:numId="10">
    <w:abstractNumId w:val="20"/>
  </w:num>
  <w:num w:numId="11">
    <w:abstractNumId w:val="21"/>
  </w:num>
  <w:num w:numId="12">
    <w:abstractNumId w:val="26"/>
  </w:num>
  <w:num w:numId="13">
    <w:abstractNumId w:val="4"/>
  </w:num>
  <w:num w:numId="14">
    <w:abstractNumId w:val="17"/>
  </w:num>
  <w:num w:numId="15">
    <w:abstractNumId w:val="7"/>
  </w:num>
  <w:num w:numId="16">
    <w:abstractNumId w:val="0"/>
  </w:num>
  <w:num w:numId="17">
    <w:abstractNumId w:val="25"/>
  </w:num>
  <w:num w:numId="18">
    <w:abstractNumId w:val="29"/>
  </w:num>
  <w:num w:numId="19">
    <w:abstractNumId w:val="16"/>
  </w:num>
  <w:num w:numId="20">
    <w:abstractNumId w:val="35"/>
  </w:num>
  <w:num w:numId="21">
    <w:abstractNumId w:val="40"/>
  </w:num>
  <w:num w:numId="22">
    <w:abstractNumId w:val="6"/>
  </w:num>
  <w:num w:numId="23">
    <w:abstractNumId w:val="39"/>
  </w:num>
  <w:num w:numId="24">
    <w:abstractNumId w:val="18"/>
  </w:num>
  <w:num w:numId="25">
    <w:abstractNumId w:val="46"/>
  </w:num>
  <w:num w:numId="26">
    <w:abstractNumId w:val="13"/>
  </w:num>
  <w:num w:numId="27">
    <w:abstractNumId w:val="9"/>
  </w:num>
  <w:num w:numId="28">
    <w:abstractNumId w:val="30"/>
  </w:num>
  <w:num w:numId="29">
    <w:abstractNumId w:val="14"/>
  </w:num>
  <w:num w:numId="30">
    <w:abstractNumId w:val="11"/>
  </w:num>
  <w:num w:numId="31">
    <w:abstractNumId w:val="28"/>
  </w:num>
  <w:num w:numId="32">
    <w:abstractNumId w:val="3"/>
  </w:num>
  <w:num w:numId="33">
    <w:abstractNumId w:val="31"/>
  </w:num>
  <w:num w:numId="34">
    <w:abstractNumId w:val="10"/>
  </w:num>
  <w:num w:numId="35">
    <w:abstractNumId w:val="27"/>
  </w:num>
  <w:num w:numId="36">
    <w:abstractNumId w:val="43"/>
  </w:num>
  <w:num w:numId="37">
    <w:abstractNumId w:val="2"/>
  </w:num>
  <w:num w:numId="38">
    <w:abstractNumId w:val="15"/>
  </w:num>
  <w:num w:numId="39">
    <w:abstractNumId w:val="37"/>
  </w:num>
  <w:num w:numId="40">
    <w:abstractNumId w:val="42"/>
  </w:num>
  <w:num w:numId="41">
    <w:abstractNumId w:val="22"/>
  </w:num>
  <w:num w:numId="42">
    <w:abstractNumId w:val="5"/>
  </w:num>
  <w:num w:numId="43">
    <w:abstractNumId w:val="36"/>
  </w:num>
  <w:num w:numId="44">
    <w:abstractNumId w:val="41"/>
  </w:num>
  <w:num w:numId="45">
    <w:abstractNumId w:val="1"/>
  </w:num>
  <w:num w:numId="46">
    <w:abstractNumId w:val="8"/>
  </w:num>
  <w:num w:numId="4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7057"/>
    <w:rsid w:val="00011EB9"/>
    <w:rsid w:val="000145D1"/>
    <w:rsid w:val="000145F6"/>
    <w:rsid w:val="0001735A"/>
    <w:rsid w:val="0002094A"/>
    <w:rsid w:val="00020D86"/>
    <w:rsid w:val="0002591B"/>
    <w:rsid w:val="00032E48"/>
    <w:rsid w:val="00040A86"/>
    <w:rsid w:val="000425B3"/>
    <w:rsid w:val="000527E4"/>
    <w:rsid w:val="00055CD2"/>
    <w:rsid w:val="000605F6"/>
    <w:rsid w:val="00062599"/>
    <w:rsid w:val="00062788"/>
    <w:rsid w:val="00064533"/>
    <w:rsid w:val="00065201"/>
    <w:rsid w:val="00067264"/>
    <w:rsid w:val="000758B4"/>
    <w:rsid w:val="00090E73"/>
    <w:rsid w:val="000932C8"/>
    <w:rsid w:val="00093FB6"/>
    <w:rsid w:val="0009492F"/>
    <w:rsid w:val="00094D18"/>
    <w:rsid w:val="000B3C18"/>
    <w:rsid w:val="000C12D1"/>
    <w:rsid w:val="000C1A24"/>
    <w:rsid w:val="000C3500"/>
    <w:rsid w:val="000D2BC9"/>
    <w:rsid w:val="000D3E3E"/>
    <w:rsid w:val="000D5BC9"/>
    <w:rsid w:val="000D5C4D"/>
    <w:rsid w:val="000D71F0"/>
    <w:rsid w:val="000E0909"/>
    <w:rsid w:val="000E15F8"/>
    <w:rsid w:val="000E2009"/>
    <w:rsid w:val="000F0000"/>
    <w:rsid w:val="000F339D"/>
    <w:rsid w:val="0010374D"/>
    <w:rsid w:val="0010398F"/>
    <w:rsid w:val="0010650D"/>
    <w:rsid w:val="001100C5"/>
    <w:rsid w:val="001165F1"/>
    <w:rsid w:val="00117EDD"/>
    <w:rsid w:val="00124A49"/>
    <w:rsid w:val="00133AD2"/>
    <w:rsid w:val="00144928"/>
    <w:rsid w:val="00147B32"/>
    <w:rsid w:val="001568F8"/>
    <w:rsid w:val="001614CB"/>
    <w:rsid w:val="0016330B"/>
    <w:rsid w:val="00163A1B"/>
    <w:rsid w:val="00170CA0"/>
    <w:rsid w:val="00170E51"/>
    <w:rsid w:val="001748AF"/>
    <w:rsid w:val="00174A5A"/>
    <w:rsid w:val="001755FD"/>
    <w:rsid w:val="001778C5"/>
    <w:rsid w:val="00180FB9"/>
    <w:rsid w:val="001979E1"/>
    <w:rsid w:val="00197C29"/>
    <w:rsid w:val="001A3A05"/>
    <w:rsid w:val="001B01D5"/>
    <w:rsid w:val="001B5148"/>
    <w:rsid w:val="001B5F62"/>
    <w:rsid w:val="001C28D0"/>
    <w:rsid w:val="001C476F"/>
    <w:rsid w:val="001D420A"/>
    <w:rsid w:val="001D58D6"/>
    <w:rsid w:val="001D5DB4"/>
    <w:rsid w:val="001E4AA0"/>
    <w:rsid w:val="001E56D2"/>
    <w:rsid w:val="001E7A51"/>
    <w:rsid w:val="001F23C3"/>
    <w:rsid w:val="001F61E5"/>
    <w:rsid w:val="00201B2E"/>
    <w:rsid w:val="00220A16"/>
    <w:rsid w:val="002257E5"/>
    <w:rsid w:val="00240AD6"/>
    <w:rsid w:val="002425A7"/>
    <w:rsid w:val="0025172A"/>
    <w:rsid w:val="0025277E"/>
    <w:rsid w:val="00255166"/>
    <w:rsid w:val="00262674"/>
    <w:rsid w:val="00271FB2"/>
    <w:rsid w:val="00273719"/>
    <w:rsid w:val="00273CA3"/>
    <w:rsid w:val="00274FF9"/>
    <w:rsid w:val="00280F33"/>
    <w:rsid w:val="00282648"/>
    <w:rsid w:val="00283F8D"/>
    <w:rsid w:val="00285A83"/>
    <w:rsid w:val="00293EAC"/>
    <w:rsid w:val="00295FD5"/>
    <w:rsid w:val="002969F8"/>
    <w:rsid w:val="002974CF"/>
    <w:rsid w:val="002A0F84"/>
    <w:rsid w:val="002A32A5"/>
    <w:rsid w:val="002A4A37"/>
    <w:rsid w:val="002A5875"/>
    <w:rsid w:val="002A7C5E"/>
    <w:rsid w:val="002B07B0"/>
    <w:rsid w:val="002B140A"/>
    <w:rsid w:val="002B18F8"/>
    <w:rsid w:val="002B4146"/>
    <w:rsid w:val="002C5E16"/>
    <w:rsid w:val="002C747C"/>
    <w:rsid w:val="002D4361"/>
    <w:rsid w:val="002D54CA"/>
    <w:rsid w:val="002D6593"/>
    <w:rsid w:val="002E065E"/>
    <w:rsid w:val="002E293E"/>
    <w:rsid w:val="002E309D"/>
    <w:rsid w:val="002E31AF"/>
    <w:rsid w:val="002E6EE5"/>
    <w:rsid w:val="002F0BCE"/>
    <w:rsid w:val="002F1E91"/>
    <w:rsid w:val="002F2AD1"/>
    <w:rsid w:val="002F6B55"/>
    <w:rsid w:val="003031D2"/>
    <w:rsid w:val="00304E68"/>
    <w:rsid w:val="00305DCB"/>
    <w:rsid w:val="00306127"/>
    <w:rsid w:val="00306F8D"/>
    <w:rsid w:val="00311134"/>
    <w:rsid w:val="0031266F"/>
    <w:rsid w:val="0031495A"/>
    <w:rsid w:val="00320980"/>
    <w:rsid w:val="0032563B"/>
    <w:rsid w:val="003278C3"/>
    <w:rsid w:val="00331A31"/>
    <w:rsid w:val="00340E91"/>
    <w:rsid w:val="003411BA"/>
    <w:rsid w:val="00347324"/>
    <w:rsid w:val="00350F18"/>
    <w:rsid w:val="003557D1"/>
    <w:rsid w:val="00356AD7"/>
    <w:rsid w:val="00360A08"/>
    <w:rsid w:val="00367DAC"/>
    <w:rsid w:val="003751ED"/>
    <w:rsid w:val="00380761"/>
    <w:rsid w:val="00383F38"/>
    <w:rsid w:val="003945A8"/>
    <w:rsid w:val="00397661"/>
    <w:rsid w:val="003A0463"/>
    <w:rsid w:val="003A699B"/>
    <w:rsid w:val="003B4E9A"/>
    <w:rsid w:val="003C3C3A"/>
    <w:rsid w:val="003C484E"/>
    <w:rsid w:val="003D3832"/>
    <w:rsid w:val="003E3ADB"/>
    <w:rsid w:val="003E54E7"/>
    <w:rsid w:val="003F1946"/>
    <w:rsid w:val="003F5088"/>
    <w:rsid w:val="003F7ADA"/>
    <w:rsid w:val="004020A6"/>
    <w:rsid w:val="00410566"/>
    <w:rsid w:val="004123FC"/>
    <w:rsid w:val="0042720C"/>
    <w:rsid w:val="00433DE0"/>
    <w:rsid w:val="004355BD"/>
    <w:rsid w:val="004419CE"/>
    <w:rsid w:val="00447C6C"/>
    <w:rsid w:val="00453128"/>
    <w:rsid w:val="00454DA2"/>
    <w:rsid w:val="0045660C"/>
    <w:rsid w:val="00467012"/>
    <w:rsid w:val="00467BB6"/>
    <w:rsid w:val="00471056"/>
    <w:rsid w:val="00472D55"/>
    <w:rsid w:val="00483414"/>
    <w:rsid w:val="004A559D"/>
    <w:rsid w:val="004A5D19"/>
    <w:rsid w:val="004B3023"/>
    <w:rsid w:val="004B5A5C"/>
    <w:rsid w:val="004B6705"/>
    <w:rsid w:val="004C08BE"/>
    <w:rsid w:val="004C3048"/>
    <w:rsid w:val="004C4274"/>
    <w:rsid w:val="004D4FA8"/>
    <w:rsid w:val="004D75DA"/>
    <w:rsid w:val="004E062B"/>
    <w:rsid w:val="004E4970"/>
    <w:rsid w:val="004E7C5B"/>
    <w:rsid w:val="004F15C8"/>
    <w:rsid w:val="004F4C48"/>
    <w:rsid w:val="004F53AF"/>
    <w:rsid w:val="0050193A"/>
    <w:rsid w:val="00502632"/>
    <w:rsid w:val="005045C1"/>
    <w:rsid w:val="005054AE"/>
    <w:rsid w:val="00506BFB"/>
    <w:rsid w:val="00512C31"/>
    <w:rsid w:val="005149C2"/>
    <w:rsid w:val="00522240"/>
    <w:rsid w:val="00530E32"/>
    <w:rsid w:val="0053240A"/>
    <w:rsid w:val="00544E7D"/>
    <w:rsid w:val="005461A2"/>
    <w:rsid w:val="005615DC"/>
    <w:rsid w:val="00561BE5"/>
    <w:rsid w:val="00564054"/>
    <w:rsid w:val="00565227"/>
    <w:rsid w:val="00565889"/>
    <w:rsid w:val="0057202D"/>
    <w:rsid w:val="0057485B"/>
    <w:rsid w:val="0057732C"/>
    <w:rsid w:val="00581D2B"/>
    <w:rsid w:val="005955E7"/>
    <w:rsid w:val="005976C4"/>
    <w:rsid w:val="005A7A7F"/>
    <w:rsid w:val="005B1AF6"/>
    <w:rsid w:val="005B4B10"/>
    <w:rsid w:val="005D2428"/>
    <w:rsid w:val="005D2FBE"/>
    <w:rsid w:val="005D3D88"/>
    <w:rsid w:val="005D4125"/>
    <w:rsid w:val="005D481E"/>
    <w:rsid w:val="005E2D9F"/>
    <w:rsid w:val="005F47AD"/>
    <w:rsid w:val="005F47CB"/>
    <w:rsid w:val="005F6D57"/>
    <w:rsid w:val="0060004D"/>
    <w:rsid w:val="00601FB6"/>
    <w:rsid w:val="00605B7D"/>
    <w:rsid w:val="0060634C"/>
    <w:rsid w:val="00611A00"/>
    <w:rsid w:val="00611BBD"/>
    <w:rsid w:val="006130EF"/>
    <w:rsid w:val="00614679"/>
    <w:rsid w:val="00623E12"/>
    <w:rsid w:val="00631376"/>
    <w:rsid w:val="006326C4"/>
    <w:rsid w:val="0063271D"/>
    <w:rsid w:val="00633BEB"/>
    <w:rsid w:val="006340C8"/>
    <w:rsid w:val="00637577"/>
    <w:rsid w:val="00641192"/>
    <w:rsid w:val="00660528"/>
    <w:rsid w:val="00661135"/>
    <w:rsid w:val="00662475"/>
    <w:rsid w:val="00665AB1"/>
    <w:rsid w:val="0066674D"/>
    <w:rsid w:val="00667666"/>
    <w:rsid w:val="00672AAF"/>
    <w:rsid w:val="00681548"/>
    <w:rsid w:val="006824D1"/>
    <w:rsid w:val="0068363C"/>
    <w:rsid w:val="00685CBE"/>
    <w:rsid w:val="00690C35"/>
    <w:rsid w:val="0069229F"/>
    <w:rsid w:val="006929F1"/>
    <w:rsid w:val="006969A7"/>
    <w:rsid w:val="006A1CA9"/>
    <w:rsid w:val="006A5483"/>
    <w:rsid w:val="006B0776"/>
    <w:rsid w:val="006B2DF1"/>
    <w:rsid w:val="006B4AC9"/>
    <w:rsid w:val="006B670F"/>
    <w:rsid w:val="006C75E7"/>
    <w:rsid w:val="006C7D8F"/>
    <w:rsid w:val="006D2981"/>
    <w:rsid w:val="006E0D22"/>
    <w:rsid w:val="006E24D8"/>
    <w:rsid w:val="006E3624"/>
    <w:rsid w:val="006F03DD"/>
    <w:rsid w:val="006F19F6"/>
    <w:rsid w:val="006F4E9B"/>
    <w:rsid w:val="006F55B3"/>
    <w:rsid w:val="006F6327"/>
    <w:rsid w:val="00702CE3"/>
    <w:rsid w:val="0070730C"/>
    <w:rsid w:val="00716A05"/>
    <w:rsid w:val="00720D19"/>
    <w:rsid w:val="007228A4"/>
    <w:rsid w:val="00725CAD"/>
    <w:rsid w:val="007262DC"/>
    <w:rsid w:val="00731BBD"/>
    <w:rsid w:val="007375FB"/>
    <w:rsid w:val="00740E14"/>
    <w:rsid w:val="0075194D"/>
    <w:rsid w:val="00753733"/>
    <w:rsid w:val="00760943"/>
    <w:rsid w:val="00762336"/>
    <w:rsid w:val="0076286B"/>
    <w:rsid w:val="00766073"/>
    <w:rsid w:val="00770C9D"/>
    <w:rsid w:val="00776B7B"/>
    <w:rsid w:val="007923B2"/>
    <w:rsid w:val="0079286C"/>
    <w:rsid w:val="00794D87"/>
    <w:rsid w:val="00796E02"/>
    <w:rsid w:val="007B200C"/>
    <w:rsid w:val="007B5A7C"/>
    <w:rsid w:val="007B7B0D"/>
    <w:rsid w:val="007B7BB9"/>
    <w:rsid w:val="007C0FB9"/>
    <w:rsid w:val="007C4FD1"/>
    <w:rsid w:val="007C50BE"/>
    <w:rsid w:val="007C678E"/>
    <w:rsid w:val="007D4ECD"/>
    <w:rsid w:val="007D5A1D"/>
    <w:rsid w:val="007E57BA"/>
    <w:rsid w:val="007F0A00"/>
    <w:rsid w:val="007F0D7E"/>
    <w:rsid w:val="007F3E43"/>
    <w:rsid w:val="007F59A2"/>
    <w:rsid w:val="00804A7B"/>
    <w:rsid w:val="00805FC1"/>
    <w:rsid w:val="0081283D"/>
    <w:rsid w:val="00823AF7"/>
    <w:rsid w:val="00825A0E"/>
    <w:rsid w:val="00835E1C"/>
    <w:rsid w:val="008400FA"/>
    <w:rsid w:val="00840D65"/>
    <w:rsid w:val="008451B4"/>
    <w:rsid w:val="00845205"/>
    <w:rsid w:val="00847568"/>
    <w:rsid w:val="00850C0F"/>
    <w:rsid w:val="00851BF9"/>
    <w:rsid w:val="00851D53"/>
    <w:rsid w:val="00854C77"/>
    <w:rsid w:val="00855321"/>
    <w:rsid w:val="00855881"/>
    <w:rsid w:val="00855F16"/>
    <w:rsid w:val="00856C1D"/>
    <w:rsid w:val="0085767E"/>
    <w:rsid w:val="0086709B"/>
    <w:rsid w:val="00874A65"/>
    <w:rsid w:val="00882696"/>
    <w:rsid w:val="00890B07"/>
    <w:rsid w:val="00890C7F"/>
    <w:rsid w:val="008956B8"/>
    <w:rsid w:val="00895B77"/>
    <w:rsid w:val="008A2EE4"/>
    <w:rsid w:val="008A4063"/>
    <w:rsid w:val="008B5B6A"/>
    <w:rsid w:val="008D02FD"/>
    <w:rsid w:val="008D4752"/>
    <w:rsid w:val="008E0688"/>
    <w:rsid w:val="008E1728"/>
    <w:rsid w:val="008E1823"/>
    <w:rsid w:val="008E33DC"/>
    <w:rsid w:val="008F159C"/>
    <w:rsid w:val="009269BD"/>
    <w:rsid w:val="00930D3C"/>
    <w:rsid w:val="0093154B"/>
    <w:rsid w:val="009347B2"/>
    <w:rsid w:val="0093520D"/>
    <w:rsid w:val="00946A39"/>
    <w:rsid w:val="0094772A"/>
    <w:rsid w:val="00947C5B"/>
    <w:rsid w:val="00951B23"/>
    <w:rsid w:val="009643CB"/>
    <w:rsid w:val="00964A36"/>
    <w:rsid w:val="00966A64"/>
    <w:rsid w:val="00974359"/>
    <w:rsid w:val="009A00EB"/>
    <w:rsid w:val="009A0E41"/>
    <w:rsid w:val="009B3166"/>
    <w:rsid w:val="009B40C9"/>
    <w:rsid w:val="009B5DB8"/>
    <w:rsid w:val="009C581F"/>
    <w:rsid w:val="009D0739"/>
    <w:rsid w:val="009D0886"/>
    <w:rsid w:val="009D4A8D"/>
    <w:rsid w:val="009D567C"/>
    <w:rsid w:val="009E3C4D"/>
    <w:rsid w:val="009E4828"/>
    <w:rsid w:val="009F154A"/>
    <w:rsid w:val="00A050DB"/>
    <w:rsid w:val="00A12579"/>
    <w:rsid w:val="00A15133"/>
    <w:rsid w:val="00A31405"/>
    <w:rsid w:val="00A32BD6"/>
    <w:rsid w:val="00A40ECC"/>
    <w:rsid w:val="00A43C37"/>
    <w:rsid w:val="00A47C9C"/>
    <w:rsid w:val="00A541EF"/>
    <w:rsid w:val="00A5515C"/>
    <w:rsid w:val="00A565FE"/>
    <w:rsid w:val="00A56EDA"/>
    <w:rsid w:val="00A570C2"/>
    <w:rsid w:val="00A62383"/>
    <w:rsid w:val="00A726BD"/>
    <w:rsid w:val="00A779BC"/>
    <w:rsid w:val="00A80C65"/>
    <w:rsid w:val="00A83107"/>
    <w:rsid w:val="00A92103"/>
    <w:rsid w:val="00A93AAB"/>
    <w:rsid w:val="00AA4CEB"/>
    <w:rsid w:val="00AB2A69"/>
    <w:rsid w:val="00AC1371"/>
    <w:rsid w:val="00AC16C5"/>
    <w:rsid w:val="00AD2FFE"/>
    <w:rsid w:val="00AD4573"/>
    <w:rsid w:val="00AE0A68"/>
    <w:rsid w:val="00AE2654"/>
    <w:rsid w:val="00AE39B0"/>
    <w:rsid w:val="00AE4E2C"/>
    <w:rsid w:val="00AE7F2A"/>
    <w:rsid w:val="00AF1451"/>
    <w:rsid w:val="00AF368E"/>
    <w:rsid w:val="00B02BFA"/>
    <w:rsid w:val="00B11F65"/>
    <w:rsid w:val="00B129F6"/>
    <w:rsid w:val="00B12E15"/>
    <w:rsid w:val="00B15D4F"/>
    <w:rsid w:val="00B21B46"/>
    <w:rsid w:val="00B21D27"/>
    <w:rsid w:val="00B23E93"/>
    <w:rsid w:val="00B27476"/>
    <w:rsid w:val="00B27BAE"/>
    <w:rsid w:val="00B309B7"/>
    <w:rsid w:val="00B3272B"/>
    <w:rsid w:val="00B33B92"/>
    <w:rsid w:val="00B3552E"/>
    <w:rsid w:val="00B3648F"/>
    <w:rsid w:val="00B37B9F"/>
    <w:rsid w:val="00B506B8"/>
    <w:rsid w:val="00B52D80"/>
    <w:rsid w:val="00B6066A"/>
    <w:rsid w:val="00B63C2E"/>
    <w:rsid w:val="00B6624C"/>
    <w:rsid w:val="00B73A02"/>
    <w:rsid w:val="00B81197"/>
    <w:rsid w:val="00BA2B5B"/>
    <w:rsid w:val="00BB5E13"/>
    <w:rsid w:val="00BC2461"/>
    <w:rsid w:val="00BC73B6"/>
    <w:rsid w:val="00BD5A2C"/>
    <w:rsid w:val="00BE26BD"/>
    <w:rsid w:val="00BE5FA3"/>
    <w:rsid w:val="00BF198B"/>
    <w:rsid w:val="00BF373A"/>
    <w:rsid w:val="00BF4680"/>
    <w:rsid w:val="00C038EA"/>
    <w:rsid w:val="00C050CD"/>
    <w:rsid w:val="00C05F5C"/>
    <w:rsid w:val="00C065AC"/>
    <w:rsid w:val="00C06B17"/>
    <w:rsid w:val="00C13B3B"/>
    <w:rsid w:val="00C15B9D"/>
    <w:rsid w:val="00C1638E"/>
    <w:rsid w:val="00C239C6"/>
    <w:rsid w:val="00C301CA"/>
    <w:rsid w:val="00C30423"/>
    <w:rsid w:val="00C33E0D"/>
    <w:rsid w:val="00C3665F"/>
    <w:rsid w:val="00C37B13"/>
    <w:rsid w:val="00C42605"/>
    <w:rsid w:val="00C4517A"/>
    <w:rsid w:val="00C45812"/>
    <w:rsid w:val="00C53646"/>
    <w:rsid w:val="00C62071"/>
    <w:rsid w:val="00C623A6"/>
    <w:rsid w:val="00C646F3"/>
    <w:rsid w:val="00C72981"/>
    <w:rsid w:val="00C72C38"/>
    <w:rsid w:val="00C842FC"/>
    <w:rsid w:val="00C844E3"/>
    <w:rsid w:val="00C86244"/>
    <w:rsid w:val="00C875A8"/>
    <w:rsid w:val="00C90815"/>
    <w:rsid w:val="00C976C7"/>
    <w:rsid w:val="00CB6FD3"/>
    <w:rsid w:val="00CC3664"/>
    <w:rsid w:val="00CC4CB3"/>
    <w:rsid w:val="00CC4D5C"/>
    <w:rsid w:val="00CC5EB2"/>
    <w:rsid w:val="00CD0E69"/>
    <w:rsid w:val="00CD19FE"/>
    <w:rsid w:val="00CD4444"/>
    <w:rsid w:val="00CD53AE"/>
    <w:rsid w:val="00CE4E08"/>
    <w:rsid w:val="00CF0B81"/>
    <w:rsid w:val="00CF2FBA"/>
    <w:rsid w:val="00CF77D0"/>
    <w:rsid w:val="00D01426"/>
    <w:rsid w:val="00D02A38"/>
    <w:rsid w:val="00D06816"/>
    <w:rsid w:val="00D213CD"/>
    <w:rsid w:val="00D24E51"/>
    <w:rsid w:val="00D31336"/>
    <w:rsid w:val="00D316A9"/>
    <w:rsid w:val="00D316BE"/>
    <w:rsid w:val="00D32E81"/>
    <w:rsid w:val="00D370C3"/>
    <w:rsid w:val="00D40B68"/>
    <w:rsid w:val="00D43467"/>
    <w:rsid w:val="00D43BAE"/>
    <w:rsid w:val="00D53844"/>
    <w:rsid w:val="00D54468"/>
    <w:rsid w:val="00D54E3A"/>
    <w:rsid w:val="00D574B0"/>
    <w:rsid w:val="00D62C61"/>
    <w:rsid w:val="00D67B4E"/>
    <w:rsid w:val="00D75736"/>
    <w:rsid w:val="00D802D9"/>
    <w:rsid w:val="00D822C9"/>
    <w:rsid w:val="00D8349F"/>
    <w:rsid w:val="00D874E4"/>
    <w:rsid w:val="00D9535A"/>
    <w:rsid w:val="00DA3211"/>
    <w:rsid w:val="00DB292D"/>
    <w:rsid w:val="00DB4045"/>
    <w:rsid w:val="00DB78C3"/>
    <w:rsid w:val="00DC0965"/>
    <w:rsid w:val="00DC5C63"/>
    <w:rsid w:val="00DD0628"/>
    <w:rsid w:val="00DD09A6"/>
    <w:rsid w:val="00DD16FB"/>
    <w:rsid w:val="00DD5EDE"/>
    <w:rsid w:val="00DE67B2"/>
    <w:rsid w:val="00DF2596"/>
    <w:rsid w:val="00DF2B5B"/>
    <w:rsid w:val="00E00DCA"/>
    <w:rsid w:val="00E030DD"/>
    <w:rsid w:val="00E03A90"/>
    <w:rsid w:val="00E0487E"/>
    <w:rsid w:val="00E05EC1"/>
    <w:rsid w:val="00E12EC2"/>
    <w:rsid w:val="00E20127"/>
    <w:rsid w:val="00E214E0"/>
    <w:rsid w:val="00E22ADE"/>
    <w:rsid w:val="00E22AF6"/>
    <w:rsid w:val="00E31CC4"/>
    <w:rsid w:val="00E35859"/>
    <w:rsid w:val="00E35A96"/>
    <w:rsid w:val="00E3663E"/>
    <w:rsid w:val="00E408E2"/>
    <w:rsid w:val="00E47A74"/>
    <w:rsid w:val="00E51B82"/>
    <w:rsid w:val="00E638D2"/>
    <w:rsid w:val="00E660DC"/>
    <w:rsid w:val="00E662FF"/>
    <w:rsid w:val="00E663BC"/>
    <w:rsid w:val="00E778E1"/>
    <w:rsid w:val="00E87EAC"/>
    <w:rsid w:val="00E9324D"/>
    <w:rsid w:val="00E9487F"/>
    <w:rsid w:val="00E95D8C"/>
    <w:rsid w:val="00EA593B"/>
    <w:rsid w:val="00EB1609"/>
    <w:rsid w:val="00EB1D18"/>
    <w:rsid w:val="00EB4AC7"/>
    <w:rsid w:val="00EC4D33"/>
    <w:rsid w:val="00EC58EA"/>
    <w:rsid w:val="00EC6028"/>
    <w:rsid w:val="00ED2108"/>
    <w:rsid w:val="00ED6C95"/>
    <w:rsid w:val="00EE58D3"/>
    <w:rsid w:val="00EE6DD1"/>
    <w:rsid w:val="00EF3267"/>
    <w:rsid w:val="00F00BA3"/>
    <w:rsid w:val="00F106E3"/>
    <w:rsid w:val="00F11D97"/>
    <w:rsid w:val="00F224AD"/>
    <w:rsid w:val="00F2295D"/>
    <w:rsid w:val="00F23072"/>
    <w:rsid w:val="00F271D7"/>
    <w:rsid w:val="00F317B6"/>
    <w:rsid w:val="00F32CC5"/>
    <w:rsid w:val="00F34C54"/>
    <w:rsid w:val="00F37AFF"/>
    <w:rsid w:val="00F404A3"/>
    <w:rsid w:val="00F41D16"/>
    <w:rsid w:val="00F460F5"/>
    <w:rsid w:val="00F55E0C"/>
    <w:rsid w:val="00F568CF"/>
    <w:rsid w:val="00F569A6"/>
    <w:rsid w:val="00F60321"/>
    <w:rsid w:val="00F62212"/>
    <w:rsid w:val="00F75859"/>
    <w:rsid w:val="00F820AC"/>
    <w:rsid w:val="00F957AF"/>
    <w:rsid w:val="00FB0BFD"/>
    <w:rsid w:val="00FB36B4"/>
    <w:rsid w:val="00FB372F"/>
    <w:rsid w:val="00FB7448"/>
    <w:rsid w:val="00FC05AC"/>
    <w:rsid w:val="00FC6A2F"/>
    <w:rsid w:val="00FC73FB"/>
    <w:rsid w:val="00FE77DA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  <w15:docId w15:val="{A0A57A4C-0CB0-4890-8A09-CC76E0D3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4A8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67666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67666"/>
    <w:rPr>
      <w:rFonts w:ascii="Cambria" w:eastAsia="Cambria" w:hAnsi="Cambria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676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700F5-0FAA-4B6D-9939-B809BCB31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4</Pages>
  <Words>1326</Words>
  <Characters>7166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Josiane Cristina Bernardi</cp:lastModifiedBy>
  <cp:revision>3</cp:revision>
  <cp:lastPrinted>2019-04-17T19:56:00Z</cp:lastPrinted>
  <dcterms:created xsi:type="dcterms:W3CDTF">2019-06-27T12:19:00Z</dcterms:created>
  <dcterms:modified xsi:type="dcterms:W3CDTF">2019-07-31T17:55:00Z</dcterms:modified>
</cp:coreProperties>
</file>