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264C1C" w:rsidRDefault="00EC2950" w:rsidP="00EC29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  <w:r w:rsidR="00000ACA" w:rsidRPr="00264C1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AE0258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264C1C" w:rsidRDefault="00EC2950" w:rsidP="00EC295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2036</w:t>
            </w:r>
            <w:r w:rsidR="00264C1C" w:rsidRPr="00264C1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53E37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84024" w:rsidRDefault="0062761B" w:rsidP="0062761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Sucessão do </w:t>
            </w:r>
            <w:r w:rsidR="00EC2950">
              <w:rPr>
                <w:rFonts w:ascii="Times New Roman" w:hAnsi="Times New Roman"/>
              </w:rPr>
              <w:t xml:space="preserve">Arq. Urb. JONES </w:t>
            </w:r>
            <w:r>
              <w:rPr>
                <w:rFonts w:ascii="Times New Roman" w:hAnsi="Times New Roman"/>
              </w:rPr>
              <w:t>ALBERTO SUSIN</w:t>
            </w:r>
          </w:p>
          <w:p w:rsidR="00F53E37" w:rsidRPr="00264C1C" w:rsidRDefault="00084024" w:rsidP="007F12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CPF 280.736.900-63</w:t>
            </w:r>
            <w:r w:rsidR="0062761B">
              <w:rPr>
                <w:rFonts w:ascii="Times New Roman" w:hAnsi="Times New Roman"/>
              </w:rPr>
              <w:t xml:space="preserve"> </w:t>
            </w:r>
          </w:p>
        </w:tc>
      </w:tr>
      <w:tr w:rsidR="00F53E37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17757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F53E37" w:rsidRPr="001D1939" w:rsidTr="009E6346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85655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17757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CONSELHEIR</w:t>
            </w:r>
            <w:r w:rsidR="004B5319">
              <w:rPr>
                <w:rFonts w:ascii="Times New Roman" w:hAnsi="Times New Roman"/>
              </w:rPr>
              <w:t>O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="004B5319">
              <w:rPr>
                <w:rFonts w:ascii="Times New Roman" w:hAnsi="Times New Roman"/>
              </w:rPr>
              <w:t>ALVINO JARA</w:t>
            </w:r>
          </w:p>
        </w:tc>
      </w:tr>
      <w:tr w:rsidR="002970FC" w:rsidRPr="002970F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264C1C" w:rsidRDefault="00000ACA" w:rsidP="00B15E08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64C1C">
        <w:rPr>
          <w:rFonts w:ascii="Times New Roman" w:eastAsia="Calibri" w:hAnsi="Times New Roman"/>
        </w:rPr>
        <w:t xml:space="preserve">Em </w:t>
      </w:r>
      <w:r w:rsidR="00264C1C" w:rsidRPr="00264C1C">
        <w:rPr>
          <w:rFonts w:ascii="Times New Roman" w:eastAsia="Calibri" w:hAnsi="Times New Roman"/>
        </w:rPr>
        <w:t>0</w:t>
      </w:r>
      <w:r w:rsidR="00114651">
        <w:rPr>
          <w:rFonts w:ascii="Times New Roman" w:eastAsia="Calibri" w:hAnsi="Times New Roman"/>
        </w:rPr>
        <w:t>3</w:t>
      </w:r>
      <w:r w:rsidRPr="00264C1C">
        <w:rPr>
          <w:rFonts w:ascii="Times New Roman" w:eastAsia="Calibri" w:hAnsi="Times New Roman"/>
        </w:rPr>
        <w:t xml:space="preserve"> de </w:t>
      </w:r>
      <w:r w:rsidR="00114651">
        <w:rPr>
          <w:rFonts w:ascii="Times New Roman" w:eastAsia="Calibri" w:hAnsi="Times New Roman"/>
        </w:rPr>
        <w:t>maio de 2019</w:t>
      </w:r>
      <w:r w:rsidRPr="00264C1C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7F12FC">
        <w:rPr>
          <w:rFonts w:ascii="Times New Roman" w:eastAsia="Calibri" w:hAnsi="Times New Roman"/>
        </w:rPr>
        <w:t>2036</w:t>
      </w:r>
      <w:r w:rsidRPr="00264C1C">
        <w:rPr>
          <w:rFonts w:ascii="Times New Roman" w:eastAsia="Calibri" w:hAnsi="Times New Roman"/>
        </w:rPr>
        <w:t>/201</w:t>
      </w:r>
      <w:r w:rsidR="007F12FC">
        <w:rPr>
          <w:rFonts w:ascii="Times New Roman" w:eastAsia="Calibri" w:hAnsi="Times New Roman"/>
        </w:rPr>
        <w:t>9</w:t>
      </w:r>
      <w:r w:rsidRPr="00264C1C">
        <w:rPr>
          <w:rFonts w:ascii="Times New Roman" w:eastAsia="Calibri" w:hAnsi="Times New Roman"/>
        </w:rPr>
        <w:t xml:space="preserve"> </w:t>
      </w:r>
      <w:r w:rsidR="007F12FC">
        <w:rPr>
          <w:rFonts w:ascii="Times New Roman" w:eastAsia="Calibri" w:hAnsi="Times New Roman"/>
        </w:rPr>
        <w:t xml:space="preserve">ao Arq. e Urb. </w:t>
      </w:r>
      <w:r w:rsidR="00264C1C" w:rsidRPr="00264C1C">
        <w:rPr>
          <w:rFonts w:ascii="Times New Roman" w:eastAsia="Calibri" w:hAnsi="Times New Roman"/>
        </w:rPr>
        <w:t xml:space="preserve"> </w:t>
      </w:r>
      <w:r w:rsidR="007F12FC">
        <w:rPr>
          <w:rFonts w:ascii="Times New Roman" w:hAnsi="Times New Roman"/>
        </w:rPr>
        <w:t>JONES ALBERTO SUSIN -</w:t>
      </w:r>
      <w:r w:rsidR="007F12FC" w:rsidRPr="00264C1C">
        <w:rPr>
          <w:rFonts w:ascii="Times New Roman" w:eastAsia="Calibri" w:hAnsi="Times New Roman"/>
        </w:rPr>
        <w:t xml:space="preserve"> </w:t>
      </w:r>
      <w:proofErr w:type="gramStart"/>
      <w:r w:rsidR="007F12FC">
        <w:rPr>
          <w:rFonts w:ascii="Times New Roman" w:hAnsi="Times New Roman"/>
        </w:rPr>
        <w:t>CPF  280.736.900</w:t>
      </w:r>
      <w:proofErr w:type="gramEnd"/>
      <w:r w:rsidR="007F12FC">
        <w:rPr>
          <w:rFonts w:ascii="Times New Roman" w:hAnsi="Times New Roman"/>
        </w:rPr>
        <w:t>-63</w:t>
      </w:r>
      <w:r w:rsidRPr="00264C1C">
        <w:rPr>
          <w:rFonts w:ascii="Times New Roman" w:eastAsia="Calibri" w:hAnsi="Times New Roman"/>
        </w:rPr>
        <w:t>, concedendo-lhe o prazo de 30 (trinta) dias para saldar ou parcelar o débi</w:t>
      </w:r>
      <w:r w:rsidR="00264C1C" w:rsidRPr="00264C1C">
        <w:rPr>
          <w:rFonts w:ascii="Times New Roman" w:eastAsia="Calibri" w:hAnsi="Times New Roman"/>
        </w:rPr>
        <w:t xml:space="preserve">to referente às anuidades de </w:t>
      </w:r>
      <w:r w:rsidRPr="00264C1C">
        <w:rPr>
          <w:rFonts w:ascii="Times New Roman" w:eastAsia="Calibri" w:hAnsi="Times New Roman"/>
        </w:rPr>
        <w:t>201</w:t>
      </w:r>
      <w:r w:rsidR="00CA27A8">
        <w:rPr>
          <w:rFonts w:ascii="Times New Roman" w:eastAsia="Calibri" w:hAnsi="Times New Roman"/>
        </w:rPr>
        <w:t>6</w:t>
      </w:r>
      <w:r w:rsidRPr="00264C1C">
        <w:rPr>
          <w:rFonts w:ascii="Times New Roman" w:eastAsia="Calibri" w:hAnsi="Times New Roman"/>
        </w:rPr>
        <w:t>, 201</w:t>
      </w:r>
      <w:r w:rsidR="00CA27A8">
        <w:rPr>
          <w:rFonts w:ascii="Times New Roman" w:eastAsia="Calibri" w:hAnsi="Times New Roman"/>
        </w:rPr>
        <w:t>7</w:t>
      </w:r>
      <w:r w:rsidR="00264C1C" w:rsidRPr="00264C1C">
        <w:rPr>
          <w:rFonts w:ascii="Times New Roman" w:eastAsia="Calibri" w:hAnsi="Times New Roman"/>
        </w:rPr>
        <w:t xml:space="preserve"> e</w:t>
      </w:r>
      <w:r w:rsidRPr="00264C1C">
        <w:rPr>
          <w:rFonts w:ascii="Times New Roman" w:eastAsia="Calibri" w:hAnsi="Times New Roman"/>
        </w:rPr>
        <w:t xml:space="preserve"> 201</w:t>
      </w:r>
      <w:r w:rsidR="00CA27A8">
        <w:rPr>
          <w:rFonts w:ascii="Times New Roman" w:eastAsia="Calibri" w:hAnsi="Times New Roman"/>
        </w:rPr>
        <w:t>8</w:t>
      </w:r>
      <w:r w:rsidR="00264C1C" w:rsidRPr="00264C1C">
        <w:rPr>
          <w:rFonts w:ascii="Times New Roman" w:eastAsia="Calibri" w:hAnsi="Times New Roman"/>
        </w:rPr>
        <w:t>,</w:t>
      </w:r>
      <w:r w:rsidRPr="00264C1C">
        <w:rPr>
          <w:rFonts w:ascii="Times New Roman" w:eastAsia="Calibri" w:hAnsi="Times New Roman"/>
        </w:rPr>
        <w:t xml:space="preserve"> em atraso</w:t>
      </w:r>
      <w:r w:rsidR="00264C1C" w:rsidRPr="00264C1C">
        <w:rPr>
          <w:rFonts w:ascii="Times New Roman" w:eastAsia="Calibri" w:hAnsi="Times New Roman"/>
        </w:rPr>
        <w:t>,</w:t>
      </w:r>
      <w:r w:rsidRPr="00264C1C">
        <w:rPr>
          <w:rFonts w:ascii="Times New Roman" w:eastAsia="Calibri" w:hAnsi="Times New Roman"/>
        </w:rPr>
        <w:t xml:space="preserve"> ou para oferecer impugnação escrita a esta Comissão</w:t>
      </w:r>
      <w:r w:rsidR="00264C1C" w:rsidRPr="00264C1C">
        <w:rPr>
          <w:rFonts w:ascii="Times New Roman" w:eastAsia="Calibri" w:hAnsi="Times New Roman"/>
        </w:rPr>
        <w:t xml:space="preserve"> (fl. </w:t>
      </w:r>
      <w:r w:rsidR="00CA27A8">
        <w:rPr>
          <w:rFonts w:ascii="Times New Roman" w:eastAsia="Calibri" w:hAnsi="Times New Roman"/>
        </w:rPr>
        <w:t>09</w:t>
      </w:r>
      <w:r w:rsidR="00A813B8" w:rsidRPr="00264C1C">
        <w:rPr>
          <w:rFonts w:ascii="Times New Roman" w:eastAsia="Calibri" w:hAnsi="Times New Roman"/>
        </w:rPr>
        <w:t>)</w:t>
      </w:r>
      <w:r w:rsidRPr="00264C1C">
        <w:rPr>
          <w:rFonts w:ascii="Times New Roman" w:eastAsia="Calibri" w:hAnsi="Times New Roman"/>
        </w:rPr>
        <w:t>.</w:t>
      </w:r>
    </w:p>
    <w:p w:rsidR="00A53E46" w:rsidRDefault="00CA27A8" w:rsidP="00A2474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Em 13 de maio </w:t>
      </w:r>
      <w:r w:rsidR="00A26052">
        <w:rPr>
          <w:rFonts w:ascii="Times New Roman" w:eastAsia="Calibri" w:hAnsi="Times New Roman"/>
        </w:rPr>
        <w:t>de 2019, a esposa do profissional, apresentou defes</w:t>
      </w:r>
      <w:r w:rsidR="00F57746">
        <w:rPr>
          <w:rFonts w:ascii="Times New Roman" w:eastAsia="Calibri" w:hAnsi="Times New Roman"/>
        </w:rPr>
        <w:t xml:space="preserve">a e juntou documentos (fls. 10-14). </w:t>
      </w:r>
      <w:r w:rsidR="006E7F74">
        <w:rPr>
          <w:rFonts w:ascii="Times New Roman" w:eastAsia="Calibri" w:hAnsi="Times New Roman"/>
        </w:rPr>
        <w:t xml:space="preserve">No que se refere ao período da Notificação Administrativa, informou que o </w:t>
      </w:r>
      <w:r w:rsidR="00093941">
        <w:rPr>
          <w:rFonts w:ascii="Times New Roman" w:eastAsia="Calibri" w:hAnsi="Times New Roman"/>
        </w:rPr>
        <w:t>p</w:t>
      </w:r>
      <w:r w:rsidR="006E7F74">
        <w:rPr>
          <w:rFonts w:ascii="Times New Roman" w:eastAsia="Calibri" w:hAnsi="Times New Roman"/>
        </w:rPr>
        <w:t xml:space="preserve">rofissional faleceu em </w:t>
      </w:r>
      <w:r w:rsidR="00831AB7">
        <w:rPr>
          <w:rFonts w:ascii="Times New Roman" w:eastAsia="Calibri" w:hAnsi="Times New Roman"/>
        </w:rPr>
        <w:t xml:space="preserve">abril de </w:t>
      </w:r>
      <w:r w:rsidR="006E7F74">
        <w:rPr>
          <w:rFonts w:ascii="Times New Roman" w:eastAsia="Calibri" w:hAnsi="Times New Roman"/>
        </w:rPr>
        <w:t>2019</w:t>
      </w:r>
      <w:r w:rsidR="00831AB7">
        <w:rPr>
          <w:rFonts w:ascii="Times New Roman" w:eastAsia="Calibri" w:hAnsi="Times New Roman"/>
        </w:rPr>
        <w:t xml:space="preserve"> em função de </w:t>
      </w:r>
      <w:r w:rsidR="00A24746">
        <w:rPr>
          <w:rFonts w:ascii="Times New Roman" w:eastAsia="Calibri" w:hAnsi="Times New Roman"/>
        </w:rPr>
        <w:t>neoplasia maligna, iniciada antes do ano de 2015 conforme documentos em</w:t>
      </w:r>
      <w:r w:rsidR="006E7F74">
        <w:rPr>
          <w:rFonts w:ascii="Times New Roman" w:eastAsia="Calibri" w:hAnsi="Times New Roman"/>
        </w:rPr>
        <w:t xml:space="preserve"> </w:t>
      </w:r>
      <w:r w:rsidR="00A24746">
        <w:rPr>
          <w:rFonts w:ascii="Times New Roman" w:eastAsia="Calibri" w:hAnsi="Times New Roman"/>
        </w:rPr>
        <w:t>anexo.</w:t>
      </w:r>
    </w:p>
    <w:p w:rsidR="00000ACA" w:rsidRPr="00A53E46" w:rsidRDefault="00000ACA" w:rsidP="00CA21B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53E46">
        <w:rPr>
          <w:rFonts w:ascii="Times New Roman" w:eastAsia="Calibri" w:hAnsi="Times New Roman"/>
        </w:rPr>
        <w:t>É 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177577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</w:t>
            </w:r>
            <w:r w:rsidR="00177577">
              <w:rPr>
                <w:rFonts w:ascii="Times New Roman" w:hAnsi="Times New Roman"/>
                <w:b/>
              </w:rPr>
              <w:t xml:space="preserve">(A) </w:t>
            </w:r>
            <w:r w:rsidRPr="0071156F">
              <w:rPr>
                <w:rFonts w:ascii="Times New Roman" w:hAnsi="Times New Roman"/>
                <w:b/>
              </w:rPr>
              <w:t>RELATOR</w:t>
            </w:r>
            <w:r w:rsidR="0017757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8D1A0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1A04">
        <w:rPr>
          <w:rFonts w:ascii="Times New Roman" w:eastAsia="Calibri" w:hAnsi="Times New Roman"/>
        </w:rPr>
        <w:t>Salienta</w:t>
      </w:r>
      <w:r w:rsidRPr="008D1A04">
        <w:rPr>
          <w:rFonts w:ascii="Times New Roman" w:hAnsi="Times New Roman"/>
        </w:rPr>
        <w:t>-se, inicialmente, que “</w:t>
      </w:r>
      <w:r w:rsidRPr="008D1A04">
        <w:rPr>
          <w:rFonts w:ascii="Times New Roman" w:hAnsi="Times New Roman"/>
          <w:i/>
        </w:rPr>
        <w:t xml:space="preserve">o CAU/BR e os </w:t>
      </w:r>
      <w:proofErr w:type="spellStart"/>
      <w:r w:rsidRPr="008D1A04">
        <w:rPr>
          <w:rFonts w:ascii="Times New Roman" w:hAnsi="Times New Roman"/>
          <w:i/>
        </w:rPr>
        <w:t>CAUs</w:t>
      </w:r>
      <w:proofErr w:type="spellEnd"/>
      <w:r w:rsidRPr="008D1A0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8D1A04">
        <w:rPr>
          <w:rFonts w:ascii="Times New Roman" w:hAnsi="Times New Roman"/>
        </w:rPr>
        <w:t>”, conforme dispõe o art. 24, § 1º, da Lei nº 12.378/2010.</w:t>
      </w:r>
    </w:p>
    <w:p w:rsidR="001D1939" w:rsidRPr="008D1A0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8D1A04">
        <w:rPr>
          <w:rFonts w:ascii="Times New Roman" w:hAnsi="Times New Roman"/>
        </w:rPr>
        <w:t>Ressalta-se, ainda, que a atividade fiscalizatória tem por objeto “</w:t>
      </w:r>
      <w:r w:rsidRPr="008D1A0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8D1A04">
        <w:rPr>
          <w:rFonts w:ascii="Times New Roman" w:hAnsi="Times New Roman"/>
        </w:rPr>
        <w:t>” e por objetivo “</w:t>
      </w:r>
      <w:r w:rsidRPr="008D1A0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8D1A04">
        <w:rPr>
          <w:rFonts w:ascii="Times New Roman" w:hAnsi="Times New Roman"/>
        </w:rPr>
        <w:t>”, competindo-lhe “</w:t>
      </w:r>
      <w:r w:rsidRPr="008D1A0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8D1A04">
        <w:rPr>
          <w:rFonts w:ascii="Times New Roman" w:hAnsi="Times New Roman"/>
        </w:rPr>
        <w:t xml:space="preserve">”, </w:t>
      </w:r>
      <w:r w:rsidRPr="008D1A04">
        <w:rPr>
          <w:rFonts w:ascii="Times New Roman" w:eastAsia="Calibri" w:hAnsi="Times New Roman"/>
        </w:rPr>
        <w:t>conforme</w:t>
      </w:r>
      <w:r w:rsidRPr="008D1A0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003043" w:rsidRPr="00F53E37" w:rsidRDefault="00003043" w:rsidP="00003043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53E37">
        <w:rPr>
          <w:rFonts w:ascii="Times New Roman" w:eastAsia="Calibri" w:hAnsi="Times New Roman"/>
        </w:rPr>
        <w:t>Quanto ao tema, a Resolução nº 121, do CAU/BR, sobre isentos do pagamento das anuidades os seguintes casos, estabelece:</w:t>
      </w:r>
    </w:p>
    <w:p w:rsidR="00FC495A" w:rsidRDefault="00FC495A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8"/>
          <w:szCs w:val="18"/>
        </w:rPr>
      </w:pP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“Art. 2° Na fixação dos valores de anuidades, inclusive nos casos em que haja interrupção de registro, serão observadas as seguintes regras: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(...)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lastRenderedPageBreak/>
        <w:t>VII – ficarão ainda isentos do pagamento da anuidade os arquitetos e urbanistas portadores de doença grave prevista em Instrução Normativa da Secretaria da Receita Federal do Brasil que estiver em vigor para Imposto de Renda, observados os seguintes requisitos: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a) para efeito de reconhecimento de isenção, a doença deve ser comprovada mediante laudo pericial emitido por serviço de saúde oficial da União, dos Estados, do DF e/ou do Município, devendo ser fixado o prazo de validade do laudo pericial, no caso de doenças passíveis de controle.</w:t>
      </w:r>
    </w:p>
    <w:p w:rsidR="00003043" w:rsidRPr="009F2F29" w:rsidRDefault="00003043" w:rsidP="000D7F10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 xml:space="preserve">(...)” </w:t>
      </w:r>
    </w:p>
    <w:p w:rsidR="001D25F5" w:rsidRPr="000D7F10" w:rsidRDefault="001D25F5" w:rsidP="00003043">
      <w:pPr>
        <w:ind w:left="2268"/>
        <w:jc w:val="both"/>
        <w:rPr>
          <w:rFonts w:ascii="Times New Roman" w:eastAsia="Calibri" w:hAnsi="Times New Roman"/>
          <w:sz w:val="18"/>
          <w:szCs w:val="18"/>
        </w:rPr>
      </w:pPr>
    </w:p>
    <w:p w:rsidR="001D25F5" w:rsidRDefault="001D25F5" w:rsidP="001D25F5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D25F5">
        <w:rPr>
          <w:rFonts w:ascii="Times New Roman" w:eastAsia="Calibri" w:hAnsi="Times New Roman"/>
        </w:rPr>
        <w:t>Atualmente, a lista de doenças graves é regida pela Instrução Normativa nº 1.500/2014 da Secretaria da Receita Federal, por seu art. 6º, inciso II:</w:t>
      </w:r>
    </w:p>
    <w:p w:rsidR="001D25F5" w:rsidRPr="001D25F5" w:rsidRDefault="001D25F5" w:rsidP="001D25F5">
      <w:pPr>
        <w:pStyle w:val="PargrafodaLista"/>
        <w:tabs>
          <w:tab w:val="left" w:pos="1418"/>
        </w:tabs>
        <w:spacing w:before="120" w:after="120"/>
        <w:ind w:left="0"/>
        <w:jc w:val="both"/>
        <w:rPr>
          <w:rFonts w:ascii="Times New Roman" w:eastAsia="Calibri" w:hAnsi="Times New Roman"/>
        </w:rPr>
      </w:pPr>
    </w:p>
    <w:p w:rsidR="001D25F5" w:rsidRPr="009F2F29" w:rsidRDefault="001D25F5" w:rsidP="001D25F5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Art. 6º São isentos ou não se sujeitam ao imposto sobre a renda, os seguintes rendimentos originários pagos por previdências:</w:t>
      </w:r>
    </w:p>
    <w:p w:rsidR="001D25F5" w:rsidRPr="009F2F29" w:rsidRDefault="001D25F5" w:rsidP="001D25F5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(...)</w:t>
      </w:r>
    </w:p>
    <w:p w:rsidR="008A2C6E" w:rsidRPr="009F2F29" w:rsidRDefault="008A2C6E" w:rsidP="008A2C6E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20"/>
          <w:szCs w:val="20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II – proventos de aposentadoria ou reforma motivada por acidente em serviço e os percebidos por pessoas físicas com moléstia profissional, tuberculose ativa, alienação mental, esclerose múltipla</w:t>
      </w:r>
      <w:r w:rsidRPr="009F2F29">
        <w:rPr>
          <w:rFonts w:ascii="Times New Roman" w:eastAsia="Calibri" w:hAnsi="Times New Roman"/>
          <w:b/>
          <w:i/>
          <w:sz w:val="20"/>
          <w:szCs w:val="20"/>
        </w:rPr>
        <w:t>,</w:t>
      </w:r>
      <w:r w:rsidR="00F734E2" w:rsidRPr="009F2F29">
        <w:rPr>
          <w:rFonts w:ascii="Times New Roman" w:eastAsia="Calibri" w:hAnsi="Times New Roman"/>
          <w:b/>
          <w:i/>
          <w:sz w:val="20"/>
          <w:szCs w:val="20"/>
        </w:rPr>
        <w:t xml:space="preserve"> </w:t>
      </w:r>
      <w:r w:rsidRPr="009F2F29">
        <w:rPr>
          <w:rFonts w:ascii="Times New Roman" w:eastAsia="Calibri" w:hAnsi="Times New Roman"/>
          <w:b/>
          <w:i/>
          <w:sz w:val="20"/>
          <w:szCs w:val="20"/>
        </w:rPr>
        <w:t>neoplasia maligna</w:t>
      </w:r>
      <w:r w:rsidRPr="009F2F29">
        <w:rPr>
          <w:rFonts w:ascii="Times New Roman" w:eastAsia="Calibri" w:hAnsi="Times New Roman"/>
          <w:i/>
          <w:sz w:val="20"/>
          <w:szCs w:val="20"/>
        </w:rPr>
        <w:t xml:space="preserve">, cegueira, hanseníase, paralisia irreversível e incapacitante, cardiopatia grave, doença de Parkinson, 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espondiloartrose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 xml:space="preserve"> anquilosante, 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nefropatia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 xml:space="preserve"> grave, hepatopatia grave, estados avançados de doença de 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Paget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 xml:space="preserve"> (osteíte deformante), contaminação por radiação, síndrome de imunodeficiência adquirida (Aids), e fibrose cística (</w:t>
      </w:r>
      <w:proofErr w:type="spellStart"/>
      <w:r w:rsidRPr="009F2F29">
        <w:rPr>
          <w:rFonts w:ascii="Times New Roman" w:eastAsia="Calibri" w:hAnsi="Times New Roman"/>
          <w:i/>
          <w:sz w:val="20"/>
          <w:szCs w:val="20"/>
        </w:rPr>
        <w:t>mucoviscidose</w:t>
      </w:r>
      <w:proofErr w:type="spellEnd"/>
      <w:r w:rsidRPr="009F2F29">
        <w:rPr>
          <w:rFonts w:ascii="Times New Roman" w:eastAsia="Calibri" w:hAnsi="Times New Roman"/>
          <w:i/>
          <w:sz w:val="20"/>
          <w:szCs w:val="20"/>
        </w:rPr>
        <w:t>), comprovada mediante laudo pericial emitido por 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</w:t>
      </w:r>
    </w:p>
    <w:p w:rsidR="001D25F5" w:rsidRPr="000D7F10" w:rsidRDefault="008A2C6E" w:rsidP="008A2C6E">
      <w:pPr>
        <w:spacing w:line="360" w:lineRule="auto"/>
        <w:ind w:left="1134"/>
        <w:jc w:val="both"/>
        <w:rPr>
          <w:rFonts w:ascii="Times New Roman" w:eastAsia="Calibri" w:hAnsi="Times New Roman"/>
          <w:i/>
          <w:sz w:val="18"/>
          <w:szCs w:val="18"/>
        </w:rPr>
      </w:pPr>
      <w:r w:rsidRPr="009F2F29">
        <w:rPr>
          <w:rFonts w:ascii="Times New Roman" w:eastAsia="Calibri" w:hAnsi="Times New Roman"/>
          <w:i/>
          <w:sz w:val="20"/>
          <w:szCs w:val="20"/>
        </w:rPr>
        <w:t> </w:t>
      </w:r>
      <w:hyperlink r:id="rId9" w:anchor="1826258" w:history="1">
        <w:r w:rsidRPr="009F2F29">
          <w:rPr>
            <w:rFonts w:ascii="Times New Roman" w:eastAsia="Calibri" w:hAnsi="Times New Roman"/>
            <w:i/>
            <w:sz w:val="20"/>
            <w:szCs w:val="20"/>
          </w:rPr>
          <w:t>(Redação dada pelo(a) Instrução Normativa RFB nº 1756, de 31 de outubro de 2017)</w:t>
        </w:r>
      </w:hyperlink>
      <w:r w:rsidR="001D25F5" w:rsidRPr="009F2F29">
        <w:rPr>
          <w:rFonts w:ascii="Times New Roman" w:eastAsia="Calibri" w:hAnsi="Times New Roman"/>
          <w:i/>
          <w:sz w:val="20"/>
          <w:szCs w:val="20"/>
        </w:rPr>
        <w:t>;</w:t>
      </w:r>
      <w:r w:rsidRPr="009F2F29">
        <w:rPr>
          <w:rFonts w:ascii="Times New Roman" w:eastAsia="Calibri" w:hAnsi="Times New Roman"/>
          <w:i/>
          <w:sz w:val="20"/>
          <w:szCs w:val="20"/>
        </w:rPr>
        <w:t xml:space="preserve"> (grifei)</w:t>
      </w:r>
    </w:p>
    <w:p w:rsidR="00003043" w:rsidRPr="00003043" w:rsidRDefault="00003043" w:rsidP="00003043">
      <w:pPr>
        <w:ind w:left="2268"/>
        <w:jc w:val="both"/>
        <w:rPr>
          <w:rFonts w:ascii="Times New Roman" w:eastAsia="Calibri" w:hAnsi="Times New Roman"/>
          <w:sz w:val="20"/>
          <w:szCs w:val="22"/>
        </w:rPr>
      </w:pPr>
    </w:p>
    <w:p w:rsidR="00BF0FA5" w:rsidRDefault="00F73FAF" w:rsidP="00DE362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 xml:space="preserve">No caso em questão, </w:t>
      </w:r>
      <w:r w:rsidR="00FF67FE">
        <w:rPr>
          <w:rFonts w:ascii="Times New Roman" w:hAnsi="Times New Roman"/>
        </w:rPr>
        <w:t xml:space="preserve">conforme relatório médico de lavratura do Médico Oncologista Dr. Christian </w:t>
      </w:r>
      <w:proofErr w:type="spellStart"/>
      <w:r w:rsidR="00FF67FE">
        <w:rPr>
          <w:rFonts w:ascii="Times New Roman" w:hAnsi="Times New Roman"/>
        </w:rPr>
        <w:t>Chicata</w:t>
      </w:r>
      <w:proofErr w:type="spellEnd"/>
      <w:r w:rsidR="00FF67FE">
        <w:rPr>
          <w:rFonts w:ascii="Times New Roman" w:hAnsi="Times New Roman"/>
        </w:rPr>
        <w:t xml:space="preserve"> </w:t>
      </w:r>
      <w:proofErr w:type="spellStart"/>
      <w:r w:rsidR="00FF67FE">
        <w:rPr>
          <w:rFonts w:ascii="Times New Roman" w:hAnsi="Times New Roman"/>
        </w:rPr>
        <w:t>Sutmöller</w:t>
      </w:r>
      <w:proofErr w:type="spellEnd"/>
      <w:r w:rsidR="00D27071">
        <w:rPr>
          <w:rFonts w:ascii="Times New Roman" w:hAnsi="Times New Roman"/>
        </w:rPr>
        <w:t xml:space="preserve"> CREMERS 23018 (fl. 13), </w:t>
      </w:r>
      <w:r w:rsidR="00F734E2">
        <w:rPr>
          <w:rFonts w:ascii="Times New Roman" w:hAnsi="Times New Roman"/>
        </w:rPr>
        <w:t xml:space="preserve">datado de 17/04/2019, </w:t>
      </w:r>
      <w:r w:rsidR="00D27071">
        <w:rPr>
          <w:rFonts w:ascii="Times New Roman" w:hAnsi="Times New Roman"/>
        </w:rPr>
        <w:t xml:space="preserve">é claro </w:t>
      </w:r>
      <w:r w:rsidR="00880B65">
        <w:rPr>
          <w:rFonts w:ascii="Times New Roman" w:hAnsi="Times New Roman"/>
        </w:rPr>
        <w:t>a</w:t>
      </w:r>
      <w:r w:rsidR="00F87F79">
        <w:rPr>
          <w:rFonts w:ascii="Times New Roman" w:hAnsi="Times New Roman"/>
        </w:rPr>
        <w:t>o</w:t>
      </w:r>
      <w:r w:rsidR="00880B65">
        <w:rPr>
          <w:rFonts w:ascii="Times New Roman" w:hAnsi="Times New Roman"/>
        </w:rPr>
        <w:t xml:space="preserve"> explicar que a recidiva da neoplasia maligna </w:t>
      </w:r>
      <w:r w:rsidR="00BF0FA5">
        <w:rPr>
          <w:rFonts w:ascii="Times New Roman" w:hAnsi="Times New Roman"/>
        </w:rPr>
        <w:t xml:space="preserve">ocorreu ainda no mês de maio de 2015, culminando no óbito em 2019. </w:t>
      </w:r>
    </w:p>
    <w:p w:rsidR="000F2534" w:rsidRPr="002E6908" w:rsidRDefault="00BF0FA5" w:rsidP="000F253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óbito do pro</w:t>
      </w:r>
      <w:r w:rsidR="00E74726">
        <w:rPr>
          <w:rFonts w:ascii="Times New Roman" w:hAnsi="Times New Roman"/>
        </w:rPr>
        <w:t xml:space="preserve">fissional ocorreu em </w:t>
      </w:r>
      <w:r w:rsidR="003423C8">
        <w:rPr>
          <w:rFonts w:ascii="Times New Roman" w:hAnsi="Times New Roman"/>
        </w:rPr>
        <w:t xml:space="preserve">05/04/2019, conforme certidão de óbito </w:t>
      </w:r>
      <w:r w:rsidR="00F87F79">
        <w:rPr>
          <w:rFonts w:ascii="Times New Roman" w:hAnsi="Times New Roman"/>
        </w:rPr>
        <w:t xml:space="preserve">juntada aos autos (fl. 16) e a baixa do registro profissional já foi realizada (fl. </w:t>
      </w:r>
      <w:r w:rsidR="000F2534">
        <w:rPr>
          <w:rFonts w:ascii="Times New Roman" w:hAnsi="Times New Roman"/>
        </w:rPr>
        <w:t>22).</w:t>
      </w:r>
    </w:p>
    <w:p w:rsidR="00003043" w:rsidRPr="00F73FAF" w:rsidRDefault="00003043" w:rsidP="00306DA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>Verifica-se, portanto, que as anuidades de 201</w:t>
      </w:r>
      <w:r w:rsidR="005A757D">
        <w:rPr>
          <w:rFonts w:ascii="Times New Roman" w:hAnsi="Times New Roman"/>
        </w:rPr>
        <w:t>6, 2017, e</w:t>
      </w:r>
      <w:r w:rsidRPr="00F73FAF">
        <w:rPr>
          <w:rFonts w:ascii="Times New Roman" w:hAnsi="Times New Roman"/>
        </w:rPr>
        <w:t xml:space="preserve"> 201</w:t>
      </w:r>
      <w:r w:rsidR="005A757D">
        <w:rPr>
          <w:rFonts w:ascii="Times New Roman" w:hAnsi="Times New Roman"/>
        </w:rPr>
        <w:t>8</w:t>
      </w:r>
      <w:r w:rsidRPr="00F73FAF">
        <w:rPr>
          <w:rFonts w:ascii="Times New Roman" w:hAnsi="Times New Roman"/>
        </w:rPr>
        <w:t xml:space="preserve"> não são devidas, tendo em vista que estas dizem respeito a período em que </w:t>
      </w:r>
      <w:r w:rsidR="005A757D">
        <w:rPr>
          <w:rFonts w:ascii="Times New Roman" w:hAnsi="Times New Roman"/>
        </w:rPr>
        <w:t>o</w:t>
      </w:r>
      <w:r w:rsidRPr="00F73FAF">
        <w:rPr>
          <w:rFonts w:ascii="Times New Roman" w:hAnsi="Times New Roman"/>
        </w:rPr>
        <w:t xml:space="preserve"> profissional estava acometid</w:t>
      </w:r>
      <w:r w:rsidR="005A757D">
        <w:rPr>
          <w:rFonts w:ascii="Times New Roman" w:hAnsi="Times New Roman"/>
        </w:rPr>
        <w:t>o</w:t>
      </w:r>
      <w:r w:rsidRPr="00F73FAF">
        <w:rPr>
          <w:rFonts w:ascii="Times New Roman" w:hAnsi="Times New Roman"/>
        </w:rPr>
        <w:t xml:space="preserve"> com enfermidade de natureza grave.</w:t>
      </w:r>
    </w:p>
    <w:p w:rsidR="00003043" w:rsidRPr="00F73FAF" w:rsidRDefault="00912634" w:rsidP="00F73FAF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73FAF">
        <w:rPr>
          <w:rFonts w:ascii="Times New Roman" w:hAnsi="Times New Roman"/>
        </w:rPr>
        <w:t xml:space="preserve">Ante </w:t>
      </w:r>
      <w:r w:rsidR="00000ACA" w:rsidRPr="00F73FAF">
        <w:rPr>
          <w:rFonts w:ascii="Times New Roman" w:hAnsi="Times New Roman"/>
        </w:rPr>
        <w:t>o exposto,</w:t>
      </w:r>
      <w:r w:rsidR="002360AE" w:rsidRPr="00F73FAF">
        <w:rPr>
          <w:rFonts w:ascii="Times New Roman" w:hAnsi="Times New Roman"/>
        </w:rPr>
        <w:t xml:space="preserve"> </w:t>
      </w:r>
      <w:r w:rsidR="007C68A8" w:rsidRPr="00F73FAF">
        <w:rPr>
          <w:rFonts w:ascii="Times New Roman" w:hAnsi="Times New Roman"/>
        </w:rPr>
        <w:t xml:space="preserve">opino pela </w:t>
      </w:r>
      <w:r w:rsidR="005A757D" w:rsidRPr="007A59F2">
        <w:rPr>
          <w:rFonts w:ascii="Times New Roman" w:hAnsi="Times New Roman"/>
          <w:b/>
        </w:rPr>
        <w:t>procedência</w:t>
      </w:r>
      <w:r w:rsidR="005A757D">
        <w:rPr>
          <w:rFonts w:ascii="Times New Roman" w:hAnsi="Times New Roman"/>
        </w:rPr>
        <w:t xml:space="preserve"> da impugnação oferecida pela sucessão do Arq. Urb. JONES ALBERTO SUSIN</w:t>
      </w:r>
      <w:r w:rsidR="005A757D" w:rsidRPr="00F73FAF">
        <w:rPr>
          <w:rFonts w:ascii="Times New Roman" w:hAnsi="Times New Roman"/>
        </w:rPr>
        <w:t xml:space="preserve"> </w:t>
      </w:r>
      <w:r w:rsidR="007A59F2">
        <w:rPr>
          <w:rFonts w:ascii="Times New Roman" w:hAnsi="Times New Roman"/>
        </w:rPr>
        <w:t>- CPF 280.736.900-63</w:t>
      </w:r>
      <w:r w:rsidR="00003043" w:rsidRPr="00F73FAF">
        <w:rPr>
          <w:rFonts w:ascii="Times New Roman" w:hAnsi="Times New Roman"/>
        </w:rPr>
        <w:t xml:space="preserve">, </w:t>
      </w:r>
      <w:r w:rsidR="007C68A8" w:rsidRPr="00F73FAF">
        <w:rPr>
          <w:rFonts w:ascii="Times New Roman" w:eastAsia="Calibri" w:hAnsi="Times New Roman"/>
        </w:rPr>
        <w:t>com o fim de</w:t>
      </w:r>
      <w:r w:rsidR="008F239E" w:rsidRPr="00F73FAF">
        <w:rPr>
          <w:rFonts w:ascii="Times New Roman" w:hAnsi="Times New Roman"/>
        </w:rPr>
        <w:t xml:space="preserve"> </w:t>
      </w:r>
      <w:r w:rsidR="007C68A8" w:rsidRPr="00F73FAF">
        <w:rPr>
          <w:rFonts w:ascii="Times New Roman" w:hAnsi="Times New Roman"/>
        </w:rPr>
        <w:t>extinguir</w:t>
      </w:r>
      <w:r w:rsidR="00463595" w:rsidRPr="00F73FAF">
        <w:rPr>
          <w:rFonts w:ascii="Times New Roman" w:hAnsi="Times New Roman"/>
        </w:rPr>
        <w:t xml:space="preserve"> o débito relativo </w:t>
      </w:r>
      <w:r w:rsidR="007A59F2">
        <w:rPr>
          <w:rFonts w:ascii="Times New Roman" w:hAnsi="Times New Roman"/>
        </w:rPr>
        <w:t>às</w:t>
      </w:r>
      <w:r w:rsidR="00F97B40" w:rsidRPr="00F73FAF">
        <w:rPr>
          <w:rFonts w:ascii="Times New Roman" w:hAnsi="Times New Roman"/>
        </w:rPr>
        <w:t xml:space="preserve"> anuidades dos exercícios de </w:t>
      </w:r>
      <w:r w:rsidR="00003043" w:rsidRPr="00F73FAF">
        <w:rPr>
          <w:rFonts w:ascii="Times New Roman" w:hAnsi="Times New Roman"/>
        </w:rPr>
        <w:t>20</w:t>
      </w:r>
      <w:r w:rsidR="0071156F" w:rsidRPr="00F73FAF">
        <w:rPr>
          <w:rFonts w:ascii="Times New Roman" w:hAnsi="Times New Roman"/>
        </w:rPr>
        <w:t>1</w:t>
      </w:r>
      <w:r w:rsidR="007A59F2">
        <w:rPr>
          <w:rFonts w:ascii="Times New Roman" w:hAnsi="Times New Roman"/>
        </w:rPr>
        <w:t xml:space="preserve">6, </w:t>
      </w:r>
      <w:r w:rsidR="0071156F" w:rsidRPr="00F73FAF">
        <w:rPr>
          <w:rFonts w:ascii="Times New Roman" w:hAnsi="Times New Roman"/>
        </w:rPr>
        <w:t>201</w:t>
      </w:r>
      <w:r w:rsidR="007A59F2">
        <w:rPr>
          <w:rFonts w:ascii="Times New Roman" w:hAnsi="Times New Roman"/>
        </w:rPr>
        <w:t>7 e 2018</w:t>
      </w:r>
      <w:r w:rsidR="00F97B40" w:rsidRPr="00F73FAF">
        <w:rPr>
          <w:rFonts w:ascii="Times New Roman" w:hAnsi="Times New Roman"/>
        </w:rPr>
        <w:t xml:space="preserve">, </w:t>
      </w:r>
      <w:r w:rsidR="00721CDF" w:rsidRPr="00F73FAF">
        <w:rPr>
          <w:rFonts w:ascii="Times New Roman" w:hAnsi="Times New Roman"/>
        </w:rPr>
        <w:t>visto que, com base nos elementos probatórios existentes nos autos,</w:t>
      </w:r>
      <w:r w:rsidR="00F73FAF" w:rsidRPr="00F73FAF">
        <w:rPr>
          <w:rFonts w:ascii="Times New Roman" w:hAnsi="Times New Roman"/>
        </w:rPr>
        <w:t xml:space="preserve"> nos termos </w:t>
      </w:r>
      <w:r w:rsidR="00F73FAF" w:rsidRPr="00F73FAF">
        <w:rPr>
          <w:rFonts w:ascii="Times New Roman" w:eastAsia="Calibri" w:hAnsi="Times New Roman"/>
        </w:rPr>
        <w:t>art. 2º, inciso VII, alínea “a”, da Resolução nº 121 do CAU/RS,</w:t>
      </w:r>
      <w:r w:rsidR="00721CDF" w:rsidRPr="00F73FAF">
        <w:rPr>
          <w:rFonts w:ascii="Times New Roman" w:hAnsi="Times New Roman"/>
        </w:rPr>
        <w:t xml:space="preserve"> </w:t>
      </w:r>
      <w:r w:rsidR="00003043" w:rsidRPr="00F73FAF">
        <w:rPr>
          <w:rFonts w:ascii="Times New Roman" w:hAnsi="Times New Roman"/>
        </w:rPr>
        <w:t xml:space="preserve">restou comprovada a </w:t>
      </w:r>
      <w:r w:rsidR="00F73FAF" w:rsidRPr="00F73FAF">
        <w:rPr>
          <w:rFonts w:ascii="Times New Roman" w:hAnsi="Times New Roman"/>
        </w:rPr>
        <w:t>doença</w:t>
      </w:r>
      <w:r w:rsidR="00003043" w:rsidRPr="00F73FAF">
        <w:rPr>
          <w:rFonts w:ascii="Times New Roman" w:hAnsi="Times New Roman"/>
        </w:rPr>
        <w:t xml:space="preserve"> </w:t>
      </w:r>
      <w:r w:rsidR="00F73FAF" w:rsidRPr="00F73FAF">
        <w:rPr>
          <w:rFonts w:ascii="Times New Roman" w:hAnsi="Times New Roman"/>
        </w:rPr>
        <w:t>grave.</w:t>
      </w:r>
    </w:p>
    <w:p w:rsidR="000D7F10" w:rsidRDefault="000D7F10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73FAF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73FAF">
        <w:rPr>
          <w:rFonts w:ascii="Times New Roman" w:eastAsia="Calibri" w:hAnsi="Times New Roman"/>
        </w:rPr>
        <w:t>Porto Alegre</w:t>
      </w:r>
      <w:r w:rsidR="00465CC0" w:rsidRPr="00F73FAF">
        <w:rPr>
          <w:rFonts w:ascii="Times New Roman" w:eastAsia="Calibri" w:hAnsi="Times New Roman"/>
        </w:rPr>
        <w:t xml:space="preserve">, </w:t>
      </w:r>
      <w:r w:rsidR="00AB0DDF">
        <w:rPr>
          <w:rFonts w:ascii="Times New Roman" w:eastAsia="Calibri" w:hAnsi="Times New Roman"/>
        </w:rPr>
        <w:t>21</w:t>
      </w:r>
      <w:r w:rsidR="00174940" w:rsidRPr="00F73FAF">
        <w:rPr>
          <w:rFonts w:ascii="Times New Roman" w:eastAsia="Calibri" w:hAnsi="Times New Roman"/>
        </w:rPr>
        <w:t xml:space="preserve"> de </w:t>
      </w:r>
      <w:r w:rsidR="00AB0DDF">
        <w:rPr>
          <w:rFonts w:ascii="Times New Roman" w:eastAsia="Calibri" w:hAnsi="Times New Roman"/>
        </w:rPr>
        <w:t>maio</w:t>
      </w:r>
      <w:r w:rsidR="00174940" w:rsidRPr="00F73FAF">
        <w:rPr>
          <w:rFonts w:ascii="Times New Roman" w:eastAsia="Calibri" w:hAnsi="Times New Roman"/>
        </w:rPr>
        <w:t xml:space="preserve"> de </w:t>
      </w:r>
      <w:r w:rsidR="00465CC0" w:rsidRPr="00F73FAF">
        <w:rPr>
          <w:rFonts w:ascii="Times New Roman" w:eastAsia="Calibri" w:hAnsi="Times New Roman"/>
        </w:rPr>
        <w:t>201</w:t>
      </w:r>
      <w:r w:rsidR="00AB0DDF">
        <w:rPr>
          <w:rFonts w:ascii="Times New Roman" w:eastAsia="Calibri" w:hAnsi="Times New Roman"/>
        </w:rPr>
        <w:t>9</w:t>
      </w:r>
      <w:r w:rsidR="00465CC0" w:rsidRPr="00F73FAF">
        <w:rPr>
          <w:rFonts w:ascii="Times New Roman" w:eastAsia="Calibri" w:hAnsi="Times New Roman"/>
        </w:rPr>
        <w:t>.</w:t>
      </w:r>
    </w:p>
    <w:p w:rsidR="00174940" w:rsidRPr="002360A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A551EE" w:rsidRDefault="004B5319" w:rsidP="008334F3">
      <w:pPr>
        <w:spacing w:before="120" w:after="120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  <w:b/>
          <w:sz w:val="22"/>
          <w:szCs w:val="22"/>
        </w:rPr>
        <w:t>ALVINO JARA</w:t>
      </w:r>
    </w:p>
    <w:p w:rsidR="000D7F10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2970FC">
        <w:rPr>
          <w:rFonts w:ascii="Times New Roman" w:eastAsia="Calibri" w:hAnsi="Times New Roman"/>
        </w:rPr>
        <w:t>Conselheir</w:t>
      </w:r>
      <w:r w:rsidR="004B5319">
        <w:rPr>
          <w:rFonts w:ascii="Times New Roman" w:eastAsia="Calibri" w:hAnsi="Times New Roman"/>
        </w:rPr>
        <w:t>o</w:t>
      </w:r>
      <w:r w:rsidRPr="002970FC">
        <w:rPr>
          <w:rFonts w:ascii="Times New Roman" w:eastAsia="Calibri" w:hAnsi="Times New Roman"/>
        </w:rPr>
        <w:t xml:space="preserve"> Relator</w:t>
      </w: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0D7F10" w:rsidRPr="00EF3EC9" w:rsidRDefault="000D7F10" w:rsidP="000D7F10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EF3EC9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0D7F10" w:rsidRDefault="000D7F10" w:rsidP="000D7F10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0D7F10" w:rsidRDefault="000D7F10" w:rsidP="008334F3">
      <w:pPr>
        <w:spacing w:before="120" w:after="120"/>
        <w:jc w:val="center"/>
        <w:rPr>
          <w:rFonts w:ascii="Times New Roman" w:eastAsia="Calibri" w:hAnsi="Times New Roman"/>
        </w:rPr>
      </w:pPr>
    </w:p>
    <w:p w:rsidR="00B624DE" w:rsidRDefault="00B624DE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1D1939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9E6346" w:rsidRPr="001D1939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E6346" w:rsidRPr="001D1939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E6346" w:rsidRPr="00264C1C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494</w:t>
            </w:r>
            <w:r w:rsidRPr="00264C1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9E6346" w:rsidRPr="001D1939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E6346" w:rsidRPr="001D1939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E6346" w:rsidRPr="00264C1C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2036</w:t>
            </w:r>
            <w:r w:rsidRPr="00264C1C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9E6346" w:rsidRPr="001D1939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E6346" w:rsidRPr="001D1939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14651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Sucessão do Arq. Urb. JONES ALBERTO SUSIN</w:t>
            </w:r>
          </w:p>
          <w:p w:rsidR="009E6346" w:rsidRPr="00264C1C" w:rsidRDefault="00114651" w:rsidP="00CA27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280.736.900-63 </w:t>
            </w:r>
          </w:p>
        </w:tc>
      </w:tr>
      <w:tr w:rsidR="009E6346" w:rsidRPr="001D1939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E6346" w:rsidRPr="001D1939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E6346" w:rsidRPr="001D1939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</w:p>
        </w:tc>
      </w:tr>
      <w:tr w:rsidR="009E6346" w:rsidRPr="001D1939" w:rsidTr="00B8289E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E6346" w:rsidRPr="001D1939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E6346" w:rsidRPr="001D1939" w:rsidRDefault="009E6346" w:rsidP="00B8289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>CONSELHEIR</w:t>
            </w:r>
            <w:r w:rsidR="004B5319">
              <w:rPr>
                <w:rFonts w:ascii="Times New Roman" w:hAnsi="Times New Roman"/>
              </w:rPr>
              <w:t>O</w:t>
            </w:r>
            <w:r w:rsidRPr="002970FC">
              <w:rPr>
                <w:rFonts w:ascii="Times New Roman" w:hAnsi="Times New Roman"/>
              </w:rPr>
              <w:t xml:space="preserve"> </w:t>
            </w:r>
            <w:r w:rsidR="004B5319">
              <w:rPr>
                <w:rFonts w:ascii="Times New Roman" w:hAnsi="Times New Roman"/>
              </w:rPr>
              <w:t>ALVINO JARA</w:t>
            </w:r>
          </w:p>
        </w:tc>
      </w:tr>
      <w:tr w:rsidR="00000ACA" w:rsidRPr="001D1939" w:rsidTr="008334F3">
        <w:trPr>
          <w:gridAfter w:val="1"/>
          <w:wAfter w:w="216" w:type="dxa"/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9E634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B5319" w:rsidRPr="004B5319">
              <w:rPr>
                <w:rFonts w:ascii="Times New Roman" w:hAnsi="Times New Roman"/>
                <w:b/>
                <w:sz w:val="22"/>
                <w:szCs w:val="22"/>
              </w:rPr>
              <w:t>030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9E6346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9E6346">
              <w:rPr>
                <w:rFonts w:ascii="Times New Roman" w:hAnsi="Times New Roman"/>
                <w:b/>
                <w:sz w:val="22"/>
                <w:szCs w:val="22"/>
              </w:rPr>
              <w:t>I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CAU/RS</w:t>
            </w:r>
          </w:p>
        </w:tc>
      </w:tr>
    </w:tbl>
    <w:p w:rsidR="00084024" w:rsidRDefault="00084024" w:rsidP="0008402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PLANEJAMENTO E FINANÇAS CPF-CAU/RS, reunida ordinariamente em Porto Alegre/RS, </w:t>
      </w:r>
      <w:r w:rsidRPr="001D7808">
        <w:rPr>
          <w:rFonts w:ascii="Times New Roman" w:hAnsi="Times New Roman"/>
        </w:rPr>
        <w:t xml:space="preserve">na sede do CAU/RS, no dia </w:t>
      </w:r>
      <w:r>
        <w:rPr>
          <w:rFonts w:ascii="Times New Roman" w:hAnsi="Times New Roman"/>
        </w:rPr>
        <w:t>21</w:t>
      </w:r>
      <w:r w:rsidRPr="001D7808">
        <w:rPr>
          <w:rFonts w:ascii="Times New Roman" w:eastAsia="Calibri" w:hAnsi="Times New Roman"/>
        </w:rPr>
        <w:t xml:space="preserve"> de </w:t>
      </w:r>
      <w:r>
        <w:rPr>
          <w:rFonts w:ascii="Times New Roman" w:eastAsia="Calibri" w:hAnsi="Times New Roman"/>
        </w:rPr>
        <w:t>maio</w:t>
      </w:r>
      <w:r w:rsidRPr="001D7808">
        <w:rPr>
          <w:rFonts w:ascii="Times New Roman" w:eastAsia="Calibri" w:hAnsi="Times New Roman"/>
        </w:rPr>
        <w:t xml:space="preserve"> de 201</w:t>
      </w:r>
      <w:r>
        <w:rPr>
          <w:rFonts w:ascii="Times New Roman" w:eastAsia="Calibri" w:hAnsi="Times New Roman"/>
        </w:rPr>
        <w:t>9</w:t>
      </w:r>
      <w:r w:rsidRPr="001D7808">
        <w:rPr>
          <w:rFonts w:ascii="Times New Roman" w:hAnsi="Times New Roman"/>
        </w:rPr>
        <w:t>, no uso das competências que lhe confere</w:t>
      </w:r>
      <w:r>
        <w:rPr>
          <w:rFonts w:ascii="Times New Roman" w:hAnsi="Times New Roman"/>
        </w:rPr>
        <w:t>m</w:t>
      </w:r>
      <w:r w:rsidRPr="001D7808">
        <w:rPr>
          <w:rFonts w:ascii="Times New Roman" w:hAnsi="Times New Roman"/>
        </w:rPr>
        <w:t xml:space="preserve"> o artigo 97, incisos VIII e IX do Regimento Interno do CAU/RS, a Deliberação CPF</w:t>
      </w:r>
      <w:r w:rsidRPr="002804F8">
        <w:rPr>
          <w:rFonts w:ascii="Times New Roman" w:hAnsi="Times New Roman"/>
        </w:rPr>
        <w:t>-CAU/RS nº 035/2016 e, ainda, observando a Deliberação Plenária CAU/RS nº 514/2016, após análise do assunto em epígrafe,</w:t>
      </w:r>
      <w:r>
        <w:rPr>
          <w:rFonts w:ascii="Times New Roman" w:hAnsi="Times New Roman"/>
        </w:rPr>
        <w:t xml:space="preserve"> e,</w:t>
      </w:r>
    </w:p>
    <w:p w:rsidR="00084024" w:rsidRPr="00785A28" w:rsidRDefault="00084024" w:rsidP="0008402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785A28">
        <w:rPr>
          <w:rFonts w:ascii="Times New Roman" w:hAnsi="Times New Roman"/>
        </w:rPr>
        <w:t>Considerando o parecer e o voto elaborados pelo(a) Conselheiro(a) Relator(a) do processo,</w:t>
      </w:r>
    </w:p>
    <w:p w:rsidR="00084024" w:rsidRPr="003241C2" w:rsidRDefault="00084024" w:rsidP="0008402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Pr="003241C2">
        <w:rPr>
          <w:rFonts w:ascii="Times New Roman" w:hAnsi="Times New Roman"/>
        </w:rPr>
        <w:t xml:space="preserve"> por:</w:t>
      </w:r>
    </w:p>
    <w:p w:rsidR="00FC495A" w:rsidRDefault="00084024" w:rsidP="0008402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FC495A">
        <w:rPr>
          <w:rFonts w:ascii="Times New Roman" w:hAnsi="Times New Roman"/>
          <w:b/>
          <w:u w:val="single"/>
        </w:rPr>
        <w:t>Aprovar</w:t>
      </w:r>
      <w:r w:rsidRPr="00FC495A">
        <w:rPr>
          <w:rFonts w:ascii="Times New Roman" w:hAnsi="Times New Roman"/>
        </w:rPr>
        <w:t xml:space="preserve"> o parecer do(a) Conselheiro(a) Relator(a) pela </w:t>
      </w:r>
      <w:r w:rsidR="00FC495A" w:rsidRPr="007A59F2">
        <w:rPr>
          <w:rFonts w:ascii="Times New Roman" w:hAnsi="Times New Roman"/>
          <w:b/>
        </w:rPr>
        <w:t>procedência</w:t>
      </w:r>
      <w:r w:rsidR="00FC495A">
        <w:rPr>
          <w:rFonts w:ascii="Times New Roman" w:hAnsi="Times New Roman"/>
        </w:rPr>
        <w:t xml:space="preserve"> da impugnação oferecida pela sucessão do Arq. Urb. JONES ALBERTO SUSIN</w:t>
      </w:r>
      <w:r w:rsidR="00FC495A" w:rsidRPr="00F73FAF">
        <w:rPr>
          <w:rFonts w:ascii="Times New Roman" w:hAnsi="Times New Roman"/>
        </w:rPr>
        <w:t xml:space="preserve"> </w:t>
      </w:r>
      <w:r w:rsidR="00FC495A">
        <w:rPr>
          <w:rFonts w:ascii="Times New Roman" w:hAnsi="Times New Roman"/>
        </w:rPr>
        <w:t>- CPF 280.736.900-63</w:t>
      </w:r>
      <w:r w:rsidR="00FC495A" w:rsidRPr="00F73FAF">
        <w:rPr>
          <w:rFonts w:ascii="Times New Roman" w:hAnsi="Times New Roman"/>
        </w:rPr>
        <w:t xml:space="preserve">, </w:t>
      </w:r>
      <w:r w:rsidR="00FC495A" w:rsidRPr="00F73FAF">
        <w:rPr>
          <w:rFonts w:ascii="Times New Roman" w:eastAsia="Calibri" w:hAnsi="Times New Roman"/>
        </w:rPr>
        <w:t>com o fim de</w:t>
      </w:r>
      <w:r w:rsidR="00FC495A" w:rsidRPr="00F73FAF">
        <w:rPr>
          <w:rFonts w:ascii="Times New Roman" w:hAnsi="Times New Roman"/>
        </w:rPr>
        <w:t xml:space="preserve"> extinguir o débito relativo </w:t>
      </w:r>
      <w:r w:rsidR="00FC495A">
        <w:rPr>
          <w:rFonts w:ascii="Times New Roman" w:hAnsi="Times New Roman"/>
        </w:rPr>
        <w:t>às</w:t>
      </w:r>
      <w:r w:rsidR="00FC495A" w:rsidRPr="00F73FAF">
        <w:rPr>
          <w:rFonts w:ascii="Times New Roman" w:hAnsi="Times New Roman"/>
        </w:rPr>
        <w:t xml:space="preserve"> anuidades dos exercícios de 201</w:t>
      </w:r>
      <w:r w:rsidR="00FC495A">
        <w:rPr>
          <w:rFonts w:ascii="Times New Roman" w:hAnsi="Times New Roman"/>
        </w:rPr>
        <w:t xml:space="preserve">6, </w:t>
      </w:r>
      <w:r w:rsidR="00FC495A" w:rsidRPr="00F73FAF">
        <w:rPr>
          <w:rFonts w:ascii="Times New Roman" w:hAnsi="Times New Roman"/>
        </w:rPr>
        <w:t>201</w:t>
      </w:r>
      <w:r w:rsidR="00FC495A">
        <w:rPr>
          <w:rFonts w:ascii="Times New Roman" w:hAnsi="Times New Roman"/>
        </w:rPr>
        <w:t>7 e 2018</w:t>
      </w:r>
      <w:r w:rsidR="00FC495A" w:rsidRPr="00F73FAF">
        <w:rPr>
          <w:rFonts w:ascii="Times New Roman" w:hAnsi="Times New Roman"/>
        </w:rPr>
        <w:t xml:space="preserve">, visto que, com base nos elementos probatórios existentes nos autos, nos termos </w:t>
      </w:r>
      <w:r w:rsidR="00FC495A" w:rsidRPr="00F73FAF">
        <w:rPr>
          <w:rFonts w:ascii="Times New Roman" w:eastAsia="Calibri" w:hAnsi="Times New Roman"/>
        </w:rPr>
        <w:t>art. 2º, inciso VII, alínea “a”, da Resolução nº 121 do CAU/RS,</w:t>
      </w:r>
      <w:r w:rsidR="00FC495A" w:rsidRPr="00F73FAF">
        <w:rPr>
          <w:rFonts w:ascii="Times New Roman" w:hAnsi="Times New Roman"/>
        </w:rPr>
        <w:t xml:space="preserve"> restou comprovada a doença grave.</w:t>
      </w:r>
    </w:p>
    <w:p w:rsidR="00084024" w:rsidRPr="00FC495A" w:rsidRDefault="00084024" w:rsidP="0008402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FC495A">
        <w:rPr>
          <w:rFonts w:ascii="Times New Roman" w:hAnsi="Times New Roman"/>
          <w:b/>
          <w:u w:val="single"/>
        </w:rPr>
        <w:t>Encaminhar</w:t>
      </w:r>
      <w:r w:rsidRPr="00FC495A">
        <w:rPr>
          <w:rFonts w:ascii="Times New Roman" w:hAnsi="Times New Roman"/>
        </w:rPr>
        <w:t xml:space="preserve"> à Gerência Financeira para </w:t>
      </w:r>
      <w:r w:rsidRPr="00FC495A">
        <w:rPr>
          <w:rFonts w:ascii="Times New Roman" w:hAnsi="Times New Roman"/>
          <w:b/>
        </w:rPr>
        <w:t>notificar</w:t>
      </w:r>
      <w:r w:rsidRPr="00FC495A">
        <w:rPr>
          <w:rFonts w:ascii="Times New Roman" w:hAnsi="Times New Roman"/>
        </w:rPr>
        <w:t xml:space="preserve"> a parte interessada do teor dessa decisão, informando-lhe, inclusive, que tal decisão está sujeita ao reexame necessário a ser realizado pelo Plenário do CAU/RS.</w:t>
      </w:r>
    </w:p>
    <w:p w:rsidR="00084024" w:rsidRPr="00E65B6C" w:rsidRDefault="00084024" w:rsidP="00084024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  <w:b/>
          <w:u w:val="single"/>
        </w:rPr>
        <w:t>Submeter</w:t>
      </w:r>
      <w:r w:rsidRPr="00E65B6C">
        <w:rPr>
          <w:rFonts w:ascii="Times New Roman" w:hAnsi="Times New Roman"/>
        </w:rPr>
        <w:t xml:space="preserve"> ao Plenário do CAU/RS em razão de reexame necessário.</w:t>
      </w:r>
    </w:p>
    <w:p w:rsidR="00084024" w:rsidRPr="00E65B6C" w:rsidRDefault="00084024" w:rsidP="00084024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  <w:b/>
          <w:u w:val="single"/>
        </w:rPr>
        <w:t>Encaminhar</w:t>
      </w:r>
      <w:r w:rsidRPr="00E65B6C">
        <w:rPr>
          <w:rFonts w:ascii="Times New Roman" w:hAnsi="Times New Roman"/>
        </w:rPr>
        <w:t>, após o julgamento efetuado pelo Plenário do CAU/RS:</w:t>
      </w:r>
    </w:p>
    <w:p w:rsidR="00084024" w:rsidRDefault="00084024" w:rsidP="00084024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</w:rPr>
        <w:t xml:space="preserve">À Gerência Financeira para </w:t>
      </w:r>
      <w:r w:rsidRPr="00E65B6C">
        <w:rPr>
          <w:rFonts w:ascii="Times New Roman" w:hAnsi="Times New Roman"/>
          <w:b/>
        </w:rPr>
        <w:t>notificar</w:t>
      </w:r>
      <w:r w:rsidRPr="00E65B6C">
        <w:rPr>
          <w:rFonts w:ascii="Times New Roman" w:hAnsi="Times New Roman"/>
        </w:rPr>
        <w:t xml:space="preserve"> a parte interessada do teor da decisão</w:t>
      </w:r>
      <w:r>
        <w:rPr>
          <w:rFonts w:ascii="Times New Roman" w:hAnsi="Times New Roman"/>
        </w:rPr>
        <w:t>;</w:t>
      </w:r>
    </w:p>
    <w:p w:rsidR="00084024" w:rsidRPr="00E65B6C" w:rsidRDefault="00084024" w:rsidP="00084024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E65B6C">
        <w:rPr>
          <w:rFonts w:ascii="Times New Roman" w:hAnsi="Times New Roman"/>
        </w:rPr>
        <w:t>À Gerência de Atendimento e Fiscalização para adequar o registro de acordo com os termos dessa deliberação.</w:t>
      </w:r>
    </w:p>
    <w:p w:rsidR="009F2F29" w:rsidRDefault="009F2F29" w:rsidP="0008402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9F2F29" w:rsidRPr="003241C2" w:rsidRDefault="00084024" w:rsidP="004B5319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>
        <w:rPr>
          <w:rFonts w:ascii="Times New Roman" w:eastAsia="Calibri" w:hAnsi="Times New Roman"/>
        </w:rPr>
        <w:t xml:space="preserve">21 </w:t>
      </w:r>
      <w:r w:rsidRPr="003241C2">
        <w:rPr>
          <w:rFonts w:ascii="Times New Roman" w:eastAsia="Calibri" w:hAnsi="Times New Roman"/>
        </w:rPr>
        <w:t xml:space="preserve">de </w:t>
      </w:r>
      <w:r>
        <w:rPr>
          <w:rFonts w:ascii="Times New Roman" w:eastAsia="Calibri" w:hAnsi="Times New Roman"/>
        </w:rPr>
        <w:t>maio</w:t>
      </w:r>
      <w:r w:rsidRPr="003241C2">
        <w:rPr>
          <w:rFonts w:ascii="Times New Roman" w:eastAsia="Calibri" w:hAnsi="Times New Roman"/>
        </w:rPr>
        <w:t xml:space="preserve"> de 201</w:t>
      </w:r>
      <w:r>
        <w:rPr>
          <w:rFonts w:ascii="Times New Roman" w:eastAsia="Calibri" w:hAnsi="Times New Roman"/>
        </w:rPr>
        <w:t>9</w:t>
      </w:r>
      <w:r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84024" w:rsidRPr="00494F80" w:rsidTr="00B8289E">
        <w:trPr>
          <w:trHeight w:val="175"/>
        </w:trPr>
        <w:tc>
          <w:tcPr>
            <w:tcW w:w="2479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4024" w:rsidRPr="00494F80" w:rsidTr="00B8289E">
        <w:trPr>
          <w:trHeight w:val="181"/>
        </w:trPr>
        <w:tc>
          <w:tcPr>
            <w:tcW w:w="2479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84024" w:rsidRPr="00494F80" w:rsidTr="00B8289E">
        <w:trPr>
          <w:trHeight w:val="181"/>
        </w:trPr>
        <w:tc>
          <w:tcPr>
            <w:tcW w:w="2479" w:type="pct"/>
            <w:shd w:val="clear" w:color="auto" w:fill="auto"/>
          </w:tcPr>
          <w:p w:rsidR="00084024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84024" w:rsidRPr="00494F80" w:rsidRDefault="00084024" w:rsidP="00B8289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060CC6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054" w:rsidRDefault="00CC1054">
      <w:r>
        <w:separator/>
      </w:r>
    </w:p>
  </w:endnote>
  <w:endnote w:type="continuationSeparator" w:id="0">
    <w:p w:rsidR="00CC1054" w:rsidRDefault="00CC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054" w:rsidRDefault="00CC1054">
      <w:r>
        <w:separator/>
      </w:r>
    </w:p>
  </w:footnote>
  <w:footnote w:type="continuationSeparator" w:id="0">
    <w:p w:rsidR="00CC1054" w:rsidRDefault="00CC1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277C1A1A"/>
    <w:lvl w:ilvl="0" w:tplc="D7C0A0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3043"/>
    <w:rsid w:val="00010124"/>
    <w:rsid w:val="0001455E"/>
    <w:rsid w:val="00020281"/>
    <w:rsid w:val="00037053"/>
    <w:rsid w:val="0004084C"/>
    <w:rsid w:val="0004369C"/>
    <w:rsid w:val="000458AD"/>
    <w:rsid w:val="000469B2"/>
    <w:rsid w:val="00047D8A"/>
    <w:rsid w:val="0005249A"/>
    <w:rsid w:val="00060CC6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4024"/>
    <w:rsid w:val="00085364"/>
    <w:rsid w:val="0009011F"/>
    <w:rsid w:val="000936B0"/>
    <w:rsid w:val="00093941"/>
    <w:rsid w:val="0009658D"/>
    <w:rsid w:val="000A4015"/>
    <w:rsid w:val="000A6E81"/>
    <w:rsid w:val="000B007B"/>
    <w:rsid w:val="000B3250"/>
    <w:rsid w:val="000B5769"/>
    <w:rsid w:val="000D2C40"/>
    <w:rsid w:val="000D7F10"/>
    <w:rsid w:val="000E28C9"/>
    <w:rsid w:val="000E54AA"/>
    <w:rsid w:val="000E71D0"/>
    <w:rsid w:val="000F0649"/>
    <w:rsid w:val="000F2534"/>
    <w:rsid w:val="00102810"/>
    <w:rsid w:val="0010535E"/>
    <w:rsid w:val="001056AB"/>
    <w:rsid w:val="001100E4"/>
    <w:rsid w:val="001136C6"/>
    <w:rsid w:val="00114651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77577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25F5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7FE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4C1C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E6908"/>
    <w:rsid w:val="002F3569"/>
    <w:rsid w:val="00303DD7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23C8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09BE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5319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3882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A757D"/>
    <w:rsid w:val="005B33FC"/>
    <w:rsid w:val="005B4A9B"/>
    <w:rsid w:val="005B5C6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61B"/>
    <w:rsid w:val="00627846"/>
    <w:rsid w:val="00633052"/>
    <w:rsid w:val="006348AC"/>
    <w:rsid w:val="00641960"/>
    <w:rsid w:val="006429A3"/>
    <w:rsid w:val="00645BBB"/>
    <w:rsid w:val="00650BA3"/>
    <w:rsid w:val="00651EBD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E7F74"/>
    <w:rsid w:val="006F22BA"/>
    <w:rsid w:val="006F5A2F"/>
    <w:rsid w:val="0070278B"/>
    <w:rsid w:val="0071156F"/>
    <w:rsid w:val="0071168F"/>
    <w:rsid w:val="00712093"/>
    <w:rsid w:val="00712108"/>
    <w:rsid w:val="007123D8"/>
    <w:rsid w:val="00712E67"/>
    <w:rsid w:val="00721CDF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59F2"/>
    <w:rsid w:val="007A7CCA"/>
    <w:rsid w:val="007B1798"/>
    <w:rsid w:val="007C260B"/>
    <w:rsid w:val="007C5CD2"/>
    <w:rsid w:val="007C68A8"/>
    <w:rsid w:val="007C7C54"/>
    <w:rsid w:val="007E6C55"/>
    <w:rsid w:val="007F12FC"/>
    <w:rsid w:val="007F7673"/>
    <w:rsid w:val="00802B60"/>
    <w:rsid w:val="00802E3F"/>
    <w:rsid w:val="00831AB7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655C"/>
    <w:rsid w:val="00857617"/>
    <w:rsid w:val="00873BAB"/>
    <w:rsid w:val="00875D64"/>
    <w:rsid w:val="00880B65"/>
    <w:rsid w:val="008820B9"/>
    <w:rsid w:val="008934BF"/>
    <w:rsid w:val="008A04CE"/>
    <w:rsid w:val="008A23E7"/>
    <w:rsid w:val="008A2C6E"/>
    <w:rsid w:val="008A46E3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10B6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346"/>
    <w:rsid w:val="009E695C"/>
    <w:rsid w:val="009F2F29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4746"/>
    <w:rsid w:val="00A25517"/>
    <w:rsid w:val="00A26052"/>
    <w:rsid w:val="00A26C8F"/>
    <w:rsid w:val="00A351FE"/>
    <w:rsid w:val="00A41D6C"/>
    <w:rsid w:val="00A42014"/>
    <w:rsid w:val="00A479E5"/>
    <w:rsid w:val="00A53E46"/>
    <w:rsid w:val="00A551EE"/>
    <w:rsid w:val="00A56089"/>
    <w:rsid w:val="00A56AD2"/>
    <w:rsid w:val="00A652E4"/>
    <w:rsid w:val="00A813B8"/>
    <w:rsid w:val="00A81B82"/>
    <w:rsid w:val="00A862C3"/>
    <w:rsid w:val="00A90D21"/>
    <w:rsid w:val="00A90E32"/>
    <w:rsid w:val="00AA2798"/>
    <w:rsid w:val="00AB0217"/>
    <w:rsid w:val="00AB0DDF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05F2"/>
    <w:rsid w:val="00B031B3"/>
    <w:rsid w:val="00B03A56"/>
    <w:rsid w:val="00B04599"/>
    <w:rsid w:val="00B12D4E"/>
    <w:rsid w:val="00B13BEC"/>
    <w:rsid w:val="00B145AF"/>
    <w:rsid w:val="00B145B0"/>
    <w:rsid w:val="00B15E08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0FA5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55ECD"/>
    <w:rsid w:val="00C57B4B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7A8"/>
    <w:rsid w:val="00CA2A36"/>
    <w:rsid w:val="00CA5B87"/>
    <w:rsid w:val="00CB071E"/>
    <w:rsid w:val="00CB4ACB"/>
    <w:rsid w:val="00CC1054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27071"/>
    <w:rsid w:val="00D313B8"/>
    <w:rsid w:val="00D33F09"/>
    <w:rsid w:val="00D46D25"/>
    <w:rsid w:val="00D507ED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4510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E362A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4AE8"/>
    <w:rsid w:val="00E55530"/>
    <w:rsid w:val="00E56391"/>
    <w:rsid w:val="00E624F3"/>
    <w:rsid w:val="00E644D8"/>
    <w:rsid w:val="00E71592"/>
    <w:rsid w:val="00E7292D"/>
    <w:rsid w:val="00E74726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2950"/>
    <w:rsid w:val="00EC41FA"/>
    <w:rsid w:val="00EC4876"/>
    <w:rsid w:val="00ED0B34"/>
    <w:rsid w:val="00EE4085"/>
    <w:rsid w:val="00EF7502"/>
    <w:rsid w:val="00F04346"/>
    <w:rsid w:val="00F1106E"/>
    <w:rsid w:val="00F120F5"/>
    <w:rsid w:val="00F24FD2"/>
    <w:rsid w:val="00F303FE"/>
    <w:rsid w:val="00F44D5A"/>
    <w:rsid w:val="00F455A6"/>
    <w:rsid w:val="00F45936"/>
    <w:rsid w:val="00F4730B"/>
    <w:rsid w:val="00F5195D"/>
    <w:rsid w:val="00F53E37"/>
    <w:rsid w:val="00F5519A"/>
    <w:rsid w:val="00F57746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734E2"/>
    <w:rsid w:val="00F73FAF"/>
    <w:rsid w:val="00F80FD7"/>
    <w:rsid w:val="00F85E4D"/>
    <w:rsid w:val="00F87F79"/>
    <w:rsid w:val="00F924D4"/>
    <w:rsid w:val="00F96CA7"/>
    <w:rsid w:val="00F97B40"/>
    <w:rsid w:val="00FA06DF"/>
    <w:rsid w:val="00FA15B6"/>
    <w:rsid w:val="00FA312B"/>
    <w:rsid w:val="00FB518D"/>
    <w:rsid w:val="00FB755A"/>
    <w:rsid w:val="00FC0B30"/>
    <w:rsid w:val="00FC16C4"/>
    <w:rsid w:val="00FC26EC"/>
    <w:rsid w:val="00FC4003"/>
    <w:rsid w:val="00FC495A"/>
    <w:rsid w:val="00FC6DAB"/>
    <w:rsid w:val="00FD5E54"/>
    <w:rsid w:val="00FE0E2C"/>
    <w:rsid w:val="00FE7B4B"/>
    <w:rsid w:val="00FF67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471C41C-ACDA-4228-B326-89A2A29A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normas.receita.fazenda.gov.br/sijut2consulta/link.action?visao=anotado&amp;idAto=8766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4AD397-D6E6-485A-B96B-D96F3B23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8</TotalTime>
  <Pages>4</Pages>
  <Words>1152</Words>
  <Characters>6225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3</cp:revision>
  <cp:lastPrinted>2019-05-21T17:48:00Z</cp:lastPrinted>
  <dcterms:created xsi:type="dcterms:W3CDTF">2019-05-20T18:18:00Z</dcterms:created>
  <dcterms:modified xsi:type="dcterms:W3CDTF">2019-05-21T17:51:00Z</dcterms:modified>
  <cp:contentStatus>2012, 2013, 2014, 2015 e 2016</cp:contentStatus>
</cp:coreProperties>
</file>