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3D6820">
        <w:rPr>
          <w:rFonts w:eastAsia="Cambria" w:cs="Times New Roman"/>
          <w:b/>
        </w:rPr>
        <w:t>210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3D6820" w:rsidP="00ED54B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</w:t>
            </w:r>
            <w:r w:rsidR="00AF534C">
              <w:rPr>
                <w:rFonts w:eastAsia="Cambria" w:cs="Times New Roman"/>
              </w:rPr>
              <w:t>/05</w:t>
            </w:r>
            <w:r w:rsidR="003B3951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C16949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C16949" w:rsidRPr="00E96F96" w:rsidTr="008E3A1E">
        <w:tc>
          <w:tcPr>
            <w:tcW w:w="4669" w:type="dxa"/>
            <w:gridSpan w:val="3"/>
          </w:tcPr>
          <w:p w:rsidR="00C16949" w:rsidRDefault="00C16949" w:rsidP="00ED54B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8" w:type="dxa"/>
            <w:gridSpan w:val="4"/>
          </w:tcPr>
          <w:p w:rsidR="00C16949" w:rsidRDefault="00C16949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 do CAU/RS</w:t>
            </w:r>
          </w:p>
        </w:tc>
      </w:tr>
      <w:tr w:rsidR="00C16949" w:rsidRPr="00C16949" w:rsidTr="00C16949">
        <w:tc>
          <w:tcPr>
            <w:tcW w:w="9357" w:type="dxa"/>
            <w:gridSpan w:val="7"/>
            <w:shd w:val="clear" w:color="auto" w:fill="D9D9D9" w:themeFill="background1" w:themeFillShade="D9"/>
          </w:tcPr>
          <w:p w:rsidR="00C16949" w:rsidRPr="00C16949" w:rsidRDefault="00C16949" w:rsidP="00C1694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C16949">
              <w:rPr>
                <w:rFonts w:eastAsia="Cambria" w:cs="Times New Roman"/>
                <w:b/>
              </w:rPr>
              <w:t>Comissão</w:t>
            </w:r>
          </w:p>
        </w:tc>
      </w:tr>
      <w:tr w:rsidR="00ED54B8" w:rsidRPr="00E96F96" w:rsidTr="008E3A1E">
        <w:tc>
          <w:tcPr>
            <w:tcW w:w="4669" w:type="dxa"/>
            <w:gridSpan w:val="3"/>
          </w:tcPr>
          <w:p w:rsidR="00ED54B8" w:rsidRPr="002A2D58" w:rsidRDefault="00ED54B8" w:rsidP="00ED54B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8" w:type="dxa"/>
            <w:gridSpan w:val="4"/>
          </w:tcPr>
          <w:p w:rsidR="00ED54B8" w:rsidRPr="00E96F96" w:rsidRDefault="00ED54B8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ED54B8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ED54B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B3951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7771F2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DE27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8E3A1E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DE27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C1ED6" w:rsidRPr="00E96F96" w:rsidTr="008E3A1E">
        <w:tc>
          <w:tcPr>
            <w:tcW w:w="4669" w:type="dxa"/>
            <w:gridSpan w:val="3"/>
          </w:tcPr>
          <w:p w:rsidR="007C1ED6" w:rsidRPr="00C16949" w:rsidRDefault="00C16949" w:rsidP="00DE2765">
            <w:pPr>
              <w:widowControl w:val="0"/>
              <w:suppressAutoHyphens/>
              <w:rPr>
                <w:rFonts w:eastAsia="Cambria" w:cs="Times New Roman"/>
              </w:rPr>
            </w:pPr>
            <w:r w:rsidRPr="00C16949">
              <w:rPr>
                <w:rFonts w:eastAsia="Cambria" w:cs="Times New Roman"/>
              </w:rPr>
              <w:t>Rodrigo Jaroseski</w:t>
            </w:r>
          </w:p>
        </w:tc>
        <w:tc>
          <w:tcPr>
            <w:tcW w:w="4688" w:type="dxa"/>
            <w:gridSpan w:val="4"/>
          </w:tcPr>
          <w:p w:rsidR="007C1ED6" w:rsidRPr="00C16949" w:rsidRDefault="00C16949" w:rsidP="0063403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C16949">
              <w:rPr>
                <w:rFonts w:eastAsia="Cambria" w:cs="Times New Roman"/>
              </w:rPr>
              <w:t>Gerente Geral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AF37FE" w:rsidRDefault="00291039" w:rsidP="00291039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No horário marcado estão presentes os </w:t>
            </w:r>
            <w:r w:rsidR="00B32E04">
              <w:rPr>
                <w:rFonts w:cs="Calibri"/>
              </w:rPr>
              <w:t>Conselheiros Fausto e Rômulo. Havendo quórum suficiente, a reunião é iniciada.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B32E04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D0850" w:rsidRPr="000C1674" w:rsidRDefault="00EE0BA4" w:rsidP="008B2B0D">
            <w:pPr>
              <w:pStyle w:val="PargrafodaLista"/>
              <w:numPr>
                <w:ilvl w:val="0"/>
                <w:numId w:val="35"/>
              </w:numPr>
              <w:ind w:left="128" w:hanging="142"/>
              <w:jc w:val="both"/>
              <w:rPr>
                <w:rFonts w:cs="Calibri"/>
              </w:rPr>
            </w:pPr>
            <w:r>
              <w:rPr>
                <w:rFonts w:cs="Calibri"/>
              </w:rPr>
              <w:t>CAU Máximo/ Aquisição de imóveis</w:t>
            </w:r>
            <w:r w:rsidR="008B2B0D">
              <w:rPr>
                <w:rFonts w:cs="Calibri"/>
              </w:rPr>
              <w:t xml:space="preserve"> – Presidente Joaquim Haas.</w:t>
            </w:r>
            <w:r w:rsidR="00C36605">
              <w:rPr>
                <w:rFonts w:cs="Calibri"/>
              </w:rPr>
              <w:t xml:space="preserve"> 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8B2B0D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súmula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da reuni</w:t>
      </w:r>
      <w:r w:rsidR="003D6820">
        <w:rPr>
          <w:rFonts w:cs="Calibri"/>
          <w:b/>
        </w:rPr>
        <w:t>ão</w:t>
      </w:r>
      <w:r w:rsidR="00D135B9" w:rsidRPr="00D135B9">
        <w:rPr>
          <w:rFonts w:cs="Calibri"/>
          <w:b/>
        </w:rPr>
        <w:t xml:space="preserve"> anterior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8B2B0D">
        <w:trPr>
          <w:trHeight w:val="419"/>
        </w:trPr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shd w:val="clear" w:color="auto" w:fill="auto"/>
            <w:vAlign w:val="center"/>
          </w:tcPr>
          <w:p w:rsidR="00721F33" w:rsidRPr="004D0850" w:rsidRDefault="008B2B0D" w:rsidP="00D4737B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8B2B0D">
              <w:rPr>
                <w:rFonts w:cs="Calibri"/>
              </w:rPr>
              <w:t>A súmula é lida e, não havendo ressalvas, é assinada pelo Coordenador.</w:t>
            </w:r>
          </w:p>
        </w:tc>
      </w:tr>
      <w:tr w:rsidR="00721F33" w:rsidRPr="00E96F96" w:rsidTr="008B2B0D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shd w:val="clear" w:color="auto" w:fill="auto"/>
            <w:vAlign w:val="center"/>
          </w:tcPr>
          <w:p w:rsidR="00721F33" w:rsidRPr="004D0850" w:rsidRDefault="008B2B0D" w:rsidP="00824C2E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3D6820">
        <w:trPr>
          <w:trHeight w:val="70"/>
        </w:trPr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B2B0D" w:rsidRDefault="00920B7E" w:rsidP="003D6820">
            <w:pPr>
              <w:jc w:val="both"/>
              <w:rPr>
                <w:rFonts w:cs="Calibri"/>
              </w:rPr>
            </w:pPr>
            <w:r w:rsidRPr="004A67D7">
              <w:rPr>
                <w:rFonts w:cs="Calibri"/>
                <w:b/>
              </w:rPr>
              <w:t xml:space="preserve">4.1 </w:t>
            </w:r>
            <w:r w:rsidR="008B2B0D" w:rsidRPr="004A67D7">
              <w:rPr>
                <w:rFonts w:cs="Calibri"/>
                <w:b/>
              </w:rPr>
              <w:t xml:space="preserve">CAU Máximo/ Aquisição de imóveis: </w:t>
            </w:r>
            <w:r w:rsidR="004A67D7">
              <w:rPr>
                <w:rFonts w:cs="Calibri"/>
                <w:b/>
              </w:rPr>
              <w:t xml:space="preserve">O Cons. Rômulo questiona o Presidente </w:t>
            </w:r>
            <w:r w:rsidR="008B2B0D">
              <w:rPr>
                <w:rFonts w:cs="Calibri"/>
              </w:rPr>
              <w:t>Joaquim Haas</w:t>
            </w:r>
            <w:r w:rsidR="004A67D7">
              <w:rPr>
                <w:rFonts w:cs="Calibri"/>
              </w:rPr>
              <w:t xml:space="preserve">, presente na reunião, </w:t>
            </w:r>
            <w:r w:rsidR="008B2B0D">
              <w:rPr>
                <w:rFonts w:cs="Calibri"/>
              </w:rPr>
              <w:t xml:space="preserve">sobre a </w:t>
            </w:r>
            <w:r w:rsidR="004A67D7">
              <w:rPr>
                <w:rFonts w:cs="Calibri"/>
              </w:rPr>
              <w:t xml:space="preserve">possibilidade de aquisição dos andares à venda </w:t>
            </w:r>
            <w:r w:rsidR="008B2B0D">
              <w:rPr>
                <w:rFonts w:cs="Calibri"/>
              </w:rPr>
              <w:t>n</w:t>
            </w:r>
            <w:r w:rsidR="004A67D7">
              <w:rPr>
                <w:rFonts w:cs="Calibri"/>
              </w:rPr>
              <w:t>o prédio da sede do</w:t>
            </w:r>
            <w:r w:rsidR="008B2B0D">
              <w:rPr>
                <w:rFonts w:cs="Calibri"/>
              </w:rPr>
              <w:t xml:space="preserve"> CAU/RS</w:t>
            </w:r>
            <w:r w:rsidR="004A67D7">
              <w:rPr>
                <w:rFonts w:cs="Calibri"/>
              </w:rPr>
              <w:t xml:space="preserve"> (imobilizado), de forma a garantir que o valor disponível na aplicação CDB não seja utilizado pelo CAU/BR no “CAU Máximo”. </w:t>
            </w:r>
            <w:r w:rsidR="00F9198A">
              <w:rPr>
                <w:rFonts w:cs="Calibri"/>
              </w:rPr>
              <w:t xml:space="preserve"> </w:t>
            </w:r>
            <w:r w:rsidR="004A67D7">
              <w:rPr>
                <w:rFonts w:cs="Calibri"/>
              </w:rPr>
              <w:t>O Presidente responde que a real disponibilização dos móveis para venda e a viabilidade de aquisição estão sendo verificadas pelas assessorias, mas até o momento não há nada concreto.</w:t>
            </w:r>
          </w:p>
          <w:p w:rsidR="00383839" w:rsidRPr="003D6820" w:rsidRDefault="004A67D7" w:rsidP="00F9198A">
            <w:pPr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4</w:t>
            </w:r>
            <w:r w:rsidRPr="004A67D7">
              <w:rPr>
                <w:rFonts w:cs="Calibri"/>
                <w:b/>
              </w:rPr>
              <w:t>.2 Participação da Comissão no “Encontros CAU/RS” em Santa Maria – participação da Assessora Especial de Comunicação Flavia Mu:</w:t>
            </w:r>
            <w:r w:rsidR="00F9198A">
              <w:rPr>
                <w:rFonts w:cs="Calibri"/>
              </w:rPr>
              <w:t xml:space="preserve"> </w:t>
            </w:r>
            <w:r w:rsidR="00920B7E">
              <w:rPr>
                <w:rFonts w:cs="Calibri"/>
              </w:rPr>
              <w:t xml:space="preserve">A Assessora </w:t>
            </w:r>
            <w:r>
              <w:rPr>
                <w:rFonts w:cs="Calibri"/>
              </w:rPr>
              <w:t xml:space="preserve">de Comunicação </w:t>
            </w:r>
            <w:r w:rsidR="00920B7E">
              <w:rPr>
                <w:rFonts w:cs="Calibri"/>
              </w:rPr>
              <w:t xml:space="preserve">participa da reunião para verificar a disponibilidade dos Conselheiros participarem como </w:t>
            </w:r>
            <w:r w:rsidR="00CA6D53">
              <w:rPr>
                <w:rFonts w:cs="Calibri"/>
              </w:rPr>
              <w:t>mediador</w:t>
            </w:r>
            <w:r w:rsidR="00920B7E">
              <w:rPr>
                <w:rFonts w:cs="Calibri"/>
              </w:rPr>
              <w:t>es d</w:t>
            </w:r>
            <w:r>
              <w:rPr>
                <w:rFonts w:cs="Calibri"/>
              </w:rPr>
              <w:t>e</w:t>
            </w:r>
            <w:r w:rsidR="00920B7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painéis nos “Encontros </w:t>
            </w:r>
            <w:r>
              <w:rPr>
                <w:rFonts w:cs="Calibri"/>
              </w:rPr>
              <w:lastRenderedPageBreak/>
              <w:t>CAU/RS” em Santa Maria.</w:t>
            </w:r>
            <w:r w:rsidR="00F9198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 Comissão indica o Cons. Fausto para participar e este escolhe mediar o painel sobre “</w:t>
            </w:r>
            <w:r w:rsidRPr="00383839">
              <w:rPr>
                <w:rFonts w:cs="Calibri"/>
              </w:rPr>
              <w:t>Reforma: o que você precisa saber sobre isso?</w:t>
            </w:r>
            <w:r>
              <w:rPr>
                <w:rFonts w:cs="Calibri"/>
              </w:rPr>
              <w:t xml:space="preserve"> </w:t>
            </w:r>
            <w:r w:rsidRPr="00383839">
              <w:rPr>
                <w:rFonts w:cs="Calibri"/>
              </w:rPr>
              <w:t>Uma conversa sobre tendências, arquitetura de interiores e também legislação</w:t>
            </w:r>
            <w:r>
              <w:rPr>
                <w:rFonts w:cs="Calibri"/>
              </w:rPr>
              <w:t>”, dia 02</w:t>
            </w:r>
            <w:r w:rsidR="00F9198A">
              <w:rPr>
                <w:rFonts w:cs="Calibri"/>
              </w:rPr>
              <w:t>/06</w:t>
            </w:r>
            <w:r>
              <w:rPr>
                <w:rFonts w:cs="Calibri"/>
              </w:rPr>
              <w:t xml:space="preserve">, </w:t>
            </w:r>
            <w:r w:rsidR="00F9198A">
              <w:rPr>
                <w:rFonts w:cs="Calibri"/>
              </w:rPr>
              <w:t xml:space="preserve">às </w:t>
            </w:r>
            <w:r>
              <w:rPr>
                <w:rFonts w:cs="Calibri"/>
              </w:rPr>
              <w:t>14h.</w:t>
            </w:r>
            <w:r w:rsidR="00F9198A">
              <w:rPr>
                <w:rFonts w:cs="Calibri"/>
              </w:rPr>
              <w:t xml:space="preserve"> Os Conselheiros sugerem que o Cons. Clóvis participe do evento representando a CATHIS, visto seu conhecimento acerca do assunto. A mesa redonda ocorrerá no dia 02/06, às 9h30.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52E54" w:rsidRDefault="00F9198A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B26BCA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  <w:r w:rsidR="00ED54B8">
        <w:rPr>
          <w:rFonts w:cs="Calibri"/>
          <w:b/>
        </w:rPr>
        <w:t>.</w:t>
      </w:r>
    </w:p>
    <w:p w:rsidR="00DB239E" w:rsidRPr="00DB239E" w:rsidRDefault="003B3951" w:rsidP="00DB239E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ED54B8">
        <w:rPr>
          <w:b/>
        </w:rPr>
        <w:t>Pauta da Gerência Geral</w:t>
      </w:r>
      <w:r w:rsidR="004D0850"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3951" w:rsidRDefault="006A0D22" w:rsidP="006A0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Geral Rodrigo fala </w:t>
            </w:r>
            <w:r w:rsidR="00F9198A">
              <w:rPr>
                <w:rFonts w:cs="Calibri"/>
              </w:rPr>
              <w:t xml:space="preserve">que ele e a Gerente Carla Carvalho estão monitorando a </w:t>
            </w:r>
            <w:r>
              <w:rPr>
                <w:rFonts w:cs="Calibri"/>
              </w:rPr>
              <w:t>venda dos andares do prédio do CAU/RS.</w:t>
            </w:r>
            <w:r w:rsidR="00F9198A">
              <w:rPr>
                <w:rFonts w:cs="Calibri"/>
              </w:rPr>
              <w:t xml:space="preserve"> </w:t>
            </w:r>
          </w:p>
          <w:p w:rsidR="00E60A80" w:rsidRPr="00E96F96" w:rsidRDefault="00E60A80" w:rsidP="00F9198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Rodrigo reitera o pedido de </w:t>
            </w:r>
            <w:r w:rsidR="00F9198A">
              <w:rPr>
                <w:rFonts w:cs="Calibri"/>
              </w:rPr>
              <w:t xml:space="preserve">nomeação de um Coordenador para a Unidade de </w:t>
            </w:r>
            <w:r>
              <w:rPr>
                <w:rFonts w:cs="Calibri"/>
              </w:rPr>
              <w:t xml:space="preserve">Planejamento. </w:t>
            </w:r>
            <w:r w:rsidR="00F9198A">
              <w:rPr>
                <w:rFonts w:cs="Calibri"/>
              </w:rPr>
              <w:t>Informa q</w:t>
            </w:r>
            <w:r>
              <w:rPr>
                <w:rFonts w:cs="Calibri"/>
              </w:rPr>
              <w:t xml:space="preserve">ue no final de maio deverá ser feita a reprogramação orçamentária, </w:t>
            </w:r>
            <w:r w:rsidR="00F9198A">
              <w:rPr>
                <w:rFonts w:cs="Calibri"/>
              </w:rPr>
              <w:t xml:space="preserve">o </w:t>
            </w:r>
            <w:r>
              <w:rPr>
                <w:rFonts w:cs="Calibri"/>
              </w:rPr>
              <w:t xml:space="preserve">que demandará um trabalho extra para a equipe. </w:t>
            </w:r>
            <w:r w:rsidR="00F9198A">
              <w:rPr>
                <w:rFonts w:cs="Calibri"/>
              </w:rPr>
              <w:t>O Gerente ainda diz</w:t>
            </w:r>
            <w:r>
              <w:rPr>
                <w:rFonts w:cs="Calibri"/>
              </w:rPr>
              <w:t xml:space="preserve"> que tem se dedicado </w:t>
            </w:r>
            <w:r w:rsidR="009A34EB">
              <w:rPr>
                <w:rFonts w:cs="Calibri"/>
              </w:rPr>
              <w:t xml:space="preserve">ao </w:t>
            </w:r>
            <w:r w:rsidR="00F9198A">
              <w:rPr>
                <w:rFonts w:cs="Calibri"/>
              </w:rPr>
              <w:t>p</w:t>
            </w:r>
            <w:r w:rsidR="009A34EB">
              <w:rPr>
                <w:rFonts w:cs="Calibri"/>
              </w:rPr>
              <w:t>lanejamento, mas explica que não tem pleno conhecimento da área e, também por causa disso, é importan</w:t>
            </w:r>
            <w:r w:rsidR="00F9198A">
              <w:rPr>
                <w:rFonts w:cs="Calibri"/>
              </w:rPr>
              <w:t>te a nomeação de um Coordenador que seja analista.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F9198A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D6820" w:rsidRDefault="003D6820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3B3951" w:rsidRPr="003D6820" w:rsidRDefault="0032454C" w:rsidP="003D6820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>
        <w:rPr>
          <w:b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26E28" w:rsidRPr="00E96F96" w:rsidTr="00E8487B">
        <w:tc>
          <w:tcPr>
            <w:tcW w:w="1999" w:type="dxa"/>
            <w:vAlign w:val="center"/>
          </w:tcPr>
          <w:p w:rsidR="00026E28" w:rsidRPr="00E96F96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C3610" w:rsidRPr="003D6820" w:rsidRDefault="00FA4F01" w:rsidP="003D682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Cheila </w:t>
            </w:r>
            <w:r w:rsidR="00350585">
              <w:rPr>
                <w:rFonts w:cs="Calibri"/>
              </w:rPr>
              <w:t>informa que não tem pauta específica.</w:t>
            </w:r>
          </w:p>
        </w:tc>
      </w:tr>
      <w:tr w:rsidR="00026E28" w:rsidRPr="00E96F96" w:rsidTr="00E8487B">
        <w:tc>
          <w:tcPr>
            <w:tcW w:w="1999" w:type="dxa"/>
            <w:vAlign w:val="center"/>
          </w:tcPr>
          <w:p w:rsidR="00026E28" w:rsidRPr="00E96F96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26E28" w:rsidRPr="00E96F96" w:rsidRDefault="00350585" w:rsidP="00E848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  <w:bookmarkStart w:id="0" w:name="_GoBack"/>
            <w:bookmarkEnd w:id="0"/>
          </w:p>
        </w:tc>
      </w:tr>
    </w:tbl>
    <w:p w:rsidR="0032454C" w:rsidRDefault="0032454C" w:rsidP="0032454C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</w:pPr>
    </w:p>
    <w:p w:rsidR="003B3951" w:rsidRPr="0032454C" w:rsidRDefault="003D6820" w:rsidP="0032454C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>
        <w:rPr>
          <w:b/>
        </w:rPr>
        <w:t>Criação do DTG</w:t>
      </w:r>
      <w:r w:rsidR="0032454C"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026E28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CD9" w:rsidRPr="00E96F96" w:rsidRDefault="000D1C33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Coord. Rômulo registra que tratará do assunto na Sessão Plenária do dia 19/05.</w:t>
            </w:r>
          </w:p>
        </w:tc>
      </w:tr>
      <w:tr w:rsidR="003B3951" w:rsidRPr="00E96F96" w:rsidTr="00026E28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0D1C33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Pr="00FA697A" w:rsidRDefault="003B3951" w:rsidP="003B395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</w:pPr>
    </w:p>
    <w:p w:rsidR="0032454C" w:rsidRPr="003B3951" w:rsidRDefault="003D6820" w:rsidP="0032454C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>
        <w:rPr>
          <w:b/>
        </w:rPr>
        <w:t>Processo de cobrança de anuidades</w:t>
      </w:r>
      <w:r w:rsidR="0032454C"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3951" w:rsidRPr="00E96F96" w:rsidRDefault="006A0D22" w:rsidP="000D1C3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</w:t>
            </w:r>
            <w:r w:rsidR="000D1C33">
              <w:rPr>
                <w:rFonts w:cs="Calibri"/>
              </w:rPr>
              <w:t>Joaquim informa sobre o treinamento realizado pela equipe da Gerência Financeira e Assessoria Jurídica para utilização do SISCAF. Ainda, diz que o CAU/BR havia programada a integração do SISCAF com o SICCAU para o dia 12/05, o que não ocorreu. De acordo com ele, isso deverá acontecer até o final do mês de junho.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037905" w:rsidRDefault="000D1C33" w:rsidP="00EB6CD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ED54B8" w:rsidRPr="003D6820" w:rsidRDefault="00ED54B8" w:rsidP="003D6820">
      <w:pPr>
        <w:spacing w:before="120" w:after="0"/>
        <w:rPr>
          <w:rFonts w:cs="Calibri"/>
          <w:b/>
        </w:rPr>
      </w:pPr>
    </w:p>
    <w:p w:rsidR="00B3385F" w:rsidRPr="0032454C" w:rsidRDefault="0032454C" w:rsidP="0032454C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>
        <w:rPr>
          <w:rFonts w:cs="Calibri"/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E96F96" w:rsidTr="00E8487B">
        <w:tc>
          <w:tcPr>
            <w:tcW w:w="1999" w:type="dxa"/>
            <w:vAlign w:val="center"/>
          </w:tcPr>
          <w:p w:rsidR="00B3385F" w:rsidRPr="00E96F96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D1C33" w:rsidRDefault="000D1C33" w:rsidP="000D1C3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Fica estabelecida a seguinte pauta para a próxima reunião:</w:t>
            </w:r>
          </w:p>
          <w:p w:rsidR="00000AE1" w:rsidRPr="000D1C33" w:rsidRDefault="00FA4F01" w:rsidP="000D1C33">
            <w:pPr>
              <w:pStyle w:val="PargrafodaLista"/>
              <w:numPr>
                <w:ilvl w:val="0"/>
                <w:numId w:val="34"/>
              </w:numPr>
              <w:ind w:left="128" w:hanging="128"/>
              <w:jc w:val="both"/>
              <w:rPr>
                <w:rFonts w:cs="Calibri"/>
              </w:rPr>
            </w:pPr>
            <w:r w:rsidRPr="000D1C33">
              <w:rPr>
                <w:rFonts w:cs="Calibri"/>
              </w:rPr>
              <w:t>Balancete do mês de abril;</w:t>
            </w:r>
          </w:p>
          <w:p w:rsidR="00FA4F01" w:rsidRDefault="00FA4F01" w:rsidP="000D1C33">
            <w:pPr>
              <w:pStyle w:val="PargrafodaLista"/>
              <w:numPr>
                <w:ilvl w:val="0"/>
                <w:numId w:val="34"/>
              </w:numPr>
              <w:ind w:left="128" w:hanging="128"/>
              <w:jc w:val="both"/>
              <w:rPr>
                <w:rFonts w:cs="Calibri"/>
              </w:rPr>
            </w:pPr>
            <w:r>
              <w:rPr>
                <w:rFonts w:cs="Calibri"/>
              </w:rPr>
              <w:t>Relatórios de aquisições, processos e telefonia;</w:t>
            </w:r>
          </w:p>
          <w:p w:rsidR="00C16949" w:rsidRPr="00C16949" w:rsidRDefault="00FA4F01" w:rsidP="00DC42FB">
            <w:pPr>
              <w:pStyle w:val="PargrafodaLista"/>
              <w:numPr>
                <w:ilvl w:val="0"/>
                <w:numId w:val="34"/>
              </w:numPr>
              <w:tabs>
                <w:tab w:val="left" w:pos="128"/>
              </w:tabs>
              <w:ind w:left="0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Acompanhamento da aquisição de andares no pr</w:t>
            </w:r>
            <w:r w:rsidR="00C16949">
              <w:rPr>
                <w:rFonts w:cs="Calibri"/>
              </w:rPr>
              <w:t>édio do CAU/RS e propostas</w:t>
            </w:r>
            <w:r w:rsidR="000D1C33">
              <w:rPr>
                <w:rFonts w:cs="Calibri"/>
              </w:rPr>
              <w:t xml:space="preserve"> </w:t>
            </w:r>
            <w:r w:rsidR="00C16949">
              <w:rPr>
                <w:rFonts w:cs="Calibri"/>
              </w:rPr>
              <w:t>de venda de terreno.</w:t>
            </w:r>
          </w:p>
        </w:tc>
      </w:tr>
      <w:tr w:rsidR="00B3385F" w:rsidRPr="00E96F96" w:rsidTr="00E8487B">
        <w:tc>
          <w:tcPr>
            <w:tcW w:w="1999" w:type="dxa"/>
            <w:vAlign w:val="center"/>
          </w:tcPr>
          <w:p w:rsidR="00B3385F" w:rsidRPr="00E96F96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037905" w:rsidRDefault="00C16949" w:rsidP="00E848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000AE1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b/>
        </w:rPr>
      </w:pPr>
    </w:p>
    <w:p w:rsidR="00B3385F" w:rsidRPr="008A3934" w:rsidRDefault="0032454C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 w:rsidRPr="008A3934">
        <w:rPr>
          <w:b/>
        </w:rPr>
        <w:t>Assuntos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A3934" w:rsidRPr="003631AF" w:rsidRDefault="000D1C33" w:rsidP="003D682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assuntos gerais.</w:t>
            </w:r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0D1C33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Default="001102CD" w:rsidP="00DC42FB">
      <w:pPr>
        <w:suppressLineNumbers/>
        <w:tabs>
          <w:tab w:val="left" w:pos="6854"/>
        </w:tabs>
        <w:spacing w:before="120" w:after="120" w:line="240" w:lineRule="auto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DC42FB" w:rsidRDefault="00DC42FB" w:rsidP="00DC42FB">
      <w:pPr>
        <w:suppressLineNumbers/>
        <w:tabs>
          <w:tab w:val="left" w:pos="6854"/>
        </w:tabs>
        <w:spacing w:before="120" w:after="120" w:line="240" w:lineRule="auto"/>
        <w:rPr>
          <w:rFonts w:cs="Times New Roman"/>
          <w:b/>
        </w:rPr>
      </w:pPr>
    </w:p>
    <w:p w:rsidR="00DC42FB" w:rsidRDefault="00DC42FB" w:rsidP="00DC42FB">
      <w:pPr>
        <w:suppressLineNumbers/>
        <w:tabs>
          <w:tab w:val="left" w:pos="6854"/>
        </w:tabs>
        <w:spacing w:before="120" w:after="120" w:line="240" w:lineRule="auto"/>
        <w:rPr>
          <w:rFonts w:cs="Times New Roman"/>
          <w:b/>
        </w:rPr>
      </w:pPr>
    </w:p>
    <w:p w:rsidR="006F3755" w:rsidRPr="00E96F96" w:rsidRDefault="002E0A4B" w:rsidP="00DC42FB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DC42FB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585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1F9C18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6F7479"/>
    <w:multiLevelType w:val="hybridMultilevel"/>
    <w:tmpl w:val="1EDAEAF4"/>
    <w:lvl w:ilvl="0" w:tplc="EED02ED6">
      <w:start w:val="5"/>
      <w:numFmt w:val="bullet"/>
      <w:lvlText w:val=""/>
      <w:lvlJc w:val="left"/>
      <w:pPr>
        <w:ind w:left="488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0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2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2"/>
  </w:num>
  <w:num w:numId="4">
    <w:abstractNumId w:val="26"/>
  </w:num>
  <w:num w:numId="5">
    <w:abstractNumId w:val="33"/>
  </w:num>
  <w:num w:numId="6">
    <w:abstractNumId w:val="30"/>
  </w:num>
  <w:num w:numId="7">
    <w:abstractNumId w:val="6"/>
  </w:num>
  <w:num w:numId="8">
    <w:abstractNumId w:val="22"/>
  </w:num>
  <w:num w:numId="9">
    <w:abstractNumId w:val="23"/>
  </w:num>
  <w:num w:numId="10">
    <w:abstractNumId w:val="31"/>
  </w:num>
  <w:num w:numId="11">
    <w:abstractNumId w:val="5"/>
  </w:num>
  <w:num w:numId="12">
    <w:abstractNumId w:val="17"/>
  </w:num>
  <w:num w:numId="13">
    <w:abstractNumId w:val="25"/>
  </w:num>
  <w:num w:numId="14">
    <w:abstractNumId w:val="27"/>
  </w:num>
  <w:num w:numId="15">
    <w:abstractNumId w:val="3"/>
  </w:num>
  <w:num w:numId="16">
    <w:abstractNumId w:val="0"/>
  </w:num>
  <w:num w:numId="17">
    <w:abstractNumId w:val="9"/>
  </w:num>
  <w:num w:numId="18">
    <w:abstractNumId w:val="28"/>
  </w:num>
  <w:num w:numId="19">
    <w:abstractNumId w:val="20"/>
  </w:num>
  <w:num w:numId="20">
    <w:abstractNumId w:val="4"/>
  </w:num>
  <w:num w:numId="21">
    <w:abstractNumId w:val="13"/>
  </w:num>
  <w:num w:numId="22">
    <w:abstractNumId w:val="10"/>
  </w:num>
  <w:num w:numId="23">
    <w:abstractNumId w:val="14"/>
  </w:num>
  <w:num w:numId="24">
    <w:abstractNumId w:val="12"/>
  </w:num>
  <w:num w:numId="25">
    <w:abstractNumId w:val="34"/>
  </w:num>
  <w:num w:numId="26">
    <w:abstractNumId w:val="19"/>
  </w:num>
  <w:num w:numId="27">
    <w:abstractNumId w:val="1"/>
  </w:num>
  <w:num w:numId="28">
    <w:abstractNumId w:val="21"/>
  </w:num>
  <w:num w:numId="29">
    <w:abstractNumId w:val="11"/>
  </w:num>
  <w:num w:numId="30">
    <w:abstractNumId w:val="32"/>
  </w:num>
  <w:num w:numId="31">
    <w:abstractNumId w:val="15"/>
  </w:num>
  <w:num w:numId="32">
    <w:abstractNumId w:val="18"/>
  </w:num>
  <w:num w:numId="33">
    <w:abstractNumId w:val="24"/>
  </w:num>
  <w:num w:numId="34">
    <w:abstractNumId w:val="16"/>
  </w:num>
  <w:num w:numId="3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2E94"/>
    <w:rsid w:val="000C602E"/>
    <w:rsid w:val="000C7F68"/>
    <w:rsid w:val="000D02A0"/>
    <w:rsid w:val="000D07D3"/>
    <w:rsid w:val="000D1C3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95A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454C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585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6F"/>
    <w:rsid w:val="004A573E"/>
    <w:rsid w:val="004A67D7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52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D1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2B0D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00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6A51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3C8F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6263"/>
    <w:rsid w:val="00DB694E"/>
    <w:rsid w:val="00DB7C86"/>
    <w:rsid w:val="00DC42FB"/>
    <w:rsid w:val="00DC507F"/>
    <w:rsid w:val="00DC61D0"/>
    <w:rsid w:val="00DC6AE7"/>
    <w:rsid w:val="00DD071C"/>
    <w:rsid w:val="00DD1BE5"/>
    <w:rsid w:val="00DD2BC3"/>
    <w:rsid w:val="00DD3C3B"/>
    <w:rsid w:val="00DD43B8"/>
    <w:rsid w:val="00DD5382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0A80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98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21BC-571D-4164-8039-F98EA847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</TotalTime>
  <Pages>3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929</cp:revision>
  <cp:lastPrinted>2017-03-10T18:22:00Z</cp:lastPrinted>
  <dcterms:created xsi:type="dcterms:W3CDTF">2016-06-07T12:44:00Z</dcterms:created>
  <dcterms:modified xsi:type="dcterms:W3CDTF">2017-05-30T16:41:00Z</dcterms:modified>
</cp:coreProperties>
</file>