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AF37FE">
        <w:rPr>
          <w:rFonts w:eastAsia="Cambria" w:cs="Times New Roman"/>
          <w:b/>
        </w:rPr>
        <w:t>20</w:t>
      </w:r>
      <w:r w:rsidR="00EC3B92">
        <w:rPr>
          <w:rFonts w:eastAsia="Cambria" w:cs="Times New Roman"/>
          <w:b/>
        </w:rPr>
        <w:t>4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9"/>
        <w:gridCol w:w="2777"/>
        <w:gridCol w:w="9"/>
        <w:gridCol w:w="852"/>
        <w:gridCol w:w="1953"/>
        <w:gridCol w:w="1817"/>
      </w:tblGrid>
      <w:tr w:rsidR="001176FB" w:rsidRPr="00E96F96" w:rsidTr="008E3A1E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EC3B92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28/03/2017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EC3B92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</w:t>
            </w:r>
            <w:r w:rsidR="00EC3B92">
              <w:rPr>
                <w:rFonts w:eastAsia="Cambria" w:cs="Times New Roman"/>
              </w:rPr>
              <w:t>4</w:t>
            </w:r>
            <w:r w:rsidR="009457FB">
              <w:rPr>
                <w:rFonts w:eastAsia="Cambria" w:cs="Times New Roman"/>
              </w:rPr>
              <w:t>º andar</w:t>
            </w:r>
          </w:p>
        </w:tc>
      </w:tr>
      <w:tr w:rsidR="001176FB" w:rsidRPr="00E96F96" w:rsidTr="008E3A1E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D244CD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13h30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D244CD" w:rsidP="00CA632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16h</w:t>
            </w:r>
          </w:p>
        </w:tc>
      </w:tr>
      <w:tr w:rsidR="005610D3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2A2D58" w:rsidRDefault="00F71904" w:rsidP="00EC3B92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F71904" w:rsidP="00EC3B92">
            <w:pPr>
              <w:widowControl w:val="0"/>
              <w:suppressAutoHyphens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F71904" w:rsidP="00EC3B92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B80EB2" w:rsidRPr="00E96F96" w:rsidTr="00B80EB2">
        <w:tc>
          <w:tcPr>
            <w:tcW w:w="9357" w:type="dxa"/>
            <w:gridSpan w:val="7"/>
            <w:shd w:val="clear" w:color="auto" w:fill="D9D9D9" w:themeFill="background1" w:themeFillShade="D9"/>
          </w:tcPr>
          <w:p w:rsidR="00B80EB2" w:rsidRPr="00E96F96" w:rsidRDefault="00B80EB2" w:rsidP="00B80EB2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8E3A1E">
        <w:tc>
          <w:tcPr>
            <w:tcW w:w="4669" w:type="dxa"/>
            <w:gridSpan w:val="3"/>
          </w:tcPr>
          <w:p w:rsidR="007771F2" w:rsidRPr="00E96F96" w:rsidRDefault="007771F2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8" w:type="dxa"/>
            <w:gridSpan w:val="4"/>
          </w:tcPr>
          <w:p w:rsidR="007771F2" w:rsidRPr="00E96F96" w:rsidRDefault="007771F2" w:rsidP="00EC3B92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8E3A1E">
        <w:tc>
          <w:tcPr>
            <w:tcW w:w="4669" w:type="dxa"/>
            <w:gridSpan w:val="3"/>
          </w:tcPr>
          <w:p w:rsidR="007771F2" w:rsidRPr="00E96F96" w:rsidRDefault="008E3A1E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88" w:type="dxa"/>
            <w:gridSpan w:val="4"/>
          </w:tcPr>
          <w:p w:rsidR="007771F2" w:rsidRPr="00E96F96" w:rsidRDefault="007771F2" w:rsidP="00EC3B92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C34E15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E96F96" w:rsidRDefault="00C34E15" w:rsidP="00255EAB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C1ED6" w:rsidRPr="00E96F96" w:rsidTr="008E3A1E">
        <w:tc>
          <w:tcPr>
            <w:tcW w:w="4669" w:type="dxa"/>
            <w:gridSpan w:val="3"/>
          </w:tcPr>
          <w:p w:rsidR="007C1ED6" w:rsidRPr="00E96F96" w:rsidRDefault="007C1ED6" w:rsidP="00EC3B92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8" w:type="dxa"/>
            <w:gridSpan w:val="4"/>
          </w:tcPr>
          <w:p w:rsidR="007C1ED6" w:rsidRPr="00E96F96" w:rsidRDefault="007C1ED6" w:rsidP="00EC3B92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  <w:tr w:rsidR="00940677" w:rsidRPr="00E96F96" w:rsidTr="008E3A1E">
        <w:tc>
          <w:tcPr>
            <w:tcW w:w="4669" w:type="dxa"/>
            <w:gridSpan w:val="3"/>
          </w:tcPr>
          <w:p w:rsidR="00940677" w:rsidRDefault="00940677" w:rsidP="00EC3B92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Eduardo Bimbi</w:t>
            </w:r>
          </w:p>
        </w:tc>
        <w:tc>
          <w:tcPr>
            <w:tcW w:w="4688" w:type="dxa"/>
            <w:gridSpan w:val="4"/>
          </w:tcPr>
          <w:p w:rsidR="00940677" w:rsidRDefault="00940677" w:rsidP="00EC3B92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 Especial da Presidência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114BA0">
      <w:pPr>
        <w:pStyle w:val="PargrafodaLista"/>
        <w:ind w:hanging="436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784142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AF37FE" w:rsidRDefault="00BB0662" w:rsidP="000C1674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Todos os convocados estão presentes.</w:t>
            </w:r>
          </w:p>
        </w:tc>
      </w:tr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BB0662" w:rsidP="00B61C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114BA0">
      <w:pPr>
        <w:pStyle w:val="PargrafodaLista"/>
        <w:spacing w:after="0" w:line="240" w:lineRule="auto"/>
        <w:rPr>
          <w:rFonts w:cs="Calibri"/>
          <w:b/>
        </w:rPr>
      </w:pPr>
    </w:p>
    <w:p w:rsidR="00AF37FE" w:rsidRPr="00AF37FE" w:rsidRDefault="00AF37FE" w:rsidP="00114BA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BA7EBE">
        <w:tc>
          <w:tcPr>
            <w:tcW w:w="1999" w:type="dxa"/>
            <w:vAlign w:val="center"/>
          </w:tcPr>
          <w:p w:rsidR="00AF37FE" w:rsidRPr="000C1674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3B92" w:rsidRPr="00B75ECB" w:rsidRDefault="00EC3B92" w:rsidP="00EC3B92">
            <w:pPr>
              <w:pStyle w:val="TableParagraph"/>
              <w:spacing w:line="256" w:lineRule="exact"/>
              <w:rPr>
                <w:rFonts w:ascii="Calibri" w:eastAsia="Calibri" w:hAnsi="Calibri" w:cs="Calibri"/>
                <w:lang w:val="pt-BR"/>
              </w:rPr>
            </w:pPr>
            <w:r w:rsidRPr="00B75ECB">
              <w:rPr>
                <w:rFonts w:ascii="Calibri" w:hAnsi="Calibri"/>
                <w:lang w:val="pt-BR"/>
              </w:rPr>
              <w:t>O</w:t>
            </w:r>
            <w:r w:rsidRPr="00B75ECB">
              <w:rPr>
                <w:rFonts w:ascii="Calibri" w:hAnsi="Calibri"/>
                <w:spacing w:val="-33"/>
                <w:lang w:val="pt-BR"/>
              </w:rPr>
              <w:t xml:space="preserve"> </w:t>
            </w:r>
            <w:r w:rsidRPr="00B75ECB">
              <w:rPr>
                <w:rFonts w:ascii="Calibri" w:hAnsi="Calibri"/>
                <w:lang w:val="pt-BR"/>
              </w:rPr>
              <w:t>Coordenador</w:t>
            </w:r>
            <w:r w:rsidRPr="00B75ECB">
              <w:rPr>
                <w:rFonts w:ascii="Calibri" w:hAnsi="Calibri"/>
                <w:spacing w:val="-26"/>
                <w:lang w:val="pt-BR"/>
              </w:rPr>
              <w:t xml:space="preserve"> </w:t>
            </w:r>
            <w:r w:rsidRPr="00B75ECB">
              <w:rPr>
                <w:rFonts w:ascii="Calibri" w:hAnsi="Calibri"/>
                <w:lang w:val="pt-BR"/>
              </w:rPr>
              <w:t>da</w:t>
            </w:r>
            <w:r w:rsidRPr="00B75ECB">
              <w:rPr>
                <w:rFonts w:ascii="Calibri" w:hAnsi="Calibri"/>
                <w:spacing w:val="-33"/>
                <w:lang w:val="pt-BR"/>
              </w:rPr>
              <w:t xml:space="preserve"> </w:t>
            </w:r>
            <w:r w:rsidRPr="00B75ECB">
              <w:rPr>
                <w:rFonts w:ascii="Calibri" w:hAnsi="Calibri"/>
                <w:lang w:val="pt-BR"/>
              </w:rPr>
              <w:t>Comissão</w:t>
            </w:r>
            <w:r w:rsidRPr="00B75ECB">
              <w:rPr>
                <w:rFonts w:ascii="Calibri" w:hAnsi="Calibri"/>
                <w:spacing w:val="-30"/>
                <w:lang w:val="pt-BR"/>
              </w:rPr>
              <w:t xml:space="preserve"> </w:t>
            </w:r>
            <w:r w:rsidRPr="00B75ECB">
              <w:rPr>
                <w:rFonts w:ascii="Calibri" w:hAnsi="Calibri"/>
                <w:lang w:val="pt-BR"/>
              </w:rPr>
              <w:t>solicita</w:t>
            </w:r>
            <w:r w:rsidRPr="00B75ECB">
              <w:rPr>
                <w:rFonts w:ascii="Calibri" w:hAnsi="Calibri"/>
                <w:spacing w:val="-29"/>
                <w:lang w:val="pt-BR"/>
              </w:rPr>
              <w:t xml:space="preserve"> </w:t>
            </w:r>
            <w:r w:rsidRPr="00B75ECB">
              <w:rPr>
                <w:rFonts w:ascii="Calibri" w:hAnsi="Calibri"/>
                <w:lang w:val="pt-BR"/>
              </w:rPr>
              <w:t>a</w:t>
            </w:r>
            <w:r w:rsidRPr="00B75ECB">
              <w:rPr>
                <w:rFonts w:ascii="Calibri" w:hAnsi="Calibri"/>
                <w:spacing w:val="-32"/>
                <w:lang w:val="pt-BR"/>
              </w:rPr>
              <w:t xml:space="preserve"> </w:t>
            </w:r>
            <w:r w:rsidRPr="00B75ECB">
              <w:rPr>
                <w:rFonts w:ascii="Calibri" w:hAnsi="Calibri"/>
                <w:lang w:val="pt-BR"/>
              </w:rPr>
              <w:t>inclusão</w:t>
            </w:r>
            <w:r w:rsidRPr="00B75ECB">
              <w:rPr>
                <w:rFonts w:ascii="Calibri" w:hAnsi="Calibri"/>
                <w:spacing w:val="-30"/>
                <w:lang w:val="pt-BR"/>
              </w:rPr>
              <w:t xml:space="preserve"> </w:t>
            </w:r>
            <w:r w:rsidRPr="00B75ECB">
              <w:rPr>
                <w:rFonts w:ascii="Calibri" w:hAnsi="Calibri"/>
                <w:lang w:val="pt-BR"/>
              </w:rPr>
              <w:t>dos</w:t>
            </w:r>
            <w:r w:rsidRPr="00B75ECB">
              <w:rPr>
                <w:rFonts w:ascii="Calibri" w:hAnsi="Calibri"/>
                <w:spacing w:val="-32"/>
                <w:lang w:val="pt-BR"/>
              </w:rPr>
              <w:t xml:space="preserve"> </w:t>
            </w:r>
            <w:r w:rsidRPr="00B75ECB">
              <w:rPr>
                <w:rFonts w:ascii="Calibri" w:hAnsi="Calibri"/>
                <w:lang w:val="pt-BR"/>
              </w:rPr>
              <w:t>seguintes</w:t>
            </w:r>
            <w:r w:rsidRPr="00B75ECB">
              <w:rPr>
                <w:rFonts w:ascii="Calibri" w:hAnsi="Calibri"/>
                <w:spacing w:val="-25"/>
                <w:lang w:val="pt-BR"/>
              </w:rPr>
              <w:t xml:space="preserve"> </w:t>
            </w:r>
            <w:r w:rsidRPr="00B75ECB">
              <w:rPr>
                <w:rFonts w:ascii="Calibri" w:hAnsi="Calibri"/>
                <w:lang w:val="pt-BR"/>
              </w:rPr>
              <w:t>assuntos:</w:t>
            </w:r>
          </w:p>
          <w:p w:rsidR="00EC3B92" w:rsidRPr="00B75ECB" w:rsidRDefault="00EC3B92" w:rsidP="00EC3B92">
            <w:pPr>
              <w:pStyle w:val="TableParagraph"/>
              <w:numPr>
                <w:ilvl w:val="0"/>
                <w:numId w:val="32"/>
              </w:numPr>
              <w:tabs>
                <w:tab w:val="left" w:pos="399"/>
              </w:tabs>
              <w:spacing w:before="9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B75ECB">
              <w:rPr>
                <w:rFonts w:ascii="Calibri"/>
                <w:sz w:val="21"/>
                <w:lang w:val="pt-BR"/>
              </w:rPr>
              <w:t>Encontro CPFs/UFs no</w:t>
            </w:r>
            <w:r w:rsidRPr="00B75ECB">
              <w:rPr>
                <w:rFonts w:ascii="Calibri"/>
                <w:spacing w:val="12"/>
                <w:sz w:val="21"/>
                <w:lang w:val="pt-BR"/>
              </w:rPr>
              <w:t xml:space="preserve"> </w:t>
            </w:r>
            <w:r w:rsidRPr="00B75ECB">
              <w:rPr>
                <w:rFonts w:ascii="Calibri"/>
                <w:sz w:val="21"/>
                <w:lang w:val="pt-BR"/>
              </w:rPr>
              <w:t>RJ;</w:t>
            </w:r>
          </w:p>
          <w:p w:rsidR="00EC3B92" w:rsidRDefault="00EC3B92" w:rsidP="00EC3B92">
            <w:pPr>
              <w:pStyle w:val="TableParagraph"/>
              <w:numPr>
                <w:ilvl w:val="0"/>
                <w:numId w:val="32"/>
              </w:numPr>
              <w:tabs>
                <w:tab w:val="left" w:pos="399"/>
              </w:tabs>
              <w:spacing w:before="3" w:line="255" w:lineRule="exact"/>
              <w:ind w:hanging="27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Pregão</w:t>
            </w:r>
            <w:r>
              <w:rPr>
                <w:rFonts w:ascii="Calibri" w:hAnsi="Calibri"/>
                <w:spacing w:val="-1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eletrônico;</w:t>
            </w:r>
          </w:p>
          <w:p w:rsidR="00442E9C" w:rsidRPr="00EC3B92" w:rsidRDefault="00EC3B92" w:rsidP="00EC3B92">
            <w:pPr>
              <w:jc w:val="both"/>
              <w:rPr>
                <w:rFonts w:cs="Calibri"/>
              </w:rPr>
            </w:pPr>
            <w:r w:rsidRPr="00EC3B92">
              <w:rPr>
                <w:rFonts w:ascii="Calibri" w:hAnsi="Calibri"/>
              </w:rPr>
              <w:t>Análise</w:t>
            </w:r>
            <w:r w:rsidRPr="00EC3B92">
              <w:rPr>
                <w:rFonts w:ascii="Calibri" w:hAnsi="Calibri"/>
                <w:spacing w:val="-23"/>
              </w:rPr>
              <w:t xml:space="preserve"> </w:t>
            </w:r>
            <w:r w:rsidRPr="00EC3B92">
              <w:rPr>
                <w:rFonts w:ascii="Calibri" w:hAnsi="Calibri"/>
              </w:rPr>
              <w:t>da</w:t>
            </w:r>
            <w:r w:rsidRPr="00EC3B92">
              <w:rPr>
                <w:rFonts w:ascii="Calibri" w:hAnsi="Calibri"/>
                <w:spacing w:val="-27"/>
              </w:rPr>
              <w:t xml:space="preserve"> </w:t>
            </w:r>
            <w:r w:rsidRPr="00EC3B92">
              <w:rPr>
                <w:rFonts w:ascii="Calibri" w:hAnsi="Calibri"/>
              </w:rPr>
              <w:t>Instrução</w:t>
            </w:r>
            <w:r w:rsidRPr="00EC3B92">
              <w:rPr>
                <w:rFonts w:ascii="Calibri" w:hAnsi="Calibri"/>
                <w:spacing w:val="-26"/>
              </w:rPr>
              <w:t xml:space="preserve"> </w:t>
            </w:r>
            <w:r w:rsidRPr="00EC3B92">
              <w:rPr>
                <w:rFonts w:ascii="Calibri" w:hAnsi="Calibri"/>
              </w:rPr>
              <w:t>Normativa</w:t>
            </w:r>
            <w:r w:rsidRPr="00EC3B92">
              <w:rPr>
                <w:rFonts w:ascii="Calibri" w:hAnsi="Calibri"/>
                <w:spacing w:val="-28"/>
              </w:rPr>
              <w:t xml:space="preserve"> </w:t>
            </w:r>
            <w:r w:rsidRPr="00EC3B92">
              <w:rPr>
                <w:rFonts w:ascii="Calibri" w:hAnsi="Calibri"/>
              </w:rPr>
              <w:t>de</w:t>
            </w:r>
            <w:r w:rsidRPr="00EC3B92">
              <w:rPr>
                <w:rFonts w:ascii="Calibri" w:hAnsi="Calibri"/>
                <w:spacing w:val="-27"/>
              </w:rPr>
              <w:t xml:space="preserve"> </w:t>
            </w:r>
            <w:r w:rsidRPr="00EC3B92">
              <w:rPr>
                <w:rFonts w:ascii="Calibri" w:hAnsi="Calibri"/>
              </w:rPr>
              <w:t>relativa</w:t>
            </w:r>
            <w:r w:rsidRPr="00EC3B92">
              <w:rPr>
                <w:rFonts w:ascii="Calibri" w:hAnsi="Calibri"/>
                <w:spacing w:val="-29"/>
              </w:rPr>
              <w:t xml:space="preserve"> </w:t>
            </w:r>
            <w:r w:rsidRPr="00EC3B92">
              <w:rPr>
                <w:rFonts w:ascii="Calibri" w:hAnsi="Calibri"/>
              </w:rPr>
              <w:t>ao</w:t>
            </w:r>
            <w:r w:rsidRPr="00EC3B92">
              <w:rPr>
                <w:rFonts w:ascii="Calibri" w:hAnsi="Calibri"/>
                <w:spacing w:val="-26"/>
              </w:rPr>
              <w:t xml:space="preserve"> </w:t>
            </w:r>
            <w:r w:rsidRPr="00EC3B92">
              <w:rPr>
                <w:rFonts w:ascii="Calibri" w:hAnsi="Calibri"/>
              </w:rPr>
              <w:t>Edital</w:t>
            </w:r>
            <w:r w:rsidRPr="00EC3B92">
              <w:rPr>
                <w:rFonts w:ascii="Calibri" w:hAnsi="Calibri"/>
                <w:spacing w:val="-29"/>
              </w:rPr>
              <w:t xml:space="preserve"> </w:t>
            </w:r>
            <w:r w:rsidRPr="00EC3B92">
              <w:rPr>
                <w:rFonts w:ascii="Calibri" w:hAnsi="Calibri"/>
              </w:rPr>
              <w:t>de</w:t>
            </w:r>
            <w:r w:rsidRPr="00EC3B92">
              <w:rPr>
                <w:rFonts w:ascii="Calibri" w:hAnsi="Calibri"/>
                <w:spacing w:val="-28"/>
              </w:rPr>
              <w:t xml:space="preserve"> </w:t>
            </w:r>
            <w:r w:rsidRPr="00EC3B92">
              <w:rPr>
                <w:rFonts w:ascii="Calibri" w:hAnsi="Calibri"/>
              </w:rPr>
              <w:t>Patrocínio.</w:t>
            </w:r>
          </w:p>
        </w:tc>
      </w:tr>
      <w:tr w:rsidR="00AF37FE" w:rsidRPr="00E96F96" w:rsidTr="00BA7EBE">
        <w:tc>
          <w:tcPr>
            <w:tcW w:w="1999" w:type="dxa"/>
            <w:vAlign w:val="center"/>
          </w:tcPr>
          <w:p w:rsidR="00AF37FE" w:rsidRPr="00E96F96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E96F96" w:rsidRDefault="00EC3B92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B75ECB">
              <w:rPr>
                <w:rFonts w:ascii="Calibri" w:eastAsia="Calibri" w:hAnsi="Calibri" w:cs="Calibri"/>
              </w:rPr>
              <w:t>Pautar</w:t>
            </w:r>
            <w:r w:rsidRPr="00B75ECB">
              <w:rPr>
                <w:rFonts w:ascii="Calibri" w:eastAsia="Calibri" w:hAnsi="Calibri" w:cs="Calibri"/>
                <w:spacing w:val="-31"/>
              </w:rPr>
              <w:t xml:space="preserve"> </w:t>
            </w:r>
            <w:r w:rsidRPr="00B75ECB">
              <w:rPr>
                <w:rFonts w:ascii="Calibri" w:eastAsia="Calibri" w:hAnsi="Calibri" w:cs="Calibri"/>
              </w:rPr>
              <w:t>os</w:t>
            </w:r>
            <w:r w:rsidRPr="00B75ECB">
              <w:rPr>
                <w:rFonts w:ascii="Calibri" w:eastAsia="Calibri" w:hAnsi="Calibri" w:cs="Calibri"/>
                <w:spacing w:val="-30"/>
              </w:rPr>
              <w:t xml:space="preserve"> </w:t>
            </w:r>
            <w:r w:rsidRPr="00B75ECB">
              <w:rPr>
                <w:rFonts w:ascii="Calibri" w:eastAsia="Calibri" w:hAnsi="Calibri" w:cs="Calibri"/>
              </w:rPr>
              <w:t>itens</w:t>
            </w:r>
            <w:r w:rsidRPr="00B75ECB">
              <w:rPr>
                <w:rFonts w:ascii="Calibri" w:eastAsia="Calibri" w:hAnsi="Calibri" w:cs="Calibri"/>
                <w:spacing w:val="-32"/>
              </w:rPr>
              <w:t xml:space="preserve"> </w:t>
            </w:r>
            <w:r w:rsidRPr="00B75ECB">
              <w:rPr>
                <w:rFonts w:ascii="Calibri" w:eastAsia="Calibri" w:hAnsi="Calibri" w:cs="Calibri"/>
              </w:rPr>
              <w:t>em</w:t>
            </w:r>
            <w:r w:rsidRPr="00B75ECB">
              <w:rPr>
                <w:rFonts w:ascii="Calibri" w:eastAsia="Calibri" w:hAnsi="Calibri" w:cs="Calibri"/>
                <w:spacing w:val="-30"/>
              </w:rPr>
              <w:t xml:space="preserve"> </w:t>
            </w:r>
            <w:r w:rsidRPr="00B75ECB">
              <w:rPr>
                <w:rFonts w:ascii="Calibri" w:eastAsia="Calibri" w:hAnsi="Calibri" w:cs="Calibri"/>
              </w:rPr>
              <w:t>“Assuntos</w:t>
            </w:r>
            <w:r w:rsidRPr="00B75ECB">
              <w:rPr>
                <w:rFonts w:ascii="Calibri" w:eastAsia="Calibri" w:hAnsi="Calibri" w:cs="Calibri"/>
                <w:spacing w:val="-30"/>
              </w:rPr>
              <w:t xml:space="preserve"> </w:t>
            </w:r>
            <w:r w:rsidRPr="00B75ECB">
              <w:rPr>
                <w:rFonts w:ascii="Calibri" w:eastAsia="Calibri" w:hAnsi="Calibri" w:cs="Calibri"/>
              </w:rPr>
              <w:t>Gerais".</w:t>
            </w:r>
          </w:p>
        </w:tc>
      </w:tr>
    </w:tbl>
    <w:p w:rsidR="00B26BCA" w:rsidRDefault="00B26BCA" w:rsidP="00114BA0">
      <w:pPr>
        <w:pStyle w:val="PargrafodaLista"/>
        <w:spacing w:after="0" w:line="240" w:lineRule="auto"/>
        <w:ind w:left="714"/>
        <w:rPr>
          <w:rFonts w:cs="Calibri"/>
          <w:b/>
        </w:rPr>
      </w:pPr>
    </w:p>
    <w:p w:rsidR="002B396B" w:rsidRPr="002B396B" w:rsidRDefault="005E420D" w:rsidP="00114BA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</w:t>
      </w:r>
      <w:r w:rsidR="00303617">
        <w:rPr>
          <w:rFonts w:cs="Calibri"/>
          <w:b/>
        </w:rPr>
        <w:t xml:space="preserve"> 202ª e 203ª reunião da Comissão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010AAB" w:rsidRDefault="00303617" w:rsidP="00D4737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B75ECB">
              <w:rPr>
                <w:rFonts w:ascii="Calibri" w:hAnsi="Calibri"/>
                <w:sz w:val="21"/>
              </w:rPr>
              <w:t>As súmulas foram lidas pelos presentes e assinada pelo</w:t>
            </w:r>
            <w:r w:rsidRPr="00B75ECB">
              <w:rPr>
                <w:rFonts w:ascii="Calibri" w:hAnsi="Calibri"/>
                <w:spacing w:val="27"/>
                <w:sz w:val="21"/>
              </w:rPr>
              <w:t xml:space="preserve"> </w:t>
            </w:r>
            <w:r w:rsidRPr="00B75ECB">
              <w:rPr>
                <w:rFonts w:ascii="Calibri" w:hAnsi="Calibri"/>
                <w:sz w:val="21"/>
              </w:rPr>
              <w:t>Coordenador.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BB0662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114BA0">
      <w:pPr>
        <w:pStyle w:val="PargrafodaLista"/>
        <w:spacing w:after="0" w:line="240" w:lineRule="auto"/>
        <w:rPr>
          <w:rFonts w:cs="Calibri"/>
          <w:b/>
        </w:rPr>
      </w:pPr>
    </w:p>
    <w:p w:rsidR="00A57332" w:rsidRDefault="00E537E0" w:rsidP="00114BA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BA7EBE">
        <w:tc>
          <w:tcPr>
            <w:tcW w:w="1999" w:type="dxa"/>
            <w:vAlign w:val="center"/>
          </w:tcPr>
          <w:p w:rsidR="00E537E0" w:rsidRPr="001A0DAF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537E0" w:rsidRPr="001A0DAF" w:rsidRDefault="00BB0662" w:rsidP="00C15BB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comunicações.</w:t>
            </w:r>
          </w:p>
        </w:tc>
      </w:tr>
      <w:tr w:rsidR="00E537E0" w:rsidRPr="00E96F96" w:rsidTr="00BA7EBE">
        <w:tc>
          <w:tcPr>
            <w:tcW w:w="1999" w:type="dxa"/>
            <w:vAlign w:val="center"/>
          </w:tcPr>
          <w:p w:rsidR="00E537E0" w:rsidRPr="00E96F96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E96F96" w:rsidRDefault="00BB0662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784142" w:rsidRDefault="00784142" w:rsidP="00B26BCA">
      <w:pPr>
        <w:pStyle w:val="PargrafodaLista"/>
        <w:spacing w:before="120" w:after="0"/>
        <w:rPr>
          <w:rFonts w:cs="Calibri"/>
          <w:b/>
        </w:rPr>
      </w:pPr>
    </w:p>
    <w:p w:rsidR="00E537E0" w:rsidRDefault="00E537E0" w:rsidP="00784142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B26BCA">
        <w:rPr>
          <w:rFonts w:cs="Calibri"/>
          <w:b/>
        </w:rPr>
        <w:t>Ordem do dia</w:t>
      </w:r>
    </w:p>
    <w:p w:rsidR="00D244CD" w:rsidRPr="00CB176F" w:rsidRDefault="00D244CD" w:rsidP="00784142">
      <w:pPr>
        <w:pStyle w:val="PargrafodaLista"/>
        <w:numPr>
          <w:ilvl w:val="1"/>
          <w:numId w:val="29"/>
        </w:numPr>
        <w:shd w:val="clear" w:color="auto" w:fill="FFFFFF"/>
        <w:tabs>
          <w:tab w:val="left" w:pos="709"/>
          <w:tab w:val="left" w:pos="1985"/>
        </w:tabs>
        <w:spacing w:after="0"/>
        <w:ind w:hanging="76"/>
        <w:rPr>
          <w:b/>
        </w:rPr>
      </w:pPr>
      <w:r w:rsidRPr="00CB176F">
        <w:rPr>
          <w:b/>
        </w:rPr>
        <w:t>Pauta da Gerência Geral/Planejamento:</w:t>
      </w:r>
    </w:p>
    <w:p w:rsidR="00D244CD" w:rsidRPr="00CB176F" w:rsidRDefault="00303617" w:rsidP="00784142">
      <w:pPr>
        <w:pStyle w:val="PargrafodaLista"/>
        <w:numPr>
          <w:ilvl w:val="2"/>
          <w:numId w:val="29"/>
        </w:numPr>
        <w:shd w:val="clear" w:color="auto" w:fill="FFFFFF"/>
        <w:tabs>
          <w:tab w:val="left" w:pos="1276"/>
          <w:tab w:val="left" w:pos="1985"/>
        </w:tabs>
        <w:ind w:hanging="11"/>
        <w:rPr>
          <w:b/>
        </w:rPr>
      </w:pPr>
      <w:r w:rsidRPr="00303617">
        <w:rPr>
          <w:b/>
        </w:rPr>
        <w:t>Aprovação da prestação de contas anual - Relatório de Gestão do TCU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B176F" w:rsidRPr="00E96F96" w:rsidTr="00B80EB2">
        <w:trPr>
          <w:trHeight w:val="274"/>
        </w:trPr>
        <w:tc>
          <w:tcPr>
            <w:tcW w:w="1999" w:type="dxa"/>
            <w:vAlign w:val="center"/>
          </w:tcPr>
          <w:p w:rsidR="00CB176F" w:rsidRPr="00E96F96" w:rsidRDefault="00CB176F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03617" w:rsidRPr="00303617" w:rsidRDefault="00303617" w:rsidP="00303617">
            <w:pPr>
              <w:spacing w:before="4" w:line="251" w:lineRule="exact"/>
              <w:ind w:left="127"/>
              <w:rPr>
                <w:rFonts w:cs="Calibri"/>
              </w:rPr>
            </w:pPr>
            <w:r w:rsidRPr="00303617">
              <w:rPr>
                <w:rFonts w:cs="Calibri"/>
              </w:rPr>
              <w:t>O Gerente Geral Rodrigo Jaroseski fala que o Relatório de Gestão foi aprovado   pelo</w:t>
            </w:r>
            <w:r w:rsidRPr="00303617">
              <w:rPr>
                <w:rFonts w:cs="Calibri"/>
              </w:rPr>
              <w:t xml:space="preserve"> </w:t>
            </w:r>
            <w:r w:rsidRPr="00303617">
              <w:rPr>
                <w:rFonts w:cs="Calibri"/>
              </w:rPr>
              <w:t>CAU/BR em Plenária realizada na última semana. Finalizada a revisão do documento,</w:t>
            </w:r>
            <w:r w:rsidRPr="00303617">
              <w:rPr>
                <w:rFonts w:cs="Calibri"/>
              </w:rPr>
              <w:t xml:space="preserve"> </w:t>
            </w:r>
            <w:r w:rsidRPr="00303617">
              <w:rPr>
                <w:rFonts w:cs="Calibri"/>
              </w:rPr>
              <w:t>o mesmo deverá ser encaminhado ao Plenário para aprovação</w:t>
            </w:r>
            <w:r>
              <w:rPr>
                <w:rFonts w:cs="Calibri"/>
              </w:rPr>
              <w:t xml:space="preserve"> </w:t>
            </w:r>
            <w:r w:rsidRPr="00303617">
              <w:rPr>
                <w:rFonts w:cs="Calibri"/>
              </w:rPr>
              <w:t>na 71° Sessão, a se</w:t>
            </w:r>
            <w:r w:rsidRPr="00303617">
              <w:rPr>
                <w:rFonts w:cs="Calibri"/>
              </w:rPr>
              <w:t xml:space="preserve"> </w:t>
            </w:r>
            <w:r w:rsidRPr="00303617">
              <w:rPr>
                <w:rFonts w:cs="Calibri"/>
              </w:rPr>
              <w:t>rea</w:t>
            </w:r>
            <w:r>
              <w:rPr>
                <w:rFonts w:cs="Calibri"/>
              </w:rPr>
              <w:t>lizar em</w:t>
            </w:r>
            <w:r w:rsidRPr="00303617">
              <w:rPr>
                <w:rFonts w:cs="Calibri"/>
              </w:rPr>
              <w:t xml:space="preserve"> 31 de março.</w:t>
            </w:r>
            <w:r w:rsidRPr="00303617">
              <w:rPr>
                <w:rFonts w:cs="Calibri"/>
              </w:rPr>
              <w:t xml:space="preserve"> </w:t>
            </w:r>
          </w:p>
          <w:p w:rsidR="000F62E1" w:rsidRPr="00D23848" w:rsidRDefault="00303617" w:rsidP="00D23848">
            <w:pPr>
              <w:spacing w:before="4" w:line="238" w:lineRule="exact"/>
              <w:rPr>
                <w:rFonts w:cs="Calibri"/>
                <w:b/>
              </w:rPr>
            </w:pPr>
            <w:r w:rsidRPr="00D23848">
              <w:rPr>
                <w:rFonts w:cs="Calibri"/>
                <w:b/>
              </w:rPr>
              <w:lastRenderedPageBreak/>
              <w:t>Deliberação CPF-CAU/RS n° 072/2017:  Aprovação do Relatório de prestação de</w:t>
            </w:r>
            <w:r w:rsidRPr="00D23848">
              <w:rPr>
                <w:rFonts w:cs="Calibri"/>
                <w:b/>
              </w:rPr>
              <w:t xml:space="preserve"> </w:t>
            </w:r>
            <w:r w:rsidRPr="00D23848">
              <w:rPr>
                <w:rFonts w:cs="Calibri"/>
                <w:b/>
              </w:rPr>
              <w:t>Contas ao TCU — deferido.</w:t>
            </w:r>
          </w:p>
        </w:tc>
      </w:tr>
      <w:tr w:rsidR="00CB176F" w:rsidRPr="00E96F96" w:rsidTr="00E13FBB">
        <w:tc>
          <w:tcPr>
            <w:tcW w:w="1999" w:type="dxa"/>
            <w:vAlign w:val="center"/>
          </w:tcPr>
          <w:p w:rsidR="00CB176F" w:rsidRPr="00E96F96" w:rsidRDefault="00CB176F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CB176F" w:rsidRPr="00E96F96" w:rsidRDefault="00303617" w:rsidP="00303617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303617">
              <w:rPr>
                <w:rFonts w:cs="Calibri"/>
              </w:rPr>
              <w:t>Secretaria Geral: encaminhar a referida Deliberação para a 71</w:t>
            </w:r>
            <w:r w:rsidRPr="00303617">
              <w:rPr>
                <w:rFonts w:cs="Calibri"/>
              </w:rPr>
              <w:t>ª</w:t>
            </w:r>
            <w:r w:rsidRPr="00303617">
              <w:rPr>
                <w:rFonts w:cs="Calibri"/>
              </w:rPr>
              <w:t xml:space="preserve"> Sessão Plenária.</w:t>
            </w:r>
          </w:p>
        </w:tc>
      </w:tr>
    </w:tbl>
    <w:p w:rsidR="00784142" w:rsidRDefault="00784142" w:rsidP="00784142">
      <w:pPr>
        <w:pStyle w:val="PargrafodaLista"/>
        <w:tabs>
          <w:tab w:val="left" w:pos="284"/>
        </w:tabs>
        <w:spacing w:before="120" w:after="0"/>
        <w:ind w:left="0"/>
      </w:pPr>
    </w:p>
    <w:p w:rsidR="00CB176F" w:rsidRPr="00303617" w:rsidRDefault="00101912" w:rsidP="00D23848">
      <w:pPr>
        <w:pStyle w:val="PargrafodaLista"/>
        <w:tabs>
          <w:tab w:val="left" w:pos="284"/>
        </w:tabs>
        <w:spacing w:before="120" w:after="0"/>
        <w:ind w:left="284"/>
        <w:rPr>
          <w:rFonts w:cs="Calibri"/>
          <w:b/>
        </w:rPr>
      </w:pPr>
      <w:r w:rsidRPr="00784142">
        <w:rPr>
          <w:rFonts w:cs="Calibri"/>
          <w:b/>
        </w:rPr>
        <w:t>5</w:t>
      </w:r>
      <w:r w:rsidR="00303617">
        <w:rPr>
          <w:rFonts w:cs="Calibri"/>
          <w:b/>
        </w:rPr>
        <w:t>.2 Pauta da Gerência Financeira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03617" w:rsidRPr="00303617" w:rsidRDefault="00303617" w:rsidP="00303617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303617">
              <w:rPr>
                <w:rFonts w:cs="Calibri"/>
                <w:b/>
              </w:rPr>
              <w:t>5.2.1 Informações processos de anuidades:</w:t>
            </w:r>
          </w:p>
          <w:p w:rsidR="00303617" w:rsidRPr="00303617" w:rsidRDefault="00303617" w:rsidP="00303617">
            <w:pPr>
              <w:pStyle w:val="TableParagraph"/>
              <w:spacing w:before="10" w:line="247" w:lineRule="auto"/>
              <w:ind w:right="94"/>
              <w:jc w:val="both"/>
              <w:rPr>
                <w:rFonts w:cs="Calibri"/>
                <w:lang w:val="pt-BR"/>
              </w:rPr>
            </w:pPr>
            <w:r w:rsidRPr="00303617">
              <w:rPr>
                <w:rFonts w:cs="Calibri"/>
                <w:lang w:val="pt-BR"/>
              </w:rPr>
              <w:t>O Gerente Geral informa que há 160 ações de cobrança de anuidades ajuizadas até o momento. Verificou-se também a existência de 700 empresas que não têm endereço no SICCAU. Diz que somente o CREA poderia emitir os relatórios com as informações dessas empresas, que não foram disponibilizadas na migração dos cadastros.</w:t>
            </w:r>
            <w:r w:rsidRPr="00303617">
              <w:rPr>
                <w:rFonts w:cs="Calibri"/>
                <w:lang w:val="pt-BR"/>
              </w:rPr>
              <w:t xml:space="preserve"> </w:t>
            </w:r>
            <w:r w:rsidRPr="00303617">
              <w:rPr>
                <w:rFonts w:cs="Calibri"/>
                <w:lang w:val="pt-BR"/>
              </w:rPr>
              <w:t xml:space="preserve">Contudo, o CREA já comunicou que não disponibilizará esses dados e, sendo assim, </w:t>
            </w:r>
            <w:r>
              <w:rPr>
                <w:rFonts w:cs="Calibri"/>
                <w:lang w:val="pt-BR"/>
              </w:rPr>
              <w:t xml:space="preserve">internamente está </w:t>
            </w:r>
            <w:r w:rsidRPr="00303617">
              <w:rPr>
                <w:rFonts w:cs="Calibri"/>
                <w:lang w:val="pt-BR"/>
              </w:rPr>
              <w:t>verificando a melhor forma de acessá-los.</w:t>
            </w:r>
          </w:p>
          <w:p w:rsidR="00303617" w:rsidRDefault="00303617" w:rsidP="00303617">
            <w:pPr>
              <w:pStyle w:val="TableParagraph"/>
              <w:spacing w:before="10" w:line="247" w:lineRule="auto"/>
              <w:ind w:right="94"/>
              <w:jc w:val="both"/>
              <w:rPr>
                <w:rFonts w:cs="Calibri"/>
                <w:b/>
                <w:lang w:val="pt-BR"/>
              </w:rPr>
            </w:pPr>
            <w:r w:rsidRPr="00303617">
              <w:rPr>
                <w:rFonts w:cs="Calibri"/>
                <w:b/>
                <w:lang w:val="pt-BR"/>
              </w:rPr>
              <w:t>5.2.2 Aquisições | Contratações:</w:t>
            </w:r>
          </w:p>
          <w:p w:rsidR="00303617" w:rsidRPr="00303617" w:rsidRDefault="00303617" w:rsidP="00D23848">
            <w:pPr>
              <w:pStyle w:val="TableParagraph"/>
              <w:tabs>
                <w:tab w:val="left" w:pos="156"/>
              </w:tabs>
              <w:spacing w:before="10" w:line="247" w:lineRule="auto"/>
              <w:ind w:right="94"/>
              <w:jc w:val="both"/>
              <w:rPr>
                <w:rFonts w:cs="Calibri"/>
                <w:b/>
                <w:lang w:val="pt-BR"/>
              </w:rPr>
            </w:pPr>
            <w:r w:rsidRPr="00D23848">
              <w:rPr>
                <w:rFonts w:cs="Calibri"/>
                <w:b/>
                <w:lang w:val="pt-BR"/>
              </w:rPr>
              <w:t>Deliberação CPF-CAU/RS n° 073/2017:</w:t>
            </w:r>
            <w:r w:rsidRPr="00303617">
              <w:rPr>
                <w:rFonts w:cs="Calibri"/>
                <w:lang w:val="pt-BR"/>
              </w:rPr>
              <w:t xml:space="preserve"> A</w:t>
            </w:r>
            <w:r w:rsidRPr="00303617">
              <w:rPr>
                <w:rFonts w:cs="Calibri"/>
                <w:lang w:val="pt-BR"/>
              </w:rPr>
              <w:t>quisição de 04 (quatro) inscrições no Congresso de Estratégia Criativa: Indeferido.</w:t>
            </w:r>
            <w:r w:rsidR="00E50AC5" w:rsidRPr="00303617">
              <w:rPr>
                <w:rFonts w:cs="Calibri"/>
                <w:lang w:val="pt-BR"/>
              </w:rPr>
              <w:t xml:space="preserve"> </w:t>
            </w:r>
          </w:p>
        </w:tc>
      </w:tr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1912" w:rsidRPr="00E96F96" w:rsidRDefault="00303617" w:rsidP="00E13FB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303617">
              <w:rPr>
                <w:rFonts w:cs="Calibri"/>
              </w:rPr>
              <w:t>Secretaria Geral: encaminhar a referida Deliberação para a 71ª Sessão Plenária.</w:t>
            </w:r>
          </w:p>
        </w:tc>
      </w:tr>
    </w:tbl>
    <w:p w:rsidR="00101912" w:rsidRDefault="00101912" w:rsidP="00114BA0">
      <w:pPr>
        <w:shd w:val="clear" w:color="auto" w:fill="FFFFFF"/>
        <w:tabs>
          <w:tab w:val="left" w:pos="1276"/>
          <w:tab w:val="left" w:pos="1985"/>
        </w:tabs>
        <w:spacing w:after="0"/>
      </w:pPr>
    </w:p>
    <w:p w:rsidR="00FE3F9C" w:rsidRPr="00303617" w:rsidRDefault="00101912" w:rsidP="00303617">
      <w:pPr>
        <w:pStyle w:val="PargrafodaLista"/>
        <w:shd w:val="clear" w:color="auto" w:fill="FFFFFF"/>
        <w:tabs>
          <w:tab w:val="left" w:pos="1985"/>
        </w:tabs>
        <w:spacing w:after="0"/>
        <w:ind w:left="0" w:firstLine="284"/>
        <w:rPr>
          <w:b/>
        </w:rPr>
      </w:pPr>
      <w:r w:rsidRPr="00101912">
        <w:rPr>
          <w:b/>
        </w:rPr>
        <w:t>5.3</w:t>
      </w:r>
      <w:r w:rsidR="00784142">
        <w:rPr>
          <w:b/>
        </w:rPr>
        <w:t xml:space="preserve"> </w:t>
      </w:r>
      <w:r w:rsidR="00303617">
        <w:rPr>
          <w:b/>
        </w:rPr>
        <w:t>Planilha de acompanhamento de demandas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50AC5" w:rsidRPr="00E96F96" w:rsidRDefault="00303617" w:rsidP="00D23848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303617">
              <w:rPr>
                <w:rFonts w:cs="Calibri"/>
              </w:rPr>
              <w:t xml:space="preserve">Considerando a necessidade da Comissão </w:t>
            </w:r>
            <w:r w:rsidR="00D23848">
              <w:rPr>
                <w:rFonts w:cs="Calibri"/>
              </w:rPr>
              <w:t>d</w:t>
            </w:r>
            <w:r w:rsidRPr="00303617">
              <w:rPr>
                <w:rFonts w:cs="Calibri"/>
              </w:rPr>
              <w:t>edicar-se à análise do Edital de Patrocínio, a planilha será apresentada na próxima reunião.</w:t>
            </w:r>
          </w:p>
        </w:tc>
      </w:tr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1912" w:rsidRPr="00E96F96" w:rsidRDefault="00303617" w:rsidP="0030361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o assunto para a próxima reunião.</w:t>
            </w:r>
          </w:p>
        </w:tc>
      </w:tr>
    </w:tbl>
    <w:p w:rsidR="00101912" w:rsidRDefault="00101912" w:rsidP="00114BA0">
      <w:pPr>
        <w:shd w:val="clear" w:color="auto" w:fill="FFFFFF"/>
        <w:tabs>
          <w:tab w:val="left" w:pos="1985"/>
        </w:tabs>
        <w:spacing w:after="0"/>
      </w:pPr>
    </w:p>
    <w:p w:rsidR="00FE3F9C" w:rsidRPr="00784142" w:rsidRDefault="00303617" w:rsidP="00114BA0">
      <w:pPr>
        <w:pStyle w:val="PargrafodaLista"/>
        <w:numPr>
          <w:ilvl w:val="1"/>
          <w:numId w:val="30"/>
        </w:numPr>
        <w:shd w:val="clear" w:color="auto" w:fill="FFFFFF"/>
        <w:tabs>
          <w:tab w:val="left" w:pos="709"/>
        </w:tabs>
        <w:spacing w:after="0"/>
        <w:ind w:hanging="76"/>
        <w:rPr>
          <w:b/>
        </w:rPr>
      </w:pPr>
      <w:r w:rsidRPr="00303617">
        <w:rPr>
          <w:b/>
        </w:rPr>
        <w:t>Participação do responsável na Prefeitura sobre o Acampamento Farroupilha na reunião da Comissão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1912" w:rsidRPr="00E96F96" w:rsidTr="002477C6">
        <w:trPr>
          <w:trHeight w:val="1557"/>
        </w:trPr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908BB" w:rsidRPr="00E96F96" w:rsidRDefault="00303617" w:rsidP="00850F62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303617">
              <w:rPr>
                <w:rFonts w:cs="Calibri"/>
              </w:rPr>
              <w:t>A Secretária Executiva Carla informa que contatou com a Secretaria Municipal de Cultura, responsável pela organização do Acampamento Farroupilha, para verificar os procedimentos de instalação de um piquete. Contudo, tendo em vista a troca de governo, a pessoa responsável ainda não tinha as informações. Entrará em contato novamente para dar um posicionamento à Comissão na próxima reunião</w:t>
            </w:r>
            <w:r>
              <w:rPr>
                <w:rFonts w:cs="Calibri"/>
              </w:rPr>
              <w:t>.</w:t>
            </w:r>
          </w:p>
        </w:tc>
      </w:tr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03617" w:rsidRPr="00303617" w:rsidRDefault="00303617" w:rsidP="00303617">
            <w:pPr>
              <w:pStyle w:val="TableParagraph"/>
              <w:spacing w:line="227" w:lineRule="exact"/>
              <w:rPr>
                <w:rFonts w:cs="Calibri"/>
                <w:lang w:val="pt-BR"/>
              </w:rPr>
            </w:pPr>
            <w:r w:rsidRPr="00303617">
              <w:rPr>
                <w:rFonts w:cs="Calibri"/>
                <w:lang w:val="pt-BR"/>
              </w:rPr>
              <w:t xml:space="preserve">Secretaria Geral:  fazer novo contato com </w:t>
            </w:r>
            <w:r>
              <w:rPr>
                <w:rFonts w:cs="Calibri"/>
                <w:lang w:val="pt-BR"/>
              </w:rPr>
              <w:t>a S</w:t>
            </w:r>
            <w:r w:rsidRPr="00303617">
              <w:rPr>
                <w:rFonts w:cs="Calibri"/>
                <w:lang w:val="pt-BR"/>
              </w:rPr>
              <w:t>MC acerca do</w:t>
            </w:r>
            <w:r>
              <w:rPr>
                <w:rFonts w:cs="Calibri"/>
                <w:lang w:val="pt-BR"/>
              </w:rPr>
              <w:t xml:space="preserve"> </w:t>
            </w:r>
            <w:r w:rsidRPr="00303617">
              <w:rPr>
                <w:rFonts w:cs="Calibri"/>
                <w:lang w:val="pt-BR"/>
              </w:rPr>
              <w:t>Acampamento</w:t>
            </w:r>
          </w:p>
          <w:p w:rsidR="00101912" w:rsidRPr="00E96F96" w:rsidRDefault="00303617" w:rsidP="00303617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303617">
              <w:rPr>
                <w:rFonts w:cs="Calibri"/>
              </w:rPr>
              <w:t>Farroupilha.</w:t>
            </w:r>
          </w:p>
        </w:tc>
      </w:tr>
    </w:tbl>
    <w:p w:rsidR="00101912" w:rsidRDefault="00101912" w:rsidP="00114BA0">
      <w:pPr>
        <w:shd w:val="clear" w:color="auto" w:fill="FFFFFF"/>
        <w:tabs>
          <w:tab w:val="left" w:pos="1276"/>
          <w:tab w:val="left" w:pos="1985"/>
        </w:tabs>
        <w:spacing w:after="0"/>
      </w:pPr>
    </w:p>
    <w:p w:rsidR="00101912" w:rsidRPr="00101912" w:rsidRDefault="00303617" w:rsidP="00114BA0">
      <w:pPr>
        <w:pStyle w:val="PargrafodaLista"/>
        <w:numPr>
          <w:ilvl w:val="1"/>
          <w:numId w:val="30"/>
        </w:numPr>
        <w:shd w:val="clear" w:color="auto" w:fill="FFFFFF"/>
        <w:tabs>
          <w:tab w:val="left" w:pos="709"/>
        </w:tabs>
        <w:spacing w:after="0"/>
        <w:ind w:hanging="76"/>
        <w:rPr>
          <w:b/>
        </w:rPr>
      </w:pPr>
      <w:r w:rsidRPr="00303617">
        <w:rPr>
          <w:b/>
        </w:rPr>
        <w:t>Pauta da próxima reunião da Comissão</w:t>
      </w:r>
      <w:bookmarkStart w:id="0" w:name="_GoBack"/>
      <w:bookmarkEnd w:id="0"/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03617" w:rsidRPr="00B75ECB" w:rsidRDefault="00303617" w:rsidP="00303617">
            <w:pPr>
              <w:pStyle w:val="TableParagraph"/>
              <w:spacing w:line="239" w:lineRule="exact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B75ECB">
              <w:rPr>
                <w:rFonts w:ascii="Calibri" w:hAnsi="Calibri"/>
                <w:sz w:val="21"/>
                <w:lang w:val="pt-BR"/>
              </w:rPr>
              <w:t>Fica estabelecida a seguinte pauta para a próxima</w:t>
            </w:r>
            <w:r w:rsidRPr="00B75ECB">
              <w:rPr>
                <w:rFonts w:ascii="Calibri" w:hAnsi="Calibri"/>
                <w:spacing w:val="2"/>
                <w:sz w:val="21"/>
                <w:lang w:val="pt-BR"/>
              </w:rPr>
              <w:t xml:space="preserve"> </w:t>
            </w:r>
            <w:r w:rsidRPr="00B75ECB">
              <w:rPr>
                <w:rFonts w:ascii="Calibri" w:hAnsi="Calibri"/>
                <w:sz w:val="21"/>
                <w:lang w:val="pt-BR"/>
              </w:rPr>
              <w:t>reunião:</w:t>
            </w:r>
          </w:p>
          <w:p w:rsidR="00303617" w:rsidRDefault="00303617" w:rsidP="00303617">
            <w:pPr>
              <w:pStyle w:val="TableParagraph"/>
              <w:numPr>
                <w:ilvl w:val="0"/>
                <w:numId w:val="37"/>
              </w:numPr>
              <w:tabs>
                <w:tab w:val="left" w:pos="336"/>
              </w:tabs>
              <w:spacing w:before="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Balancete de</w:t>
            </w:r>
            <w:r>
              <w:rPr>
                <w:rFonts w:ascii="Calibri"/>
                <w:spacing w:val="-1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fevereiro;</w:t>
            </w:r>
          </w:p>
          <w:p w:rsidR="00303617" w:rsidRPr="00B75ECB" w:rsidRDefault="00303617" w:rsidP="00303617">
            <w:pPr>
              <w:pStyle w:val="TableParagraph"/>
              <w:numPr>
                <w:ilvl w:val="0"/>
                <w:numId w:val="37"/>
              </w:numPr>
              <w:tabs>
                <w:tab w:val="left" w:pos="341"/>
              </w:tabs>
              <w:spacing w:before="7"/>
              <w:ind w:left="340" w:hanging="230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B75ECB">
              <w:rPr>
                <w:rFonts w:ascii="Calibri" w:hAnsi="Calibri"/>
                <w:sz w:val="21"/>
                <w:lang w:val="pt-BR"/>
              </w:rPr>
              <w:t>Planejamento e execução do Plano de Ação de janeiro e</w:t>
            </w:r>
            <w:r w:rsidRPr="00B75ECB">
              <w:rPr>
                <w:rFonts w:ascii="Calibri" w:hAnsi="Calibri"/>
                <w:spacing w:val="-14"/>
                <w:sz w:val="21"/>
                <w:lang w:val="pt-BR"/>
              </w:rPr>
              <w:t xml:space="preserve"> </w:t>
            </w:r>
            <w:r w:rsidRPr="00B75ECB">
              <w:rPr>
                <w:rFonts w:ascii="Calibri" w:hAnsi="Calibri"/>
                <w:sz w:val="21"/>
                <w:lang w:val="pt-BR"/>
              </w:rPr>
              <w:t>fevereiro;</w:t>
            </w:r>
          </w:p>
          <w:p w:rsidR="00303617" w:rsidRPr="00B75ECB" w:rsidRDefault="00303617" w:rsidP="00303617">
            <w:pPr>
              <w:pStyle w:val="TableParagraph"/>
              <w:numPr>
                <w:ilvl w:val="0"/>
                <w:numId w:val="37"/>
              </w:numPr>
              <w:tabs>
                <w:tab w:val="left" w:pos="336"/>
              </w:tabs>
              <w:spacing w:before="7"/>
              <w:ind w:hanging="212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B75ECB">
              <w:rPr>
                <w:rFonts w:ascii="Calibri" w:hAnsi="Calibri"/>
                <w:sz w:val="21"/>
                <w:lang w:val="pt-BR"/>
              </w:rPr>
              <w:t>Participação responsável Acampamento Farroupilha na</w:t>
            </w:r>
            <w:r w:rsidRPr="00B75ECB">
              <w:rPr>
                <w:rFonts w:ascii="Calibri" w:hAnsi="Calibri"/>
                <w:spacing w:val="6"/>
                <w:sz w:val="21"/>
                <w:lang w:val="pt-BR"/>
              </w:rPr>
              <w:t xml:space="preserve"> </w:t>
            </w:r>
            <w:r w:rsidRPr="00B75ECB">
              <w:rPr>
                <w:rFonts w:ascii="Calibri" w:hAnsi="Calibri"/>
                <w:sz w:val="21"/>
                <w:lang w:val="pt-BR"/>
              </w:rPr>
              <w:t>Prefeitura;</w:t>
            </w:r>
          </w:p>
          <w:p w:rsidR="00101912" w:rsidRPr="00E96F96" w:rsidRDefault="00303617" w:rsidP="00303617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B75ECB">
              <w:rPr>
                <w:rFonts w:ascii="Calibri" w:hAnsi="Calibri"/>
                <w:sz w:val="21"/>
              </w:rPr>
              <w:t>Troca ou suspensão da reunião do dia</w:t>
            </w:r>
            <w:r w:rsidRPr="00B75ECB">
              <w:rPr>
                <w:rFonts w:ascii="Calibri" w:hAnsi="Calibri"/>
                <w:spacing w:val="15"/>
                <w:sz w:val="21"/>
              </w:rPr>
              <w:t xml:space="preserve"> </w:t>
            </w:r>
            <w:r w:rsidRPr="00B75ECB">
              <w:rPr>
                <w:rFonts w:ascii="Calibri" w:hAnsi="Calibri"/>
                <w:sz w:val="21"/>
              </w:rPr>
              <w:t>18/04.</w:t>
            </w:r>
          </w:p>
        </w:tc>
      </w:tr>
      <w:tr w:rsidR="00101912" w:rsidRPr="00E96F96" w:rsidTr="00E13FBB">
        <w:tc>
          <w:tcPr>
            <w:tcW w:w="1999" w:type="dxa"/>
            <w:vAlign w:val="center"/>
          </w:tcPr>
          <w:p w:rsidR="00101912" w:rsidRPr="00E96F96" w:rsidRDefault="00101912" w:rsidP="00E13F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1912" w:rsidRPr="00E96F96" w:rsidRDefault="00303617" w:rsidP="0030361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os assuntos para a próxima reunião.</w:t>
            </w:r>
          </w:p>
        </w:tc>
      </w:tr>
    </w:tbl>
    <w:p w:rsidR="00114BA0" w:rsidRDefault="00114BA0" w:rsidP="00114BA0">
      <w:pPr>
        <w:pStyle w:val="PargrafodaLista"/>
        <w:shd w:val="clear" w:color="auto" w:fill="FFFFFF"/>
        <w:tabs>
          <w:tab w:val="left" w:pos="709"/>
        </w:tabs>
        <w:spacing w:after="0"/>
        <w:ind w:left="360"/>
        <w:rPr>
          <w:b/>
        </w:rPr>
      </w:pPr>
    </w:p>
    <w:p w:rsidR="00E84AE1" w:rsidRDefault="00E84AE1" w:rsidP="00114BA0">
      <w:pPr>
        <w:spacing w:before="120" w:after="0"/>
        <w:rPr>
          <w:rFonts w:cs="Calibri"/>
          <w:b/>
        </w:rPr>
      </w:pPr>
    </w:p>
    <w:p w:rsidR="00E84AE1" w:rsidRDefault="00E84AE1" w:rsidP="00114BA0">
      <w:pPr>
        <w:spacing w:before="120" w:after="0"/>
        <w:rPr>
          <w:rFonts w:cs="Calibri"/>
          <w:b/>
        </w:rPr>
      </w:pPr>
    </w:p>
    <w:p w:rsidR="00B26BCA" w:rsidRPr="00114BA0" w:rsidRDefault="00B26BCA" w:rsidP="00114BA0">
      <w:pPr>
        <w:spacing w:before="120" w:after="0"/>
        <w:rPr>
          <w:rFonts w:cs="Calibri"/>
          <w:b/>
        </w:rPr>
      </w:pPr>
      <w:r w:rsidRPr="00114BA0">
        <w:rPr>
          <w:rFonts w:cs="Calibri"/>
          <w:b/>
        </w:rPr>
        <w:lastRenderedPageBreak/>
        <w:t>6. Assuntos gerais</w:t>
      </w:r>
      <w:r w:rsidR="00114BA0" w:rsidRPr="00114BA0">
        <w:rPr>
          <w:rFonts w:cs="Calibri"/>
          <w:b/>
        </w:rPr>
        <w:t xml:space="preserve"> | Encerramento: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E84AE1" w:rsidRPr="00D23848" w:rsidRDefault="00E84AE1" w:rsidP="00E84AE1">
            <w:pPr>
              <w:pStyle w:val="TableParagraph"/>
              <w:numPr>
                <w:ilvl w:val="1"/>
                <w:numId w:val="38"/>
              </w:numPr>
              <w:tabs>
                <w:tab w:val="left" w:pos="336"/>
              </w:tabs>
              <w:spacing w:before="7"/>
              <w:rPr>
                <w:rFonts w:cs="Calibri"/>
                <w:b/>
                <w:lang w:val="pt-BR"/>
              </w:rPr>
            </w:pPr>
            <w:r w:rsidRPr="00D23848">
              <w:rPr>
                <w:rFonts w:cs="Calibri"/>
                <w:b/>
                <w:lang w:val="pt-BR"/>
              </w:rPr>
              <w:t xml:space="preserve"> Encontro CPFs/UFs no RJ</w:t>
            </w:r>
            <w:r w:rsidRPr="00D23848">
              <w:rPr>
                <w:rFonts w:cs="Calibri"/>
                <w:b/>
                <w:lang w:val="pt-BR"/>
              </w:rPr>
              <w:t xml:space="preserve">: </w:t>
            </w:r>
          </w:p>
          <w:p w:rsidR="00916573" w:rsidRDefault="00E84AE1" w:rsidP="00D14C60">
            <w:pPr>
              <w:pStyle w:val="TableParagraph"/>
              <w:tabs>
                <w:tab w:val="left" w:pos="336"/>
              </w:tabs>
              <w:spacing w:before="7"/>
              <w:jc w:val="both"/>
              <w:rPr>
                <w:rFonts w:cs="Calibri"/>
                <w:lang w:val="pt-BR"/>
              </w:rPr>
            </w:pPr>
            <w:r w:rsidRPr="00E84AE1">
              <w:rPr>
                <w:rFonts w:cs="Calibri"/>
                <w:lang w:val="pt-BR"/>
              </w:rPr>
              <w:t>Fica decidido</w:t>
            </w:r>
            <w:r>
              <w:rPr>
                <w:rFonts w:cs="Calibri"/>
                <w:lang w:val="pt-BR"/>
              </w:rPr>
              <w:t xml:space="preserve"> </w:t>
            </w:r>
            <w:r w:rsidRPr="00E84AE1">
              <w:rPr>
                <w:rFonts w:cs="Calibri"/>
                <w:lang w:val="pt-BR"/>
              </w:rPr>
              <w:t>que participarão do Encontro os Conselheiros</w:t>
            </w:r>
            <w:r>
              <w:rPr>
                <w:rFonts w:cs="Calibri"/>
                <w:lang w:val="pt-BR"/>
              </w:rPr>
              <w:t xml:space="preserve"> </w:t>
            </w:r>
            <w:r w:rsidRPr="00E84AE1">
              <w:rPr>
                <w:rFonts w:cs="Calibri"/>
                <w:lang w:val="pt-BR"/>
              </w:rPr>
              <w:t>da Comissão</w:t>
            </w:r>
            <w:r>
              <w:rPr>
                <w:rFonts w:cs="Calibri"/>
                <w:lang w:val="pt-BR"/>
              </w:rPr>
              <w:t xml:space="preserve"> </w:t>
            </w:r>
            <w:r w:rsidRPr="00E84AE1">
              <w:rPr>
                <w:rFonts w:cs="Calibri"/>
                <w:lang w:val="pt-BR"/>
              </w:rPr>
              <w:t>e as</w:t>
            </w:r>
            <w:r>
              <w:rPr>
                <w:rFonts w:cs="Calibri"/>
                <w:lang w:val="pt-BR"/>
              </w:rPr>
              <w:t xml:space="preserve"> </w:t>
            </w:r>
            <w:r w:rsidRPr="00E84AE1">
              <w:rPr>
                <w:rFonts w:cs="Calibri"/>
                <w:lang w:val="pt-BR"/>
              </w:rPr>
              <w:t>Gerentes</w:t>
            </w:r>
            <w:r>
              <w:rPr>
                <w:rFonts w:cs="Calibri"/>
                <w:lang w:val="pt-BR"/>
              </w:rPr>
              <w:t xml:space="preserve"> </w:t>
            </w:r>
            <w:r w:rsidRPr="00E84AE1">
              <w:rPr>
                <w:rFonts w:cs="Calibri"/>
                <w:lang w:val="pt-BR"/>
              </w:rPr>
              <w:t>Financeira</w:t>
            </w:r>
            <w:r>
              <w:rPr>
                <w:rFonts w:cs="Calibri"/>
                <w:lang w:val="pt-BR"/>
              </w:rPr>
              <w:t xml:space="preserve"> </w:t>
            </w:r>
            <w:r w:rsidRPr="00E84AE1">
              <w:rPr>
                <w:rFonts w:cs="Calibri"/>
                <w:lang w:val="pt-BR"/>
              </w:rPr>
              <w:t>e</w:t>
            </w:r>
            <w:r>
              <w:rPr>
                <w:rFonts w:cs="Calibri"/>
                <w:lang w:val="pt-BR"/>
              </w:rPr>
              <w:t xml:space="preserve"> </w:t>
            </w:r>
            <w:r w:rsidRPr="00E84AE1">
              <w:rPr>
                <w:rFonts w:cs="Calibri"/>
                <w:lang w:val="pt-BR"/>
              </w:rPr>
              <w:t>Administrativa. Não há necessidade</w:t>
            </w:r>
            <w:r>
              <w:rPr>
                <w:rFonts w:cs="Calibri"/>
                <w:lang w:val="pt-BR"/>
              </w:rPr>
              <w:t xml:space="preserve"> </w:t>
            </w:r>
            <w:r w:rsidRPr="00E84AE1">
              <w:rPr>
                <w:rFonts w:cs="Calibri"/>
                <w:lang w:val="pt-BR"/>
              </w:rPr>
              <w:t>da</w:t>
            </w:r>
            <w:r>
              <w:rPr>
                <w:rFonts w:cs="Calibri"/>
                <w:lang w:val="pt-BR"/>
              </w:rPr>
              <w:t xml:space="preserve"> </w:t>
            </w:r>
            <w:r w:rsidRPr="00E84AE1">
              <w:rPr>
                <w:rFonts w:cs="Calibri"/>
                <w:lang w:val="pt-BR"/>
              </w:rPr>
              <w:t>participação</w:t>
            </w:r>
            <w:r>
              <w:rPr>
                <w:rFonts w:cs="Calibri"/>
                <w:lang w:val="pt-BR"/>
              </w:rPr>
              <w:t xml:space="preserve"> </w:t>
            </w:r>
            <w:r w:rsidRPr="00E84AE1">
              <w:rPr>
                <w:rFonts w:cs="Calibri"/>
                <w:lang w:val="pt-BR"/>
              </w:rPr>
              <w:t>da</w:t>
            </w:r>
            <w:r>
              <w:rPr>
                <w:rFonts w:cs="Calibri"/>
                <w:lang w:val="pt-BR"/>
              </w:rPr>
              <w:t xml:space="preserve"> a</w:t>
            </w:r>
            <w:r w:rsidRPr="00E84AE1">
              <w:rPr>
                <w:rFonts w:cs="Calibri"/>
                <w:lang w:val="pt-BR"/>
              </w:rPr>
              <w:t>ssessoria jurídica.</w:t>
            </w:r>
            <w:r w:rsidR="00D23848">
              <w:rPr>
                <w:rFonts w:cs="Calibri"/>
                <w:lang w:val="pt-BR"/>
              </w:rPr>
              <w:t xml:space="preserve"> A Comissão solicita que seja redigido Memorando à Presidência solicitando autorização para participação, a fim de dar início aos procedimentos de viagem.</w:t>
            </w:r>
          </w:p>
          <w:p w:rsidR="00D23848" w:rsidRDefault="00D23848" w:rsidP="00D23848">
            <w:pPr>
              <w:pStyle w:val="TableParagraph"/>
              <w:tabs>
                <w:tab w:val="left" w:pos="336"/>
              </w:tabs>
              <w:spacing w:before="7"/>
              <w:rPr>
                <w:rFonts w:cs="Calibri"/>
                <w:lang w:val="pt-BR"/>
              </w:rPr>
            </w:pPr>
          </w:p>
          <w:p w:rsidR="00D23848" w:rsidRDefault="00BB01ED" w:rsidP="00BB01ED">
            <w:pPr>
              <w:pStyle w:val="TableParagraph"/>
              <w:numPr>
                <w:ilvl w:val="1"/>
                <w:numId w:val="38"/>
              </w:numPr>
              <w:tabs>
                <w:tab w:val="left" w:pos="336"/>
              </w:tabs>
              <w:spacing w:before="7"/>
              <w:rPr>
                <w:rFonts w:cs="Calibri"/>
                <w:b/>
                <w:lang w:val="pt-BR"/>
              </w:rPr>
            </w:pPr>
            <w:r>
              <w:rPr>
                <w:rFonts w:cs="Calibri"/>
                <w:b/>
                <w:lang w:val="pt-BR"/>
              </w:rPr>
              <w:t>Análise da IN de patrocínio e do edital de chamamento público</w:t>
            </w:r>
          </w:p>
          <w:p w:rsidR="00BB01ED" w:rsidRPr="00D14C60" w:rsidRDefault="00BB01ED" w:rsidP="00D14C60">
            <w:pPr>
              <w:pStyle w:val="TableParagraph"/>
              <w:tabs>
                <w:tab w:val="left" w:pos="336"/>
              </w:tabs>
              <w:spacing w:before="7"/>
              <w:jc w:val="both"/>
              <w:rPr>
                <w:rFonts w:cs="Calibri"/>
                <w:lang w:val="pt-BR"/>
              </w:rPr>
            </w:pPr>
            <w:r w:rsidRPr="00D14C60">
              <w:rPr>
                <w:rFonts w:cs="Calibri"/>
                <w:lang w:val="pt-BR"/>
              </w:rPr>
              <w:t>Deliberação CPF-CAU/RS nº 074/2017: Aprovação da Instrução Normativa 027/2017 e do Edital de Chamamento Público 01/2017 – Patrocínio. A Deliberação é assinada pelos presentes e deve ser enviada ao Plenário na 71ª Sessão.</w:t>
            </w:r>
          </w:p>
          <w:p w:rsidR="00BB01ED" w:rsidRPr="00D14C60" w:rsidRDefault="00BB01ED" w:rsidP="00D14C60">
            <w:pPr>
              <w:pStyle w:val="TableParagraph"/>
              <w:tabs>
                <w:tab w:val="left" w:pos="336"/>
              </w:tabs>
              <w:spacing w:before="7"/>
              <w:jc w:val="both"/>
              <w:rPr>
                <w:rFonts w:cs="Calibri"/>
                <w:lang w:val="pt-BR"/>
              </w:rPr>
            </w:pPr>
            <w:r w:rsidRPr="00D14C60">
              <w:rPr>
                <w:rFonts w:cs="Calibri"/>
                <w:lang w:val="pt-BR"/>
              </w:rPr>
              <w:t>A Comissão entende que, uma vez aprovada na Plenária e constituída a Comissão de Seleção, o edital pode ser publicado no dia 31/03. Quanto ao recebimento dos projetos, o prazo proposto é 17/04. O Cons. Rômulo questiona sobre o edital dos livros e o Assessor da Presidência, Eduardo Bimbi, responde que deve sair ainda este ano, uma vez que há verba prevista. Informa também que o edital de apoio institucional deve sair em breve, possivelmente será apresentado na Plenária doe maio para aprovação. Uma vez elaborado, será apresentado à COA e na sequência à CPF. A Comissão solicita a elaboração de memorando à COA para que agilize o processo de edital de apoio, a fim de que seja aprovado na Plenária de abril.</w:t>
            </w:r>
          </w:p>
          <w:p w:rsidR="00BB01ED" w:rsidRDefault="00BB01ED" w:rsidP="00BB01ED">
            <w:pPr>
              <w:pStyle w:val="TableParagraph"/>
              <w:tabs>
                <w:tab w:val="left" w:pos="336"/>
              </w:tabs>
              <w:spacing w:before="7"/>
              <w:rPr>
                <w:rFonts w:cs="Calibri"/>
                <w:b/>
                <w:lang w:val="pt-BR"/>
              </w:rPr>
            </w:pPr>
          </w:p>
          <w:p w:rsidR="00BB01ED" w:rsidRDefault="00BB01ED" w:rsidP="00BB01ED">
            <w:pPr>
              <w:pStyle w:val="TableParagraph"/>
              <w:numPr>
                <w:ilvl w:val="1"/>
                <w:numId w:val="38"/>
              </w:numPr>
              <w:tabs>
                <w:tab w:val="left" w:pos="336"/>
              </w:tabs>
              <w:spacing w:before="7"/>
              <w:rPr>
                <w:rFonts w:cs="Calibri"/>
                <w:b/>
                <w:lang w:val="pt-BR"/>
              </w:rPr>
            </w:pPr>
            <w:r>
              <w:rPr>
                <w:rFonts w:cs="Calibri"/>
                <w:b/>
                <w:lang w:val="pt-BR"/>
              </w:rPr>
              <w:t>Outros:</w:t>
            </w:r>
          </w:p>
          <w:p w:rsidR="00BB01ED" w:rsidRPr="00E81B23" w:rsidRDefault="00BB01ED" w:rsidP="00D14C60">
            <w:pPr>
              <w:pStyle w:val="TableParagraph"/>
              <w:numPr>
                <w:ilvl w:val="2"/>
                <w:numId w:val="38"/>
              </w:numPr>
              <w:tabs>
                <w:tab w:val="left" w:pos="336"/>
                <w:tab w:val="left" w:pos="488"/>
              </w:tabs>
              <w:spacing w:before="7"/>
              <w:ind w:left="0" w:firstLine="0"/>
              <w:jc w:val="both"/>
              <w:rPr>
                <w:rFonts w:cs="Calibri"/>
                <w:lang w:val="pt-BR"/>
              </w:rPr>
            </w:pPr>
            <w:r w:rsidRPr="00E81B23">
              <w:rPr>
                <w:rFonts w:cs="Calibri"/>
                <w:lang w:val="pt-BR"/>
              </w:rPr>
              <w:t>Presente na reunião o Presidente Joaquim, a Comissão o questiona sobre a inclusão do processo de aquisição de equipamento de votação eletrônica na pauta da Plenária do dia 31/03, visto que foi indeferido pela Comissão.</w:t>
            </w:r>
          </w:p>
          <w:p w:rsidR="00BB01ED" w:rsidRPr="00E81B23" w:rsidRDefault="00BB01ED" w:rsidP="00D14C60">
            <w:pPr>
              <w:pStyle w:val="TableParagraph"/>
              <w:tabs>
                <w:tab w:val="left" w:pos="336"/>
              </w:tabs>
              <w:spacing w:before="7"/>
              <w:jc w:val="both"/>
              <w:rPr>
                <w:rFonts w:cs="Calibri"/>
                <w:lang w:val="pt-BR"/>
              </w:rPr>
            </w:pPr>
            <w:r w:rsidRPr="00E81B23">
              <w:rPr>
                <w:rFonts w:cs="Calibri"/>
                <w:lang w:val="pt-BR"/>
              </w:rPr>
              <w:t xml:space="preserve">O Presidente esclarece que o CAU fori criado para ser um órgão “digital” e que nesse sentido investirá na informatização da Plenária, com aquisição de microfones individuais, TV para apresentações diretamente pelos Conselheiros e para garantir a transparência na votação. Neste sentido, solicita aos Conselheiros que reconsiderem a possibilidade de aquisição desse equipamento e, consequentemente, a votação favorável no Plenário. O Cons. Rômulo mantém sua posição contrária à aquisição </w:t>
            </w:r>
            <w:r w:rsidR="00E81B23" w:rsidRPr="00E81B23">
              <w:rPr>
                <w:rFonts w:cs="Calibri"/>
                <w:lang w:val="pt-BR"/>
              </w:rPr>
              <w:t>do equipamento, enquanto que o Cons. Clóvis é favorável e o Cons. Fausto diz que o Plenário deve decidir por homologar o arquivamento ou pelo andamento do processo e, sendo assim, entende que não cabe à Comissão reconsiderar, até por que a Deliberação já foi encaminhada à pauta da Plenária e distribuída para análise dos Conselheiros.</w:t>
            </w:r>
          </w:p>
          <w:p w:rsidR="00D23848" w:rsidRPr="00E84AE1" w:rsidRDefault="00E81B23" w:rsidP="00D14C60">
            <w:pPr>
              <w:pStyle w:val="TableParagraph"/>
              <w:numPr>
                <w:ilvl w:val="2"/>
                <w:numId w:val="38"/>
              </w:numPr>
              <w:tabs>
                <w:tab w:val="left" w:pos="336"/>
                <w:tab w:val="left" w:pos="488"/>
              </w:tabs>
              <w:spacing w:before="7"/>
              <w:ind w:left="0" w:firstLine="0"/>
              <w:jc w:val="both"/>
              <w:rPr>
                <w:rFonts w:cs="Calibri"/>
                <w:lang w:val="pt-BR"/>
              </w:rPr>
            </w:pPr>
            <w:r w:rsidRPr="00E81B23">
              <w:rPr>
                <w:rFonts w:cs="Calibri"/>
                <w:lang w:val="pt-BR"/>
              </w:rPr>
              <w:t>Informe de ausência: O Cons. Rômulo informa que não participará da reunião do dia 11/04 e, sendo assim, solicita a convocação do Cons. Suplente.</w:t>
            </w:r>
          </w:p>
        </w:tc>
      </w:tr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4F52B5" w:rsidRDefault="00E81B23" w:rsidP="005B63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Convocar o Cons. Suplente Vinícius para a reunião do dia 11/04.</w:t>
            </w:r>
          </w:p>
        </w:tc>
      </w:tr>
    </w:tbl>
    <w:p w:rsidR="00BB0662" w:rsidRDefault="00BB0662" w:rsidP="00BB066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0662" w:rsidRDefault="00BB0662" w:rsidP="00BB066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0662" w:rsidRDefault="00BB0662" w:rsidP="00BB066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F3755" w:rsidRPr="00E96F96" w:rsidRDefault="002E0A4B" w:rsidP="00BB0662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BB0662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1B5" w:rsidRDefault="00B021B5" w:rsidP="001C5BED">
      <w:pPr>
        <w:spacing w:after="0" w:line="240" w:lineRule="auto"/>
      </w:pPr>
      <w:r>
        <w:separator/>
      </w:r>
    </w:p>
  </w:endnote>
  <w:endnote w:type="continuationSeparator" w:id="0">
    <w:p w:rsidR="00B021B5" w:rsidRDefault="00B021B5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C60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1B5" w:rsidRDefault="00B021B5" w:rsidP="001C5BED">
      <w:pPr>
        <w:spacing w:after="0" w:line="240" w:lineRule="auto"/>
      </w:pPr>
      <w:r>
        <w:separator/>
      </w:r>
    </w:p>
  </w:footnote>
  <w:footnote w:type="continuationSeparator" w:id="0">
    <w:p w:rsidR="00B021B5" w:rsidRDefault="00B021B5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FAB5625"/>
    <w:multiLevelType w:val="hybridMultilevel"/>
    <w:tmpl w:val="32AC3666"/>
    <w:lvl w:ilvl="0" w:tplc="E8B05B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05F12"/>
    <w:multiLevelType w:val="hybridMultilevel"/>
    <w:tmpl w:val="255A75EA"/>
    <w:lvl w:ilvl="0" w:tplc="14F68CF4">
      <w:start w:val="1"/>
      <w:numFmt w:val="bullet"/>
      <w:lvlText w:val="•"/>
      <w:lvlJc w:val="left"/>
      <w:pPr>
        <w:ind w:left="398" w:hanging="274"/>
      </w:pPr>
      <w:rPr>
        <w:rFonts w:ascii="Calibri" w:eastAsia="Calibri" w:hAnsi="Calibri" w:hint="default"/>
        <w:w w:val="100"/>
      </w:rPr>
    </w:lvl>
    <w:lvl w:ilvl="1" w:tplc="FC6452A8">
      <w:start w:val="1"/>
      <w:numFmt w:val="bullet"/>
      <w:lvlText w:val="•"/>
      <w:lvlJc w:val="left"/>
      <w:pPr>
        <w:ind w:left="1101" w:hanging="274"/>
      </w:pPr>
      <w:rPr>
        <w:rFonts w:hint="default"/>
      </w:rPr>
    </w:lvl>
    <w:lvl w:ilvl="2" w:tplc="5BB6B20C">
      <w:start w:val="1"/>
      <w:numFmt w:val="bullet"/>
      <w:lvlText w:val="•"/>
      <w:lvlJc w:val="left"/>
      <w:pPr>
        <w:ind w:left="1802" w:hanging="274"/>
      </w:pPr>
      <w:rPr>
        <w:rFonts w:hint="default"/>
      </w:rPr>
    </w:lvl>
    <w:lvl w:ilvl="3" w:tplc="01406E24">
      <w:start w:val="1"/>
      <w:numFmt w:val="bullet"/>
      <w:lvlText w:val="•"/>
      <w:lvlJc w:val="left"/>
      <w:pPr>
        <w:ind w:left="2503" w:hanging="274"/>
      </w:pPr>
      <w:rPr>
        <w:rFonts w:hint="default"/>
      </w:rPr>
    </w:lvl>
    <w:lvl w:ilvl="4" w:tplc="F98E86A0">
      <w:start w:val="1"/>
      <w:numFmt w:val="bullet"/>
      <w:lvlText w:val="•"/>
      <w:lvlJc w:val="left"/>
      <w:pPr>
        <w:ind w:left="3204" w:hanging="274"/>
      </w:pPr>
      <w:rPr>
        <w:rFonts w:hint="default"/>
      </w:rPr>
    </w:lvl>
    <w:lvl w:ilvl="5" w:tplc="40987340">
      <w:start w:val="1"/>
      <w:numFmt w:val="bullet"/>
      <w:lvlText w:val="•"/>
      <w:lvlJc w:val="left"/>
      <w:pPr>
        <w:ind w:left="3905" w:hanging="274"/>
      </w:pPr>
      <w:rPr>
        <w:rFonts w:hint="default"/>
      </w:rPr>
    </w:lvl>
    <w:lvl w:ilvl="6" w:tplc="C5A6E752">
      <w:start w:val="1"/>
      <w:numFmt w:val="bullet"/>
      <w:lvlText w:val="•"/>
      <w:lvlJc w:val="left"/>
      <w:pPr>
        <w:ind w:left="4606" w:hanging="274"/>
      </w:pPr>
      <w:rPr>
        <w:rFonts w:hint="default"/>
      </w:rPr>
    </w:lvl>
    <w:lvl w:ilvl="7" w:tplc="C2B2A16A">
      <w:start w:val="1"/>
      <w:numFmt w:val="bullet"/>
      <w:lvlText w:val="•"/>
      <w:lvlJc w:val="left"/>
      <w:pPr>
        <w:ind w:left="5307" w:hanging="274"/>
      </w:pPr>
      <w:rPr>
        <w:rFonts w:hint="default"/>
      </w:rPr>
    </w:lvl>
    <w:lvl w:ilvl="8" w:tplc="FDBEF422">
      <w:start w:val="1"/>
      <w:numFmt w:val="bullet"/>
      <w:lvlText w:val="•"/>
      <w:lvlJc w:val="left"/>
      <w:pPr>
        <w:ind w:left="6008" w:hanging="274"/>
      </w:pPr>
      <w:rPr>
        <w:rFonts w:hint="default"/>
      </w:rPr>
    </w:lvl>
  </w:abstractNum>
  <w:abstractNum w:abstractNumId="4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85929"/>
    <w:multiLevelType w:val="hybridMultilevel"/>
    <w:tmpl w:val="678A9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93142"/>
    <w:multiLevelType w:val="hybridMultilevel"/>
    <w:tmpl w:val="D256D38E"/>
    <w:lvl w:ilvl="0" w:tplc="745A3E5C">
      <w:start w:val="1"/>
      <w:numFmt w:val="bullet"/>
      <w:lvlText w:val="•"/>
      <w:lvlJc w:val="left"/>
      <w:pPr>
        <w:ind w:left="336" w:hanging="231"/>
      </w:pPr>
      <w:rPr>
        <w:rFonts w:ascii="Calibri" w:eastAsia="Calibri" w:hAnsi="Calibri" w:hint="default"/>
        <w:w w:val="108"/>
        <w:sz w:val="21"/>
        <w:szCs w:val="21"/>
      </w:rPr>
    </w:lvl>
    <w:lvl w:ilvl="1" w:tplc="CD2A43CC">
      <w:start w:val="1"/>
      <w:numFmt w:val="bullet"/>
      <w:lvlText w:val="•"/>
      <w:lvlJc w:val="left"/>
      <w:pPr>
        <w:ind w:left="1045" w:hanging="231"/>
      </w:pPr>
      <w:rPr>
        <w:rFonts w:hint="default"/>
      </w:rPr>
    </w:lvl>
    <w:lvl w:ilvl="2" w:tplc="68C26524">
      <w:start w:val="1"/>
      <w:numFmt w:val="bullet"/>
      <w:lvlText w:val="•"/>
      <w:lvlJc w:val="left"/>
      <w:pPr>
        <w:ind w:left="1751" w:hanging="231"/>
      </w:pPr>
      <w:rPr>
        <w:rFonts w:hint="default"/>
      </w:rPr>
    </w:lvl>
    <w:lvl w:ilvl="3" w:tplc="B11AD56A">
      <w:start w:val="1"/>
      <w:numFmt w:val="bullet"/>
      <w:lvlText w:val="•"/>
      <w:lvlJc w:val="left"/>
      <w:pPr>
        <w:ind w:left="2457" w:hanging="231"/>
      </w:pPr>
      <w:rPr>
        <w:rFonts w:hint="default"/>
      </w:rPr>
    </w:lvl>
    <w:lvl w:ilvl="4" w:tplc="F6C0AAA0">
      <w:start w:val="1"/>
      <w:numFmt w:val="bullet"/>
      <w:lvlText w:val="•"/>
      <w:lvlJc w:val="left"/>
      <w:pPr>
        <w:ind w:left="3162" w:hanging="231"/>
      </w:pPr>
      <w:rPr>
        <w:rFonts w:hint="default"/>
      </w:rPr>
    </w:lvl>
    <w:lvl w:ilvl="5" w:tplc="5FC20B86">
      <w:start w:val="1"/>
      <w:numFmt w:val="bullet"/>
      <w:lvlText w:val="•"/>
      <w:lvlJc w:val="left"/>
      <w:pPr>
        <w:ind w:left="3868" w:hanging="231"/>
      </w:pPr>
      <w:rPr>
        <w:rFonts w:hint="default"/>
      </w:rPr>
    </w:lvl>
    <w:lvl w:ilvl="6" w:tplc="9430A1DA">
      <w:start w:val="1"/>
      <w:numFmt w:val="bullet"/>
      <w:lvlText w:val="•"/>
      <w:lvlJc w:val="left"/>
      <w:pPr>
        <w:ind w:left="4574" w:hanging="231"/>
      </w:pPr>
      <w:rPr>
        <w:rFonts w:hint="default"/>
      </w:rPr>
    </w:lvl>
    <w:lvl w:ilvl="7" w:tplc="D6E222EA">
      <w:start w:val="1"/>
      <w:numFmt w:val="bullet"/>
      <w:lvlText w:val="•"/>
      <w:lvlJc w:val="left"/>
      <w:pPr>
        <w:ind w:left="5279" w:hanging="231"/>
      </w:pPr>
      <w:rPr>
        <w:rFonts w:hint="default"/>
      </w:rPr>
    </w:lvl>
    <w:lvl w:ilvl="8" w:tplc="DF346A48">
      <w:start w:val="1"/>
      <w:numFmt w:val="bullet"/>
      <w:lvlText w:val="•"/>
      <w:lvlJc w:val="left"/>
      <w:pPr>
        <w:ind w:left="5985" w:hanging="231"/>
      </w:pPr>
      <w:rPr>
        <w:rFonts w:hint="default"/>
      </w:rPr>
    </w:lvl>
  </w:abstractNum>
  <w:abstractNum w:abstractNumId="16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D21192"/>
    <w:multiLevelType w:val="multilevel"/>
    <w:tmpl w:val="65F020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9561A1B"/>
    <w:multiLevelType w:val="multilevel"/>
    <w:tmpl w:val="B732B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C6598"/>
    <w:multiLevelType w:val="hybridMultilevel"/>
    <w:tmpl w:val="143A5166"/>
    <w:lvl w:ilvl="0" w:tplc="E4AE9E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E2781"/>
    <w:multiLevelType w:val="multilevel"/>
    <w:tmpl w:val="C76E55AC"/>
    <w:lvl w:ilvl="0">
      <w:start w:val="5"/>
      <w:numFmt w:val="decimal"/>
      <w:lvlText w:val="%1"/>
      <w:lvlJc w:val="left"/>
      <w:pPr>
        <w:ind w:left="662" w:hanging="53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2" w:hanging="53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2" w:hanging="538"/>
        <w:jc w:val="left"/>
      </w:pPr>
      <w:rPr>
        <w:rFonts w:ascii="Calibri" w:eastAsia="Calibri" w:hAnsi="Calibri" w:hint="default"/>
        <w:w w:val="106"/>
        <w:sz w:val="20"/>
        <w:szCs w:val="20"/>
      </w:rPr>
    </w:lvl>
    <w:lvl w:ilvl="3">
      <w:start w:val="1"/>
      <w:numFmt w:val="bullet"/>
      <w:lvlText w:val="•"/>
      <w:lvlJc w:val="left"/>
      <w:pPr>
        <w:ind w:left="2675" w:hanging="5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7" w:hanging="5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8" w:hanging="5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0" w:hanging="5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62" w:hanging="5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34" w:hanging="538"/>
      </w:pPr>
      <w:rPr>
        <w:rFonts w:hint="default"/>
      </w:rPr>
    </w:lvl>
  </w:abstractNum>
  <w:abstractNum w:abstractNumId="26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75C7496"/>
    <w:multiLevelType w:val="hybridMultilevel"/>
    <w:tmpl w:val="14D0DE8A"/>
    <w:lvl w:ilvl="0" w:tplc="B72E145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1" w15:restartNumberingAfterBreak="0">
    <w:nsid w:val="6D5823B6"/>
    <w:multiLevelType w:val="multilevel"/>
    <w:tmpl w:val="2F4A86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39551F"/>
    <w:multiLevelType w:val="multilevel"/>
    <w:tmpl w:val="AF3AFA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 w15:restartNumberingAfterBreak="0">
    <w:nsid w:val="6EB1597A"/>
    <w:multiLevelType w:val="multilevel"/>
    <w:tmpl w:val="E3B65C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"/>
  </w:num>
  <w:num w:numId="4">
    <w:abstractNumId w:val="26"/>
  </w:num>
  <w:num w:numId="5">
    <w:abstractNumId w:val="36"/>
  </w:num>
  <w:num w:numId="6">
    <w:abstractNumId w:val="32"/>
  </w:num>
  <w:num w:numId="7">
    <w:abstractNumId w:val="8"/>
  </w:num>
  <w:num w:numId="8">
    <w:abstractNumId w:val="21"/>
  </w:num>
  <w:num w:numId="9">
    <w:abstractNumId w:val="22"/>
  </w:num>
  <w:num w:numId="10">
    <w:abstractNumId w:val="34"/>
  </w:num>
  <w:num w:numId="11">
    <w:abstractNumId w:val="7"/>
  </w:num>
  <w:num w:numId="12">
    <w:abstractNumId w:val="16"/>
  </w:num>
  <w:num w:numId="13">
    <w:abstractNumId w:val="23"/>
  </w:num>
  <w:num w:numId="14">
    <w:abstractNumId w:val="28"/>
  </w:num>
  <w:num w:numId="15">
    <w:abstractNumId w:val="4"/>
  </w:num>
  <w:num w:numId="16">
    <w:abstractNumId w:val="0"/>
  </w:num>
  <w:num w:numId="17">
    <w:abstractNumId w:val="10"/>
  </w:num>
  <w:num w:numId="18">
    <w:abstractNumId w:val="29"/>
  </w:num>
  <w:num w:numId="19">
    <w:abstractNumId w:val="18"/>
  </w:num>
  <w:num w:numId="20">
    <w:abstractNumId w:val="6"/>
  </w:num>
  <w:num w:numId="21">
    <w:abstractNumId w:val="13"/>
  </w:num>
  <w:num w:numId="22">
    <w:abstractNumId w:val="11"/>
  </w:num>
  <w:num w:numId="23">
    <w:abstractNumId w:val="14"/>
  </w:num>
  <w:num w:numId="24">
    <w:abstractNumId w:val="12"/>
  </w:num>
  <w:num w:numId="25">
    <w:abstractNumId w:val="37"/>
  </w:num>
  <w:num w:numId="26">
    <w:abstractNumId w:val="17"/>
  </w:num>
  <w:num w:numId="27">
    <w:abstractNumId w:val="33"/>
  </w:num>
  <w:num w:numId="28">
    <w:abstractNumId w:val="24"/>
  </w:num>
  <w:num w:numId="29">
    <w:abstractNumId w:val="19"/>
  </w:num>
  <w:num w:numId="30">
    <w:abstractNumId w:val="35"/>
  </w:num>
  <w:num w:numId="31">
    <w:abstractNumId w:val="31"/>
  </w:num>
  <w:num w:numId="32">
    <w:abstractNumId w:val="3"/>
  </w:num>
  <w:num w:numId="33">
    <w:abstractNumId w:val="27"/>
  </w:num>
  <w:num w:numId="34">
    <w:abstractNumId w:val="2"/>
  </w:num>
  <w:num w:numId="35">
    <w:abstractNumId w:val="25"/>
  </w:num>
  <w:num w:numId="36">
    <w:abstractNumId w:val="5"/>
  </w:num>
  <w:num w:numId="37">
    <w:abstractNumId w:val="15"/>
  </w:num>
  <w:num w:numId="3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B770E"/>
    <w:rsid w:val="000C0950"/>
    <w:rsid w:val="000C1674"/>
    <w:rsid w:val="000C16AA"/>
    <w:rsid w:val="000C23A9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2E1"/>
    <w:rsid w:val="000F6F0E"/>
    <w:rsid w:val="00100321"/>
    <w:rsid w:val="0010128F"/>
    <w:rsid w:val="00101475"/>
    <w:rsid w:val="00101912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48B6"/>
    <w:rsid w:val="00114BA0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4CDC"/>
    <w:rsid w:val="002454DB"/>
    <w:rsid w:val="00246D95"/>
    <w:rsid w:val="00247165"/>
    <w:rsid w:val="002477C6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08BB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3617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54B"/>
    <w:rsid w:val="00433698"/>
    <w:rsid w:val="00435763"/>
    <w:rsid w:val="00436AD5"/>
    <w:rsid w:val="00437F26"/>
    <w:rsid w:val="00441777"/>
    <w:rsid w:val="00442E9C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A0D83"/>
    <w:rsid w:val="004A26E8"/>
    <w:rsid w:val="004A2ECA"/>
    <w:rsid w:val="004A4208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611"/>
    <w:rsid w:val="004E6FFD"/>
    <w:rsid w:val="004E7768"/>
    <w:rsid w:val="004F07CB"/>
    <w:rsid w:val="004F0F20"/>
    <w:rsid w:val="004F426E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3783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0475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089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4142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0F62"/>
    <w:rsid w:val="00851A69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348C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573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496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10C3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1B7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21B5"/>
    <w:rsid w:val="00B03919"/>
    <w:rsid w:val="00B04BA3"/>
    <w:rsid w:val="00B05939"/>
    <w:rsid w:val="00B07033"/>
    <w:rsid w:val="00B07456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0EB2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3150"/>
    <w:rsid w:val="00BA5877"/>
    <w:rsid w:val="00BA5F94"/>
    <w:rsid w:val="00BA7583"/>
    <w:rsid w:val="00BA75A1"/>
    <w:rsid w:val="00BB01ED"/>
    <w:rsid w:val="00BB0662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69E9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76F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4C60"/>
    <w:rsid w:val="00D1670B"/>
    <w:rsid w:val="00D17F47"/>
    <w:rsid w:val="00D207B2"/>
    <w:rsid w:val="00D20919"/>
    <w:rsid w:val="00D2103D"/>
    <w:rsid w:val="00D2121C"/>
    <w:rsid w:val="00D213A1"/>
    <w:rsid w:val="00D21DFE"/>
    <w:rsid w:val="00D22AE8"/>
    <w:rsid w:val="00D23848"/>
    <w:rsid w:val="00D24359"/>
    <w:rsid w:val="00D244CD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9B2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0AC5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1B23"/>
    <w:rsid w:val="00E828E8"/>
    <w:rsid w:val="00E84AE1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B92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AF2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3F9C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C3B9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3B9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C54F-3CBE-4FFF-B0DD-72C87E8C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2</cp:revision>
  <cp:lastPrinted>2017-04-11T15:57:00Z</cp:lastPrinted>
  <dcterms:created xsi:type="dcterms:W3CDTF">2017-05-17T14:23:00Z</dcterms:created>
  <dcterms:modified xsi:type="dcterms:W3CDTF">2017-05-17T14:23:00Z</dcterms:modified>
</cp:coreProperties>
</file>