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AF37FE">
        <w:rPr>
          <w:rFonts w:eastAsia="Cambria" w:cs="Times New Roman"/>
          <w:b/>
        </w:rPr>
        <w:t>20</w:t>
      </w:r>
      <w:r w:rsidR="00ED54B8">
        <w:rPr>
          <w:rFonts w:eastAsia="Cambria" w:cs="Times New Roman"/>
          <w:b/>
        </w:rPr>
        <w:t>7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ED54B8" w:rsidP="00ED54B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25</w:t>
            </w:r>
            <w:r w:rsidR="003B3951">
              <w:rPr>
                <w:rFonts w:eastAsia="Cambria" w:cs="Times New Roman"/>
              </w:rPr>
              <w:t>/04/2017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A5174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</w:t>
            </w:r>
            <w:r w:rsidR="005B252D">
              <w:rPr>
                <w:rFonts w:eastAsia="Cambria" w:cs="Times New Roman"/>
              </w:rPr>
              <w:t>40</w:t>
            </w:r>
            <w:r>
              <w:rPr>
                <w:rFonts w:eastAsia="Cambria" w:cs="Times New Roman"/>
              </w:rPr>
              <w:t>min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ED54B8" w:rsidRPr="00E96F96" w:rsidTr="008E3A1E">
        <w:tc>
          <w:tcPr>
            <w:tcW w:w="4669" w:type="dxa"/>
            <w:gridSpan w:val="3"/>
          </w:tcPr>
          <w:p w:rsidR="00ED54B8" w:rsidRPr="002A2D58" w:rsidRDefault="00ED54B8" w:rsidP="00ED54B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8" w:type="dxa"/>
            <w:gridSpan w:val="4"/>
          </w:tcPr>
          <w:p w:rsidR="00ED54B8" w:rsidRPr="00E96F96" w:rsidRDefault="00ED54B8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ED54B8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ED54B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3B3951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7771F2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DE27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8E3A1E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DE27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C1ED6" w:rsidRPr="00E96F96" w:rsidTr="008E3A1E">
        <w:tc>
          <w:tcPr>
            <w:tcW w:w="4669" w:type="dxa"/>
            <w:gridSpan w:val="3"/>
          </w:tcPr>
          <w:p w:rsidR="007C1ED6" w:rsidRPr="00E96F96" w:rsidRDefault="0063403A" w:rsidP="00DE2765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Tales </w:t>
            </w:r>
            <w:proofErr w:type="spellStart"/>
            <w:r>
              <w:rPr>
                <w:rFonts w:eastAsia="Cambria" w:cs="Times New Roman"/>
              </w:rPr>
              <w:t>Völker</w:t>
            </w:r>
            <w:proofErr w:type="spellEnd"/>
          </w:p>
        </w:tc>
        <w:tc>
          <w:tcPr>
            <w:tcW w:w="4688" w:type="dxa"/>
            <w:gridSpan w:val="4"/>
          </w:tcPr>
          <w:p w:rsidR="007C1ED6" w:rsidRPr="00E96F96" w:rsidRDefault="0063403A" w:rsidP="0063403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 Substituto</w:t>
            </w:r>
          </w:p>
        </w:tc>
      </w:tr>
      <w:tr w:rsidR="0063403A" w:rsidRPr="00E96F96" w:rsidTr="008E3A1E">
        <w:tc>
          <w:tcPr>
            <w:tcW w:w="4669" w:type="dxa"/>
            <w:gridSpan w:val="3"/>
          </w:tcPr>
          <w:p w:rsidR="0063403A" w:rsidRPr="00E96F96" w:rsidRDefault="0063403A" w:rsidP="0063403A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Flavia Mu Meksraitis</w:t>
            </w:r>
          </w:p>
        </w:tc>
        <w:tc>
          <w:tcPr>
            <w:tcW w:w="4688" w:type="dxa"/>
            <w:gridSpan w:val="4"/>
          </w:tcPr>
          <w:p w:rsidR="0063403A" w:rsidRPr="00E96F96" w:rsidRDefault="0063403A" w:rsidP="0063403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de Comunicação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ED54B8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AF37FE" w:rsidRDefault="0045099D" w:rsidP="00896334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45099D">
              <w:rPr>
                <w:rFonts w:cs="Calibri"/>
              </w:rPr>
              <w:t>Confirmado o quórum, a reunião é iniciada.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45099D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F37FE" w:rsidRP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F37FE" w:rsidRPr="000C1674" w:rsidRDefault="0045099D" w:rsidP="00040B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inclusão de itens na pauta.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45099D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2B396B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súmula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da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reuni</w:t>
      </w:r>
      <w:r w:rsidR="00ED54B8">
        <w:rPr>
          <w:rFonts w:cs="Calibri"/>
          <w:b/>
        </w:rPr>
        <w:t>ões</w:t>
      </w:r>
      <w:r w:rsidR="00D135B9" w:rsidRPr="00D135B9">
        <w:rPr>
          <w:rFonts w:cs="Calibri"/>
          <w:b/>
        </w:rPr>
        <w:t xml:space="preserve"> anterior</w:t>
      </w:r>
      <w:r w:rsidR="00ED54B8">
        <w:rPr>
          <w:rFonts w:cs="Calibri"/>
          <w:b/>
        </w:rPr>
        <w:t>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010AAB" w:rsidRDefault="0045099D" w:rsidP="00D473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 súmulas foram lidas e assinada</w:t>
            </w:r>
            <w:r w:rsidR="00805898">
              <w:rPr>
                <w:rFonts w:cs="Calibri"/>
              </w:rPr>
              <w:t>s pelo Coordenador e pelo Coord</w:t>
            </w:r>
            <w:r>
              <w:rPr>
                <w:rFonts w:cs="Calibri"/>
              </w:rPr>
              <w:t>e</w:t>
            </w:r>
            <w:r w:rsidR="00805898">
              <w:rPr>
                <w:rFonts w:cs="Calibri"/>
              </w:rPr>
              <w:t>n</w:t>
            </w:r>
            <w:r>
              <w:rPr>
                <w:rFonts w:cs="Calibri"/>
              </w:rPr>
              <w:t>ador Adjunto.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45099D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57332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BA7EBE"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37E0" w:rsidRPr="001A0DAF" w:rsidRDefault="00BA54F0" w:rsidP="00C15BB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comunicações.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E96F96" w:rsidRDefault="00BA54F0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E537E0" w:rsidRPr="00B26BCA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t>Ordem do dia</w:t>
      </w:r>
      <w:r w:rsidR="00ED54B8">
        <w:rPr>
          <w:rFonts w:cs="Calibri"/>
          <w:b/>
        </w:rPr>
        <w:t>.</w:t>
      </w:r>
    </w:p>
    <w:p w:rsidR="00DB239E" w:rsidRPr="00DB239E" w:rsidRDefault="003B3951" w:rsidP="00DB239E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ED54B8">
        <w:rPr>
          <w:b/>
        </w:rPr>
        <w:t>Pauta da Gerência Geral</w:t>
      </w:r>
      <w:r w:rsidR="00DB239E">
        <w:rPr>
          <w:b/>
        </w:rPr>
        <w:t>/Planejamento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B239E" w:rsidRDefault="00DB239E" w:rsidP="00DB239E">
            <w:pPr>
              <w:pStyle w:val="PargrafodaLista"/>
              <w:numPr>
                <w:ilvl w:val="2"/>
                <w:numId w:val="28"/>
              </w:numPr>
              <w:shd w:val="clear" w:color="auto" w:fill="FFFFFF"/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RAE:</w:t>
            </w:r>
          </w:p>
          <w:p w:rsidR="00DB239E" w:rsidRPr="001A295A" w:rsidRDefault="001A295A" w:rsidP="001A295A">
            <w:pPr>
              <w:shd w:val="clear" w:color="auto" w:fill="FFFFFF"/>
              <w:tabs>
                <w:tab w:val="left" w:pos="709"/>
              </w:tabs>
              <w:jc w:val="both"/>
            </w:pPr>
            <w:r w:rsidRPr="001A295A">
              <w:t xml:space="preserve">O Gerente Geral Substituto Tales informa que na próxima quinta-feira (04/05) </w:t>
            </w:r>
            <w:r w:rsidR="008A3C4B">
              <w:t>haverá a primeira RAE</w:t>
            </w:r>
            <w:r w:rsidRPr="001A295A">
              <w:t xml:space="preserve"> (Reunião de Avaliação da Estratégia). Os Gerentes já estão fazendo o levantamento dos indicadores para apresentação na reunião.</w:t>
            </w:r>
          </w:p>
          <w:p w:rsidR="00B331D4" w:rsidRDefault="00B331D4" w:rsidP="00B331D4">
            <w:pPr>
              <w:pStyle w:val="PargrafodaLista"/>
              <w:shd w:val="clear" w:color="auto" w:fill="FFFFFF"/>
              <w:tabs>
                <w:tab w:val="left" w:pos="709"/>
              </w:tabs>
              <w:rPr>
                <w:b/>
              </w:rPr>
            </w:pPr>
          </w:p>
          <w:p w:rsidR="00DB239E" w:rsidRPr="00DB239E" w:rsidRDefault="00DB239E" w:rsidP="00DB239E">
            <w:pPr>
              <w:pStyle w:val="PargrafodaLista"/>
              <w:numPr>
                <w:ilvl w:val="2"/>
                <w:numId w:val="28"/>
              </w:numPr>
              <w:shd w:val="clear" w:color="auto" w:fill="FFFFFF"/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lastRenderedPageBreak/>
              <w:t>Relatório de Gest</w:t>
            </w:r>
            <w:r w:rsidR="00DF73C9">
              <w:rPr>
                <w:b/>
              </w:rPr>
              <w:t>ão do TCU:</w:t>
            </w:r>
          </w:p>
          <w:p w:rsidR="003B3951" w:rsidRPr="00E96F96" w:rsidRDefault="008A3C4B" w:rsidP="008A3C4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</w:t>
            </w:r>
            <w:r w:rsidR="001A295A">
              <w:rPr>
                <w:rFonts w:cs="Calibri"/>
              </w:rPr>
              <w:t>erente também apresenta o Relatório de Gestão a ser enviado para o TCU. Diz que o documento seguirá para o CAU/BR p</w:t>
            </w:r>
            <w:r w:rsidR="00DE7DFE">
              <w:rPr>
                <w:rFonts w:cs="Calibri"/>
              </w:rPr>
              <w:t>ara revisão e, uma vez aprovado</w:t>
            </w:r>
            <w:r w:rsidR="001A295A">
              <w:rPr>
                <w:rFonts w:cs="Calibri"/>
              </w:rPr>
              <w:t xml:space="preserve">, será devolvido ao CAU/RS para </w:t>
            </w:r>
            <w:r>
              <w:rPr>
                <w:rFonts w:cs="Calibri"/>
              </w:rPr>
              <w:t>publicação no site do TCU e da T</w:t>
            </w:r>
            <w:r w:rsidR="001A295A">
              <w:rPr>
                <w:rFonts w:cs="Calibri"/>
              </w:rPr>
              <w:t>ransparência.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1A295A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B3951" w:rsidRDefault="003B3951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3B3951" w:rsidRPr="003B3951" w:rsidRDefault="00ED54B8" w:rsidP="00DB239E">
      <w:pPr>
        <w:pStyle w:val="PargrafodaLista"/>
        <w:numPr>
          <w:ilvl w:val="1"/>
          <w:numId w:val="28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>
        <w:rPr>
          <w:b/>
        </w:rPr>
        <w:t>Pauta da Gerência Financeira.</w:t>
      </w:r>
    </w:p>
    <w:p w:rsidR="003B3951" w:rsidRPr="003B3951" w:rsidRDefault="00ED54B8" w:rsidP="00DB239E">
      <w:pPr>
        <w:pStyle w:val="PargrafodaLista"/>
        <w:numPr>
          <w:ilvl w:val="2"/>
          <w:numId w:val="28"/>
        </w:numPr>
        <w:shd w:val="clear" w:color="auto" w:fill="FFFFFF"/>
        <w:tabs>
          <w:tab w:val="left" w:pos="1276"/>
          <w:tab w:val="left" w:pos="1985"/>
        </w:tabs>
        <w:spacing w:after="0"/>
        <w:ind w:left="0" w:firstLine="709"/>
        <w:rPr>
          <w:b/>
        </w:rPr>
      </w:pPr>
      <w:r>
        <w:rPr>
          <w:b/>
        </w:rPr>
        <w:t>Aquisições.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3403A" w:rsidRDefault="0063403A" w:rsidP="0063403A">
            <w:pPr>
              <w:pStyle w:val="PargrafodaLista"/>
              <w:numPr>
                <w:ilvl w:val="0"/>
                <w:numId w:val="29"/>
              </w:numPr>
              <w:ind w:left="269" w:hanging="269"/>
              <w:jc w:val="both"/>
              <w:rPr>
                <w:rFonts w:cs="Calibri"/>
              </w:rPr>
            </w:pPr>
            <w:r w:rsidRPr="0063403A">
              <w:rPr>
                <w:rFonts w:cs="Calibri"/>
              </w:rPr>
              <w:t>Deliberação CPF 083-2017 25-04-17</w:t>
            </w:r>
            <w:r>
              <w:rPr>
                <w:rFonts w:cs="Calibri"/>
              </w:rPr>
              <w:t xml:space="preserve">: </w:t>
            </w:r>
            <w:r w:rsidRPr="0063403A">
              <w:rPr>
                <w:rFonts w:cs="Calibri"/>
              </w:rPr>
              <w:t>Aquisição de 03</w:t>
            </w:r>
            <w:r>
              <w:rPr>
                <w:rFonts w:cs="Calibri"/>
              </w:rPr>
              <w:t xml:space="preserve"> (três)</w:t>
            </w:r>
            <w:r w:rsidRPr="0063403A">
              <w:rPr>
                <w:rFonts w:cs="Calibri"/>
              </w:rPr>
              <w:t xml:space="preserve"> TVs</w:t>
            </w:r>
            <w:r>
              <w:rPr>
                <w:rFonts w:cs="Calibri"/>
              </w:rPr>
              <w:t xml:space="preserve"> LED 70” e de 03</w:t>
            </w:r>
            <w:r w:rsidRPr="0063403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(três) suportes fixos para os televisores </w:t>
            </w:r>
            <w:r w:rsidRPr="0063403A">
              <w:rPr>
                <w:rFonts w:cs="Calibri"/>
              </w:rPr>
              <w:t>para a sede do CAURS</w:t>
            </w:r>
            <w:r>
              <w:rPr>
                <w:rFonts w:cs="Calibri"/>
              </w:rPr>
              <w:t>.</w:t>
            </w:r>
          </w:p>
          <w:p w:rsidR="0063403A" w:rsidRDefault="0063403A" w:rsidP="0063403A">
            <w:pPr>
              <w:pStyle w:val="PargrafodaLista"/>
              <w:numPr>
                <w:ilvl w:val="0"/>
                <w:numId w:val="29"/>
              </w:numPr>
              <w:ind w:left="269" w:hanging="269"/>
              <w:jc w:val="both"/>
              <w:rPr>
                <w:rFonts w:cs="Calibri"/>
              </w:rPr>
            </w:pPr>
            <w:r w:rsidRPr="0063403A">
              <w:rPr>
                <w:rFonts w:cs="Calibri"/>
              </w:rPr>
              <w:t>Deliberação CPF 082-2017 25-04-17</w:t>
            </w:r>
            <w:r>
              <w:rPr>
                <w:rFonts w:cs="Calibri"/>
              </w:rPr>
              <w:t>: C</w:t>
            </w:r>
            <w:r w:rsidRPr="0063403A">
              <w:rPr>
                <w:rFonts w:cs="Calibri"/>
              </w:rPr>
              <w:t xml:space="preserve">ontratação </w:t>
            </w:r>
            <w:r>
              <w:rPr>
                <w:rFonts w:cs="Calibri"/>
              </w:rPr>
              <w:t xml:space="preserve">de </w:t>
            </w:r>
            <w:r w:rsidRPr="0063403A">
              <w:rPr>
                <w:rFonts w:cs="Calibri"/>
              </w:rPr>
              <w:t>capacitação</w:t>
            </w:r>
            <w:r>
              <w:rPr>
                <w:rFonts w:cs="Calibri"/>
              </w:rPr>
              <w:t xml:space="preserve"> do</w:t>
            </w:r>
            <w:r w:rsidRPr="0063403A">
              <w:rPr>
                <w:rFonts w:cs="Calibri"/>
              </w:rPr>
              <w:t xml:space="preserve"> SISCAF.NET</w:t>
            </w:r>
            <w:r>
              <w:rPr>
                <w:rFonts w:cs="Calibri"/>
              </w:rPr>
              <w:t xml:space="preserve"> para 02 (dois) funcionários do CAU/RS.</w:t>
            </w:r>
          </w:p>
          <w:p w:rsidR="0063403A" w:rsidRDefault="0063403A" w:rsidP="0063403A">
            <w:pPr>
              <w:pStyle w:val="PargrafodaLista"/>
              <w:numPr>
                <w:ilvl w:val="0"/>
                <w:numId w:val="29"/>
              </w:numPr>
              <w:ind w:left="269" w:hanging="269"/>
              <w:jc w:val="both"/>
              <w:rPr>
                <w:rFonts w:cs="Calibri"/>
              </w:rPr>
            </w:pPr>
            <w:r w:rsidRPr="0063403A">
              <w:rPr>
                <w:rFonts w:cs="Calibri"/>
              </w:rPr>
              <w:t>Deliberação CPF 081-2017 25-04-17</w:t>
            </w:r>
            <w:r>
              <w:rPr>
                <w:rFonts w:cs="Calibri"/>
              </w:rPr>
              <w:t>:</w:t>
            </w:r>
            <w:r w:rsidRPr="0063403A">
              <w:rPr>
                <w:rFonts w:cs="Calibri"/>
              </w:rPr>
              <w:t xml:space="preserve"> Aquisição de</w:t>
            </w:r>
            <w:r>
              <w:rPr>
                <w:rFonts w:cs="Calibri"/>
              </w:rPr>
              <w:t xml:space="preserve"> 100 (cem)</w:t>
            </w:r>
            <w:r w:rsidRPr="0063403A">
              <w:rPr>
                <w:rFonts w:cs="Calibri"/>
              </w:rPr>
              <w:t xml:space="preserve"> botons em metal fundido</w:t>
            </w:r>
            <w:r>
              <w:rPr>
                <w:rFonts w:cs="Calibri"/>
              </w:rPr>
              <w:t xml:space="preserve"> para identificação de conselheiros e funcionários do CAU/RS.</w:t>
            </w:r>
          </w:p>
          <w:p w:rsidR="0063403A" w:rsidRPr="0063403A" w:rsidRDefault="0063403A" w:rsidP="0063403A">
            <w:pPr>
              <w:pStyle w:val="PargrafodaLista"/>
              <w:numPr>
                <w:ilvl w:val="0"/>
                <w:numId w:val="29"/>
              </w:numPr>
              <w:ind w:left="269" w:hanging="269"/>
              <w:jc w:val="both"/>
              <w:rPr>
                <w:rFonts w:cs="Calibri"/>
              </w:rPr>
            </w:pPr>
            <w:r w:rsidRPr="0063403A">
              <w:rPr>
                <w:rFonts w:cs="Calibri"/>
              </w:rPr>
              <w:t>Deliberação CPF 080-2017 25-04-17: Contratação de 02 (duas) inscrições para a participação de funcionários no curso na área de Ações Trabalhistas.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63403A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B3951" w:rsidRDefault="003B3951" w:rsidP="003B3951">
      <w:pPr>
        <w:shd w:val="clear" w:color="auto" w:fill="FFFFFF"/>
        <w:tabs>
          <w:tab w:val="left" w:pos="1276"/>
          <w:tab w:val="left" w:pos="1985"/>
        </w:tabs>
        <w:spacing w:after="0"/>
      </w:pPr>
    </w:p>
    <w:p w:rsidR="003B3951" w:rsidRPr="003B3951" w:rsidRDefault="003B3951" w:rsidP="00DB239E">
      <w:pPr>
        <w:pStyle w:val="PargrafodaLista"/>
        <w:numPr>
          <w:ilvl w:val="1"/>
          <w:numId w:val="28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0" w:firstLine="284"/>
        <w:rPr>
          <w:b/>
        </w:rPr>
      </w:pPr>
      <w:r w:rsidRPr="003B3951">
        <w:rPr>
          <w:b/>
        </w:rPr>
        <w:t>Procedimentos para instauração do DTG CAU/RS – retorno dos encaminhamentos.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A28C3" w:rsidRDefault="00EB6CD9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Secretária Executiva Carla Lago informa que, após a divulgação no informativo do CAU/RS, dois funcionários manifestaram interesse em participar da Associação.</w:t>
            </w:r>
          </w:p>
          <w:p w:rsidR="00EB6CD9" w:rsidRPr="00E96F96" w:rsidRDefault="00EB6CD9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Visto isso, a Comissão pede que o tema seja pauta da próxima Sessão Plenária.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EB6CD9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encaminhar o assunto para a pauta da próxima Plenária.</w:t>
            </w:r>
          </w:p>
        </w:tc>
      </w:tr>
    </w:tbl>
    <w:p w:rsidR="003B3951" w:rsidRPr="00FA697A" w:rsidRDefault="003B3951" w:rsidP="003B395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</w:pPr>
    </w:p>
    <w:p w:rsidR="003B3951" w:rsidRPr="003B3951" w:rsidRDefault="003B3951" w:rsidP="00DB239E">
      <w:pPr>
        <w:pStyle w:val="PargrafodaLista"/>
        <w:numPr>
          <w:ilvl w:val="1"/>
          <w:numId w:val="28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0" w:firstLine="284"/>
        <w:rPr>
          <w:b/>
        </w:rPr>
      </w:pPr>
      <w:r w:rsidRPr="003B3951">
        <w:rPr>
          <w:b/>
        </w:rPr>
        <w:t>Retorno sobre a agenda com o Secretário de Agricultura – Expointer</w:t>
      </w:r>
      <w:r>
        <w:rPr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3951" w:rsidRPr="00E96F96" w:rsidRDefault="00EB6CD9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Secretária Executiva Carla Lago diz que a Chefe de Gabinete Josiane ainda não obteve retorno da Secretaria de Agricultura. Ela segue tentando o agendamento.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EB6CD9" w:rsidP="00EB6CD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Manter o assunto na pauta das reuniões da Comissão.</w:t>
            </w:r>
          </w:p>
        </w:tc>
      </w:tr>
    </w:tbl>
    <w:p w:rsidR="003B3951" w:rsidRDefault="003B3951" w:rsidP="003B395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</w:pPr>
    </w:p>
    <w:p w:rsidR="003B3951" w:rsidRPr="003B3951" w:rsidRDefault="00ED54B8" w:rsidP="00DB239E">
      <w:pPr>
        <w:pStyle w:val="PargrafodaLista"/>
        <w:numPr>
          <w:ilvl w:val="1"/>
          <w:numId w:val="28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0" w:firstLine="284"/>
        <w:rPr>
          <w:b/>
        </w:rPr>
      </w:pPr>
      <w:r>
        <w:rPr>
          <w:b/>
        </w:rPr>
        <w:t>Apresentação institucional “Encontros CAU/RS” – Assessoria de Comunicação.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A54F0" w:rsidRDefault="00DF73C9" w:rsidP="00BA54F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Assessora Flávia explica que está </w:t>
            </w:r>
            <w:r w:rsidR="00233E11">
              <w:rPr>
                <w:rFonts w:cs="Calibri"/>
              </w:rPr>
              <w:t>verificando com as demais suas observações</w:t>
            </w:r>
            <w:r>
              <w:rPr>
                <w:rFonts w:cs="Calibri"/>
              </w:rPr>
              <w:t xml:space="preserve"> </w:t>
            </w:r>
            <w:r w:rsidR="00233E11">
              <w:rPr>
                <w:rFonts w:cs="Calibri"/>
              </w:rPr>
              <w:t xml:space="preserve">para elaborar a </w:t>
            </w:r>
            <w:r>
              <w:rPr>
                <w:rFonts w:cs="Calibri"/>
              </w:rPr>
              <w:t>apresentação institucional.</w:t>
            </w:r>
            <w:r w:rsidR="00233E11">
              <w:rPr>
                <w:rFonts w:cs="Calibri"/>
              </w:rPr>
              <w:t xml:space="preserve"> </w:t>
            </w:r>
          </w:p>
          <w:p w:rsidR="00233E11" w:rsidRDefault="00F74925" w:rsidP="00BA54F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Assessora </w:t>
            </w:r>
            <w:r w:rsidRPr="00F74925">
              <w:rPr>
                <w:rFonts w:cs="Calibri"/>
              </w:rPr>
              <w:t>diz que a proposta é que cada Comissão apresente</w:t>
            </w:r>
            <w:r>
              <w:rPr>
                <w:rFonts w:cs="Calibri"/>
              </w:rPr>
              <w:t xml:space="preserve"> suas atividades brevemente e que um funcionário ou conselheiro indicado apresente a estrutura do CAU, processo de eleição, composição das Comissões e outras informações. Depois disso o espaço será aberto para perguntas.</w:t>
            </w:r>
          </w:p>
          <w:p w:rsidR="00DF73C9" w:rsidRDefault="00F74925" w:rsidP="00BA54F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Cons. Fausto pede que seja elaborada uma apresentação para a Comissão com as seguintes informações:</w:t>
            </w:r>
          </w:p>
          <w:p w:rsidR="00F74925" w:rsidRDefault="00F74925" w:rsidP="00AA6A51">
            <w:pPr>
              <w:pStyle w:val="PargrafodaLista"/>
              <w:numPr>
                <w:ilvl w:val="0"/>
                <w:numId w:val="2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>Nomes e foto dos Conselheiros;</w:t>
            </w:r>
          </w:p>
          <w:p w:rsidR="00F74925" w:rsidRDefault="00F74925" w:rsidP="00AA6A51">
            <w:pPr>
              <w:pStyle w:val="PargrafodaLista"/>
              <w:numPr>
                <w:ilvl w:val="0"/>
                <w:numId w:val="2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>Nomes e cargos dos Gerentes e Assessores da Comissões;</w:t>
            </w:r>
          </w:p>
          <w:p w:rsidR="00F74925" w:rsidRDefault="00F74925" w:rsidP="00AA6A51">
            <w:pPr>
              <w:pStyle w:val="PargrafodaLista"/>
              <w:numPr>
                <w:ilvl w:val="0"/>
                <w:numId w:val="2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>Texto sobre o trabalho da Comissão, de acordo com o disposto no Regimento Interno;</w:t>
            </w:r>
          </w:p>
          <w:p w:rsidR="00F74925" w:rsidRDefault="00F74925" w:rsidP="00AA6A51">
            <w:pPr>
              <w:pStyle w:val="PargrafodaLista"/>
              <w:numPr>
                <w:ilvl w:val="0"/>
                <w:numId w:val="2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>Nº de Deliberações da Comissão desde 2012;</w:t>
            </w:r>
          </w:p>
          <w:p w:rsidR="00F74925" w:rsidRDefault="00F74925" w:rsidP="00AA6A51">
            <w:pPr>
              <w:pStyle w:val="PargrafodaLista"/>
              <w:numPr>
                <w:ilvl w:val="0"/>
                <w:numId w:val="29"/>
              </w:numPr>
              <w:ind w:left="269" w:hanging="269"/>
              <w:jc w:val="both"/>
              <w:rPr>
                <w:rFonts w:cs="Calibri"/>
              </w:rPr>
            </w:pPr>
            <w:r>
              <w:rPr>
                <w:rFonts w:cs="Calibri"/>
              </w:rPr>
              <w:t>Nº de reuniões realizadas desde 2012;</w:t>
            </w:r>
          </w:p>
          <w:p w:rsidR="00DF73C9" w:rsidRDefault="00DF73C9" w:rsidP="00AA6A51">
            <w:pPr>
              <w:pStyle w:val="PargrafodaLista"/>
              <w:numPr>
                <w:ilvl w:val="0"/>
                <w:numId w:val="29"/>
              </w:numPr>
              <w:ind w:left="269" w:hanging="269"/>
              <w:jc w:val="both"/>
              <w:rPr>
                <w:rFonts w:cs="Calibri"/>
              </w:rPr>
            </w:pPr>
            <w:r w:rsidRPr="00F74925">
              <w:rPr>
                <w:rFonts w:cs="Calibri"/>
              </w:rPr>
              <w:lastRenderedPageBreak/>
              <w:t>Informar que a C</w:t>
            </w:r>
            <w:r w:rsidR="00F74925">
              <w:rPr>
                <w:rFonts w:cs="Calibri"/>
              </w:rPr>
              <w:t>omissão também participa de</w:t>
            </w:r>
            <w:r w:rsidRPr="00F74925">
              <w:rPr>
                <w:rFonts w:cs="Calibri"/>
              </w:rPr>
              <w:t xml:space="preserve"> atividades ex</w:t>
            </w:r>
            <w:r w:rsidR="00F74925">
              <w:rPr>
                <w:rFonts w:cs="Calibri"/>
              </w:rPr>
              <w:t xml:space="preserve">ternas promovidas pelo CAU/BR e CPFs/UF, e também de treinamentos relacionados à administração pública (GESPÚBLICA, </w:t>
            </w:r>
            <w:r w:rsidR="00AA6A51">
              <w:rPr>
                <w:rFonts w:cs="Calibri"/>
              </w:rPr>
              <w:t>Prestação de Contas – TCU e outros).</w:t>
            </w:r>
          </w:p>
          <w:p w:rsidR="0040049B" w:rsidRDefault="00AA6A51" w:rsidP="00AA6A5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apresentação será elaborada pela assessoria de Comunicação e analisada pela CPF na próxima reunião.</w:t>
            </w:r>
            <w:r w:rsidRPr="00E96F96">
              <w:rPr>
                <w:rFonts w:cs="Calibri"/>
              </w:rPr>
              <w:t xml:space="preserve"> </w:t>
            </w:r>
          </w:p>
          <w:p w:rsidR="00A92286" w:rsidRPr="00E96F96" w:rsidRDefault="00DE7DFE" w:rsidP="00DE7D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Cons. Rômulo pede que seja registrado que discorda da participação das Comissões de Ética e Disciplina e Ensino e Formação na mesa do bate-papo do “CAU Mais Perto de Você”.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6C1DDA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Pautar a participação da Comunicação na próxima reunião.</w:t>
            </w:r>
          </w:p>
        </w:tc>
      </w:tr>
    </w:tbl>
    <w:p w:rsidR="00ED54B8" w:rsidRDefault="00ED54B8" w:rsidP="004756C1">
      <w:pPr>
        <w:pStyle w:val="PargrafodaLista"/>
        <w:spacing w:before="120" w:after="0"/>
        <w:ind w:left="714" w:hanging="288"/>
        <w:rPr>
          <w:rFonts w:cs="Calibri"/>
          <w:b/>
        </w:rPr>
      </w:pPr>
    </w:p>
    <w:p w:rsidR="00B26BCA" w:rsidRDefault="00B26BCA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>
        <w:rPr>
          <w:rFonts w:cs="Calibri"/>
          <w:b/>
        </w:rPr>
        <w:t>Assuntos gerais</w:t>
      </w:r>
      <w:r w:rsidR="003B3951">
        <w:rPr>
          <w:rFonts w:cs="Calibri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AA6A51" w:rsidRDefault="00AA6A51" w:rsidP="00AA6A51">
            <w:pPr>
              <w:jc w:val="both"/>
              <w:rPr>
                <w:rFonts w:cs="Calibri"/>
              </w:rPr>
            </w:pPr>
            <w:r w:rsidRPr="00AA6A51">
              <w:rPr>
                <w:rFonts w:cs="Calibri"/>
                <w:b/>
              </w:rPr>
              <w:t xml:space="preserve">6.1 </w:t>
            </w:r>
            <w:r w:rsidR="0040049B" w:rsidRPr="00AA6A51">
              <w:rPr>
                <w:rFonts w:cs="Calibri"/>
                <w:b/>
              </w:rPr>
              <w:t xml:space="preserve">Encontros CAU/RS em Caxias do Sul: </w:t>
            </w:r>
          </w:p>
          <w:p w:rsidR="0040049B" w:rsidRPr="003631AF" w:rsidRDefault="00AA6A51" w:rsidP="006C1DD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="0040049B">
              <w:rPr>
                <w:rFonts w:cs="Calibri"/>
              </w:rPr>
              <w:t xml:space="preserve"> Cons. Fausto </w:t>
            </w:r>
            <w:r>
              <w:rPr>
                <w:rFonts w:cs="Calibri"/>
              </w:rPr>
              <w:t>registra que o Coord.</w:t>
            </w:r>
            <w:r w:rsidR="0040049B">
              <w:rPr>
                <w:rFonts w:cs="Calibri"/>
              </w:rPr>
              <w:t xml:space="preserve"> Rômulo representará a CP</w:t>
            </w:r>
            <w:r w:rsidR="00A92286">
              <w:rPr>
                <w:rFonts w:cs="Calibri"/>
              </w:rPr>
              <w:t>F no Encontros em Caxias do Sul e que o Cons. Clóvis representará a CATHIS.</w:t>
            </w:r>
            <w:bookmarkStart w:id="0" w:name="_GoBack"/>
            <w:bookmarkEnd w:id="0"/>
          </w:p>
        </w:tc>
      </w:tr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3631AF" w:rsidP="005B63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B3951" w:rsidRDefault="003B3951" w:rsidP="004F6A99">
      <w:pPr>
        <w:suppressLineNumbers/>
        <w:spacing w:before="600" w:after="0"/>
        <w:jc w:val="center"/>
        <w:rPr>
          <w:rFonts w:cs="Times New Roman"/>
          <w:b/>
        </w:rPr>
      </w:pPr>
    </w:p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286">
          <w:rPr>
            <w:noProof/>
          </w:rPr>
          <w:t>3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D7C"/>
    <w:multiLevelType w:val="multilevel"/>
    <w:tmpl w:val="1F9C18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5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"/>
  </w:num>
  <w:num w:numId="4">
    <w:abstractNumId w:val="21"/>
  </w:num>
  <w:num w:numId="5">
    <w:abstractNumId w:val="27"/>
  </w:num>
  <w:num w:numId="6">
    <w:abstractNumId w:val="25"/>
  </w:num>
  <w:num w:numId="7">
    <w:abstractNumId w:val="6"/>
  </w:num>
  <w:num w:numId="8">
    <w:abstractNumId w:val="18"/>
  </w:num>
  <w:num w:numId="9">
    <w:abstractNumId w:val="19"/>
  </w:num>
  <w:num w:numId="10">
    <w:abstractNumId w:val="26"/>
  </w:num>
  <w:num w:numId="11">
    <w:abstractNumId w:val="5"/>
  </w:num>
  <w:num w:numId="12">
    <w:abstractNumId w:val="14"/>
  </w:num>
  <w:num w:numId="13">
    <w:abstractNumId w:val="20"/>
  </w:num>
  <w:num w:numId="14">
    <w:abstractNumId w:val="22"/>
  </w:num>
  <w:num w:numId="15">
    <w:abstractNumId w:val="3"/>
  </w:num>
  <w:num w:numId="16">
    <w:abstractNumId w:val="0"/>
  </w:num>
  <w:num w:numId="17">
    <w:abstractNumId w:val="8"/>
  </w:num>
  <w:num w:numId="18">
    <w:abstractNumId w:val="23"/>
  </w:num>
  <w:num w:numId="19">
    <w:abstractNumId w:val="16"/>
  </w:num>
  <w:num w:numId="20">
    <w:abstractNumId w:val="4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28"/>
  </w:num>
  <w:num w:numId="26">
    <w:abstractNumId w:val="15"/>
  </w:num>
  <w:num w:numId="27">
    <w:abstractNumId w:val="1"/>
  </w:num>
  <w:num w:numId="28">
    <w:abstractNumId w:val="17"/>
  </w:num>
  <w:num w:numId="2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95A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5015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52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D1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C4B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286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6A51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1D4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07CD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239E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5382"/>
    <w:rsid w:val="00DD6042"/>
    <w:rsid w:val="00DD718D"/>
    <w:rsid w:val="00DE0BBC"/>
    <w:rsid w:val="00DE2064"/>
    <w:rsid w:val="00DE2474"/>
    <w:rsid w:val="00DE2765"/>
    <w:rsid w:val="00DE4B68"/>
    <w:rsid w:val="00DE76A3"/>
    <w:rsid w:val="00DE7DFE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519F-A8B5-4B01-B5DE-125BB69A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3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891</cp:revision>
  <cp:lastPrinted>2017-03-10T18:22:00Z</cp:lastPrinted>
  <dcterms:created xsi:type="dcterms:W3CDTF">2016-06-07T12:44:00Z</dcterms:created>
  <dcterms:modified xsi:type="dcterms:W3CDTF">2017-05-02T16:42:00Z</dcterms:modified>
</cp:coreProperties>
</file>