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4339E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AA6FDF1AA2F04EE88E97E304B975FE2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339E9">
                  <w:rPr>
                    <w:rFonts w:ascii="Times New Roman" w:hAnsi="Times New Roman"/>
                    <w:sz w:val="20"/>
                    <w:szCs w:val="20"/>
                  </w:rPr>
                  <w:t>703</w:t>
                </w:r>
                <w:r w:rsidR="007C260B">
                  <w:rPr>
                    <w:rFonts w:ascii="Times New Roman" w:hAnsi="Times New Roman"/>
                    <w:sz w:val="20"/>
                    <w:szCs w:val="20"/>
                  </w:rPr>
                  <w:t>/</w:t>
                </w:r>
                <w:r w:rsidR="004339E9">
                  <w:rPr>
                    <w:rFonts w:ascii="Times New Roman" w:hAnsi="Times New Roman"/>
                    <w:sz w:val="20"/>
                    <w:szCs w:val="20"/>
                  </w:rPr>
                  <w:t>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339E9">
              <w:rPr>
                <w:rFonts w:ascii="Times New Roman" w:hAnsi="Times New Roman"/>
                <w:sz w:val="20"/>
                <w:szCs w:val="20"/>
              </w:rPr>
              <w:t>Notificação Administrativa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DA9FE13116D4DDBA18F0C59D52E8D8A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339E9">
                  <w:rPr>
                    <w:rFonts w:ascii="Times New Roman" w:hAnsi="Times New Roman"/>
                    <w:sz w:val="20"/>
                    <w:szCs w:val="20"/>
                  </w:rPr>
                  <w:t>390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FA3C3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proofErr w:type="spellEnd"/>
            <w:r w:rsidR="00641960">
              <w:rPr>
                <w:rFonts w:ascii="Times New Roman" w:hAnsi="Times New Roman"/>
                <w:sz w:val="20"/>
                <w:szCs w:val="20"/>
              </w:rPr>
              <w:t>(a)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742EA0234C4C4016A91F1CD8E723A2DE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proofErr w:type="spellStart"/>
                <w:r w:rsidR="00FA3C3C">
                  <w:rPr>
                    <w:rFonts w:ascii="Times New Roman" w:hAnsi="Times New Roman"/>
                    <w:sz w:val="20"/>
                    <w:szCs w:val="20"/>
                  </w:rPr>
                  <w:t>Patricia</w:t>
                </w:r>
                <w:proofErr w:type="spellEnd"/>
                <w:r w:rsidR="00FA3C3C">
                  <w:rPr>
                    <w:rFonts w:ascii="Times New Roman" w:hAnsi="Times New Roman"/>
                    <w:sz w:val="20"/>
                    <w:szCs w:val="20"/>
                  </w:rPr>
                  <w:t xml:space="preserve"> Coutinho Neves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7A4FCA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2313ACD081A04C97AFC23FD54A3F6E8C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8-04-2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339E9">
                  <w:rPr>
                    <w:rFonts w:ascii="Times New Roman" w:hAnsi="Times New Roman"/>
                    <w:sz w:val="20"/>
                    <w:szCs w:val="20"/>
                  </w:rPr>
                  <w:t>24/04/2018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  <w:r w:rsidR="005E3ED5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4339E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0A1ACE92DB0D486BA42278D1BA308F1C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  <w:r w:rsidR="005E3ED5">
                  <w:rPr>
                    <w:rFonts w:ascii="Times New Roman" w:hAnsi="Times New Roman"/>
                    <w:sz w:val="20"/>
                    <w:szCs w:val="20"/>
                  </w:rPr>
                  <w:t>(a)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5841F3AF263A4496B641A7AFB3380410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4339E9">
                  <w:rPr>
                    <w:rFonts w:ascii="Times New Roman" w:hAnsi="Times New Roman"/>
                    <w:sz w:val="20"/>
                    <w:szCs w:val="20"/>
                  </w:rPr>
                  <w:t>Alvino Jara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C20A1E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457304037"/>
          <w:placeholder>
            <w:docPart w:val="5B847CDE51D3400DABFF0B9A27F33199"/>
          </w:placeholder>
          <w:text/>
        </w:sdtPr>
        <w:sdtEndPr/>
        <w:sdtContent>
          <w:r w:rsidR="004339E9">
            <w:rPr>
              <w:rFonts w:ascii="Times New Roman" w:eastAsia="Calibri" w:hAnsi="Times New Roman"/>
              <w:sz w:val="20"/>
              <w:szCs w:val="20"/>
            </w:rPr>
            <w:t>20</w:t>
          </w:r>
        </w:sdtContent>
      </w:sdt>
      <w:r w:rsidR="00C20A1E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963542151"/>
          <w:placeholder>
            <w:docPart w:val="5B847CDE51D3400DABFF0B9A27F33199"/>
          </w:placeholder>
          <w:text/>
        </w:sdtPr>
        <w:sdtEndPr/>
        <w:sdtContent>
          <w:r w:rsidR="004339E9">
            <w:rPr>
              <w:rFonts w:ascii="Times New Roman" w:eastAsia="Calibri" w:hAnsi="Times New Roman"/>
              <w:sz w:val="20"/>
              <w:szCs w:val="20"/>
            </w:rPr>
            <w:t>outubro</w:t>
          </w:r>
        </w:sdtContent>
      </w:sdt>
      <w:r w:rsidR="00C20A1E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175162893"/>
          <w:placeholder>
            <w:docPart w:val="5B847CDE51D3400DABFF0B9A27F33199"/>
          </w:placeholder>
          <w:text/>
        </w:sdtPr>
        <w:sdtEndPr/>
        <w:sdtContent>
          <w:r w:rsidR="004339E9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3F071ACED08A4E69AA2EB4205AD1A6D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339E9">
            <w:rPr>
              <w:rFonts w:ascii="Times New Roman" w:eastAsia="Calibri" w:hAnsi="Times New Roman"/>
              <w:sz w:val="20"/>
              <w:szCs w:val="20"/>
            </w:rPr>
            <w:t>390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spellStart"/>
      <w:r>
        <w:rPr>
          <w:rFonts w:ascii="Times New Roman" w:eastAsia="Calibri" w:hAnsi="Times New Roman"/>
          <w:sz w:val="20"/>
          <w:szCs w:val="20"/>
        </w:rPr>
        <w:t>Sr</w:t>
      </w:r>
      <w:proofErr w:type="spellEnd"/>
      <w:r>
        <w:rPr>
          <w:rFonts w:ascii="Times New Roman" w:eastAsia="Calibri" w:hAnsi="Times New Roman"/>
          <w:sz w:val="20"/>
          <w:szCs w:val="20"/>
        </w:rPr>
        <w:t xml:space="preserve">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03FD5F3C37DC4C7BA47C11A2BF4FF41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A3C3C">
            <w:rPr>
              <w:rFonts w:ascii="Times New Roman" w:eastAsia="Calibri" w:hAnsi="Times New Roman"/>
              <w:sz w:val="20"/>
              <w:szCs w:val="20"/>
            </w:rPr>
            <w:t>Patricia Coutinho Neves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50CEED427AEC4C5884E4D8393C9B98C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B3870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0A1ACE92DB0D486BA42278D1BA308F1C"/>
        </w:placeholder>
      </w:sdtPr>
      <w:sdtEndPr/>
      <w:sdtContent>
        <w:p w:rsidR="00A549EE" w:rsidRDefault="004339E9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Notificada, (fl. 12), transcorreu </w:t>
          </w:r>
          <w:r w:rsidRPr="004339E9">
            <w:rPr>
              <w:rFonts w:ascii="Times New Roman" w:eastAsia="Calibri" w:hAnsi="Times New Roman"/>
              <w:i/>
              <w:sz w:val="20"/>
              <w:szCs w:val="20"/>
            </w:rPr>
            <w:t>in albis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o prazo </w:t>
          </w:r>
          <w:r w:rsidR="00A549EE">
            <w:rPr>
              <w:rFonts w:ascii="Times New Roman" w:eastAsia="Calibri" w:hAnsi="Times New Roman"/>
              <w:sz w:val="20"/>
              <w:szCs w:val="20"/>
            </w:rPr>
            <w:t xml:space="preserve">para a Contribuinte </w:t>
          </w:r>
          <w:r>
            <w:rPr>
              <w:rFonts w:ascii="Times New Roman" w:eastAsia="Calibri" w:hAnsi="Times New Roman"/>
              <w:sz w:val="20"/>
              <w:szCs w:val="20"/>
            </w:rPr>
            <w:t>oferecer impugnação</w:t>
          </w:r>
          <w:r w:rsidR="00A549EE">
            <w:rPr>
              <w:rFonts w:ascii="Times New Roman" w:eastAsia="Calibri" w:hAnsi="Times New Roman"/>
              <w:sz w:val="20"/>
              <w:szCs w:val="20"/>
            </w:rPr>
            <w:t xml:space="preserve"> ou pagar o montante devido, conforme teor da certidão sobre a inexistência de pagamento (fl. 13). </w:t>
          </w:r>
        </w:p>
        <w:p w:rsidR="00A549EE" w:rsidRDefault="00A549EE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Diante de tal fato, o valor devido pela Contribuinte foi inscrito em dívida ativa, conforme certidão de dívida ativa nº 395 de 12 de abril de 2017 (fls. 16-17), </w:t>
          </w:r>
          <w:r w:rsidR="004339E9">
            <w:rPr>
              <w:rFonts w:ascii="Times New Roman" w:eastAsia="Calibri" w:hAnsi="Times New Roman"/>
              <w:sz w:val="20"/>
              <w:szCs w:val="20"/>
            </w:rPr>
            <w:t xml:space="preserve">e, </w:t>
          </w:r>
          <w:r>
            <w:rPr>
              <w:rFonts w:ascii="Times New Roman" w:eastAsia="Calibri" w:hAnsi="Times New Roman"/>
              <w:sz w:val="20"/>
              <w:szCs w:val="20"/>
            </w:rPr>
            <w:t>ato contínuo, foi encaminhado o processo administrativo nº 703/2016 à Assessoria Jurídica para que esta providenciasse a execução do título judicial representativo da dívida (fl. 18).</w:t>
          </w:r>
        </w:p>
        <w:p w:rsidR="00A549EE" w:rsidRDefault="00A549EE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 ação de execução </w:t>
          </w:r>
          <w:r w:rsidR="00831557">
            <w:rPr>
              <w:rFonts w:ascii="Times New Roman" w:eastAsia="Calibri" w:hAnsi="Times New Roman"/>
              <w:sz w:val="20"/>
              <w:szCs w:val="20"/>
            </w:rPr>
            <w:t xml:space="preserve">fiscal foi ajuizada em 18/04/2017, perante a 19ª Vara Federal de Porto Alegre e tombada sob o nº </w:t>
          </w:r>
          <w:r w:rsidR="00831557" w:rsidRPr="00831557">
            <w:rPr>
              <w:rFonts w:ascii="Times New Roman" w:eastAsia="Calibri" w:hAnsi="Times New Roman"/>
              <w:sz w:val="20"/>
              <w:szCs w:val="20"/>
            </w:rPr>
            <w:t>5020232</w:t>
          </w:r>
          <w:r w:rsidR="00831557">
            <w:rPr>
              <w:rFonts w:ascii="Times New Roman" w:eastAsia="Calibri" w:hAnsi="Times New Roman"/>
              <w:sz w:val="20"/>
              <w:szCs w:val="20"/>
            </w:rPr>
            <w:t>-</w:t>
          </w:r>
          <w:r w:rsidR="00831557" w:rsidRPr="00831557">
            <w:rPr>
              <w:rFonts w:ascii="Times New Roman" w:eastAsia="Calibri" w:hAnsi="Times New Roman"/>
              <w:sz w:val="20"/>
              <w:szCs w:val="20"/>
            </w:rPr>
            <w:t>43</w:t>
          </w:r>
          <w:r w:rsidR="00831557">
            <w:rPr>
              <w:rFonts w:ascii="Times New Roman" w:eastAsia="Calibri" w:hAnsi="Times New Roman"/>
              <w:sz w:val="20"/>
              <w:szCs w:val="20"/>
            </w:rPr>
            <w:t>.</w:t>
          </w:r>
          <w:r w:rsidR="00831557" w:rsidRPr="00831557">
            <w:rPr>
              <w:rFonts w:ascii="Times New Roman" w:eastAsia="Calibri" w:hAnsi="Times New Roman"/>
              <w:sz w:val="20"/>
              <w:szCs w:val="20"/>
            </w:rPr>
            <w:t>2017</w:t>
          </w:r>
          <w:r w:rsidR="00831557">
            <w:rPr>
              <w:rFonts w:ascii="Times New Roman" w:eastAsia="Calibri" w:hAnsi="Times New Roman"/>
              <w:sz w:val="20"/>
              <w:szCs w:val="20"/>
            </w:rPr>
            <w:t>.</w:t>
          </w:r>
          <w:r w:rsidR="00831557" w:rsidRPr="00831557">
            <w:rPr>
              <w:rFonts w:ascii="Times New Roman" w:eastAsia="Calibri" w:hAnsi="Times New Roman"/>
              <w:sz w:val="20"/>
              <w:szCs w:val="20"/>
            </w:rPr>
            <w:t>4</w:t>
          </w:r>
          <w:r w:rsidR="00831557">
            <w:rPr>
              <w:rFonts w:ascii="Times New Roman" w:eastAsia="Calibri" w:hAnsi="Times New Roman"/>
              <w:sz w:val="20"/>
              <w:szCs w:val="20"/>
            </w:rPr>
            <w:t>.</w:t>
          </w:r>
          <w:r w:rsidR="00831557" w:rsidRPr="00831557">
            <w:rPr>
              <w:rFonts w:ascii="Times New Roman" w:eastAsia="Calibri" w:hAnsi="Times New Roman"/>
              <w:sz w:val="20"/>
              <w:szCs w:val="20"/>
            </w:rPr>
            <w:t>04</w:t>
          </w:r>
          <w:r w:rsidR="00831557">
            <w:rPr>
              <w:rFonts w:ascii="Times New Roman" w:eastAsia="Calibri" w:hAnsi="Times New Roman"/>
              <w:sz w:val="20"/>
              <w:szCs w:val="20"/>
            </w:rPr>
            <w:t>.</w:t>
          </w:r>
          <w:r w:rsidR="00831557" w:rsidRPr="00831557">
            <w:rPr>
              <w:rFonts w:ascii="Times New Roman" w:eastAsia="Calibri" w:hAnsi="Times New Roman"/>
              <w:sz w:val="20"/>
              <w:szCs w:val="20"/>
            </w:rPr>
            <w:t>7100</w:t>
          </w:r>
          <w:r w:rsidR="00831557">
            <w:rPr>
              <w:rFonts w:ascii="Times New Roman" w:eastAsia="Calibri" w:hAnsi="Times New Roman"/>
              <w:sz w:val="20"/>
              <w:szCs w:val="20"/>
            </w:rPr>
            <w:t>/RS, sendo remetidos os autos para a 26ª Vara Federal de Porto Alegre para que fosse oportunizada audiência de conciliação entre as partes, a qual, uma vez realizada em 06/09/2017, restou exitosa.</w:t>
          </w:r>
        </w:p>
        <w:p w:rsidR="00E80211" w:rsidRDefault="00831557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Conforme o Termo de Audiência de conciliação (fl. 19), houve o parcelamento em 24 parcelas dos valores devidos</w:t>
          </w:r>
          <w:r w:rsidR="00E80211">
            <w:rPr>
              <w:rFonts w:ascii="Times New Roman" w:eastAsia="Calibri" w:hAnsi="Times New Roman"/>
              <w:sz w:val="20"/>
              <w:szCs w:val="20"/>
            </w:rPr>
            <w:t xml:space="preserve"> referentes aos anos de 2012, 2013, 2014, 2015, 2016 e proporcional ao valor de anuidade de 2017, tendo as parcelas vencimento no dia 07 de cada mês, iniciando em 07/10/2017, e pagas via transferência bancária para a conta corrente desta Autarquia.</w:t>
          </w:r>
        </w:p>
        <w:p w:rsidR="00831557" w:rsidRDefault="00E8021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Nesse sentido, em consulta ao Sistema de Informação e Comunicação do CAU – SICCAU, b</w:t>
          </w:r>
          <w:r w:rsidR="00EB3707">
            <w:rPr>
              <w:rFonts w:ascii="Times New Roman" w:eastAsia="Calibri" w:hAnsi="Times New Roman"/>
              <w:sz w:val="20"/>
              <w:szCs w:val="20"/>
            </w:rPr>
            <w:t>e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m como à Gerência Financeira deste Conselho </w:t>
          </w:r>
          <w:r w:rsidR="00EB3707">
            <w:rPr>
              <w:rFonts w:ascii="Times New Roman" w:eastAsia="Calibri" w:hAnsi="Times New Roman"/>
              <w:sz w:val="20"/>
              <w:szCs w:val="20"/>
            </w:rPr>
            <w:t>é possível verificar que o acordo judicial firmado vem sendo cumprido pela Contribuinte.</w:t>
          </w:r>
        </w:p>
        <w:p w:rsidR="00EB3707" w:rsidRDefault="00EB3707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Conforme relato feito pelos advogados da Assessoria Jurídica deste Conselho Profissional que participaram da sessão de conciliação, a Contribuinte, naquela ocasião, relatou sobre as dificuldades de toda natureza enfrentadas por ela e sua família, diante de sua incapacidade laboral. Contudo, convidada a fornecer documentos que teriam o condão de comprovar a incapacidade, e consequentemente tornar inexigível a cobrança de forma total ou parcial, informou que não teria consigo os documentos, firmando, assim, o acordo de parcelamento, ainda que em caráter extraordinário de parcelamento em 24(vinte e quatro) parcelas, dada a gravidade</w:t>
          </w:r>
          <w:r w:rsidR="004A0401">
            <w:rPr>
              <w:rFonts w:ascii="Times New Roman" w:eastAsia="Calibri" w:hAnsi="Times New Roman"/>
              <w:sz w:val="20"/>
              <w:szCs w:val="20"/>
            </w:rPr>
            <w:t xml:space="preserve"> da situação de restrição da renda familiar enfrentada</w:t>
          </w:r>
          <w:r>
            <w:rPr>
              <w:rFonts w:ascii="Times New Roman" w:eastAsia="Calibri" w:hAnsi="Times New Roman"/>
              <w:sz w:val="20"/>
              <w:szCs w:val="20"/>
            </w:rPr>
            <w:t>.</w:t>
          </w:r>
        </w:p>
        <w:p w:rsidR="004A0401" w:rsidRDefault="004A040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Nesse mesmo momento, após a assinatura do acordo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judicial,  conforme</w:t>
          </w:r>
          <w:proofErr w:type="gramEnd"/>
          <w:r>
            <w:rPr>
              <w:rFonts w:ascii="Times New Roman" w:eastAsia="Calibri" w:hAnsi="Times New Roman"/>
              <w:sz w:val="20"/>
              <w:szCs w:val="20"/>
            </w:rPr>
            <w:t xml:space="preserve"> informado pelos Advogados do CAU/RS presentes à sessão Conciliação, foi informado à Contribuinte que esta poderia providenciar os </w:t>
          </w:r>
          <w:r>
            <w:rPr>
              <w:rFonts w:ascii="Times New Roman" w:eastAsia="Calibri" w:hAnsi="Times New Roman"/>
              <w:sz w:val="20"/>
              <w:szCs w:val="20"/>
            </w:rPr>
            <w:lastRenderedPageBreak/>
            <w:t>documentos hábeis a comprovar a incapacidade laboral para posterior análise e deliberação pelo área competente do Conselho de Arquitetura e Urbanismo do RS, para que a situação pudesse ser reavaliada.</w:t>
          </w:r>
        </w:p>
        <w:p w:rsidR="004A0401" w:rsidRDefault="004A040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Nesse sentido, </w:t>
          </w:r>
          <w:r w:rsidR="00F66FF0">
            <w:rPr>
              <w:rFonts w:ascii="Times New Roman" w:eastAsia="Calibri" w:hAnsi="Times New Roman"/>
              <w:sz w:val="20"/>
              <w:szCs w:val="20"/>
            </w:rPr>
            <w:t xml:space="preserve">verifico </w:t>
          </w:r>
          <w:r>
            <w:rPr>
              <w:rFonts w:ascii="Times New Roman" w:eastAsia="Calibri" w:hAnsi="Times New Roman"/>
              <w:sz w:val="20"/>
              <w:szCs w:val="20"/>
            </w:rPr>
            <w:t>os e-mails posteriormente juntados ao processo administrativo (fls. 21-21v), comprovam o envio dos documentos</w:t>
          </w:r>
          <w:r w:rsidR="000A10B4">
            <w:rPr>
              <w:rFonts w:ascii="Times New Roman" w:eastAsia="Calibri" w:hAnsi="Times New Roman"/>
              <w:sz w:val="20"/>
              <w:szCs w:val="20"/>
            </w:rPr>
            <w:t xml:space="preserve"> para análise pela Comissão de Planejamento e Finanças do CAU/RS.</w:t>
          </w:r>
        </w:p>
        <w:p w:rsidR="00F66FF0" w:rsidRDefault="00F66FF0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Ainda, além do requerimento da Contribuinte para que ocorra a revisão do processo administrativo nº 703</w:t>
          </w:r>
          <w:r w:rsidR="005E3ED5">
            <w:rPr>
              <w:rFonts w:ascii="Times New Roman" w:eastAsia="Calibri" w:hAnsi="Times New Roman"/>
              <w:sz w:val="20"/>
              <w:szCs w:val="20"/>
            </w:rPr>
            <w:t xml:space="preserve">/2016, levando em consideração que esta não possui ou mesmo possuía capacidade laboral no período da dívida, em razão de doença </w:t>
          </w:r>
          <w:proofErr w:type="spellStart"/>
          <w:r w:rsidR="005E3ED5">
            <w:rPr>
              <w:rFonts w:ascii="Times New Roman" w:eastAsia="Calibri" w:hAnsi="Times New Roman"/>
              <w:sz w:val="20"/>
              <w:szCs w:val="20"/>
            </w:rPr>
            <w:t>lombociatalgia</w:t>
          </w:r>
          <w:proofErr w:type="spellEnd"/>
          <w:r w:rsidR="005E3ED5">
            <w:rPr>
              <w:rFonts w:ascii="Times New Roman" w:eastAsia="Calibri" w:hAnsi="Times New Roman"/>
              <w:sz w:val="20"/>
              <w:szCs w:val="20"/>
            </w:rPr>
            <w:t xml:space="preserve"> crônica, cirurgia coluna prévia com fixação da T4 a L2, fratura </w:t>
          </w:r>
          <w:proofErr w:type="gramStart"/>
          <w:r w:rsidR="005E3ED5">
            <w:rPr>
              <w:rFonts w:ascii="Times New Roman" w:eastAsia="Calibri" w:hAnsi="Times New Roman"/>
              <w:sz w:val="20"/>
              <w:szCs w:val="20"/>
            </w:rPr>
            <w:t>em  L</w:t>
          </w:r>
          <w:proofErr w:type="gramEnd"/>
          <w:r w:rsidR="005E3ED5">
            <w:rPr>
              <w:rFonts w:ascii="Times New Roman" w:eastAsia="Calibri" w:hAnsi="Times New Roman"/>
              <w:sz w:val="20"/>
              <w:szCs w:val="20"/>
            </w:rPr>
            <w:t>1, fibromialgia – dor crônica incapacitante refratária (fl. 30), foram juntados  documentos (fl. 22-29v e 31-42).</w:t>
          </w:r>
        </w:p>
        <w:p w:rsidR="007335BA" w:rsidRDefault="007A4FCA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5E3ED5" w:rsidP="005E3ED5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VOTO DO RELATOR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 xml:space="preserve">o CAU/BR e os </w:t>
      </w:r>
      <w:proofErr w:type="spellStart"/>
      <w:r w:rsidRPr="007335BA">
        <w:rPr>
          <w:rFonts w:ascii="Times New Roman" w:hAnsi="Times New Roman"/>
          <w:i/>
          <w:sz w:val="20"/>
          <w:szCs w:val="20"/>
        </w:rPr>
        <w:t>CAUs</w:t>
      </w:r>
      <w:proofErr w:type="spellEnd"/>
      <w:r w:rsidRPr="007335BA">
        <w:rPr>
          <w:rFonts w:ascii="Times New Roman" w:hAnsi="Times New Roman"/>
          <w:i/>
          <w:sz w:val="20"/>
          <w:szCs w:val="20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Diante disso, sob pena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 xml:space="preserve">constituem os recursos dos </w:t>
      </w:r>
      <w:proofErr w:type="spellStart"/>
      <w:r w:rsidRPr="007335BA">
        <w:rPr>
          <w:rFonts w:ascii="Times New Roman" w:hAnsi="Times New Roman"/>
          <w:sz w:val="20"/>
          <w:szCs w:val="20"/>
        </w:rPr>
        <w:t>CAUs</w:t>
      </w:r>
      <w:proofErr w:type="spellEnd"/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684B1D" w:rsidRDefault="00684B1D" w:rsidP="00684B1D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Tendo como base a Orientação Jurídica nº 004/2016, resta claro que as anuidades possuem natureza tributária, as quais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 xml:space="preserve">são devidas e devem ser </w:t>
      </w:r>
      <w:r w:rsidRPr="007335BA">
        <w:rPr>
          <w:rFonts w:ascii="Times New Roman" w:hAnsi="Times New Roman"/>
          <w:sz w:val="20"/>
          <w:szCs w:val="20"/>
        </w:rPr>
        <w:lastRenderedPageBreak/>
        <w:t>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684B1D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1. Aplica-se ao </w:t>
      </w:r>
      <w:proofErr w:type="spellStart"/>
      <w:r w:rsidRPr="007335BA">
        <w:rPr>
          <w:rFonts w:ascii="Times New Roman" w:hAnsi="Times New Roman"/>
          <w:i/>
          <w:sz w:val="16"/>
          <w:szCs w:val="20"/>
        </w:rPr>
        <w:t>zootecnista</w:t>
      </w:r>
      <w:proofErr w:type="spellEnd"/>
      <w:r w:rsidRPr="007335BA">
        <w:rPr>
          <w:rFonts w:ascii="Times New Roman" w:hAnsi="Times New Roman"/>
          <w:i/>
          <w:sz w:val="16"/>
          <w:szCs w:val="20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</w:t>
      </w:r>
      <w:proofErr w:type="spellStart"/>
      <w:r w:rsidRPr="007335BA">
        <w:rPr>
          <w:rFonts w:ascii="Times New Roman" w:hAnsi="Times New Roman"/>
          <w:sz w:val="16"/>
          <w:szCs w:val="20"/>
        </w:rPr>
        <w:t>Lazzari</w:t>
      </w:r>
      <w:proofErr w:type="spellEnd"/>
      <w:r w:rsidRPr="007335BA">
        <w:rPr>
          <w:rFonts w:ascii="Times New Roman" w:hAnsi="Times New Roman"/>
          <w:sz w:val="16"/>
          <w:szCs w:val="20"/>
        </w:rPr>
        <w:t>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684B1D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1.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1.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</w:t>
      </w:r>
      <w:proofErr w:type="spellStart"/>
      <w:r w:rsidRPr="007335BA">
        <w:rPr>
          <w:rFonts w:ascii="Times New Roman" w:hAnsi="Times New Roman"/>
          <w:sz w:val="16"/>
          <w:szCs w:val="16"/>
        </w:rPr>
        <w:t>Ivori</w:t>
      </w:r>
      <w:proofErr w:type="spellEnd"/>
      <w:r w:rsidRPr="007335BA">
        <w:rPr>
          <w:rFonts w:ascii="Times New Roman" w:hAnsi="Times New Roman"/>
          <w:sz w:val="16"/>
          <w:szCs w:val="16"/>
        </w:rPr>
        <w:t xml:space="preserve"> Luís da Silva </w:t>
      </w:r>
      <w:proofErr w:type="spellStart"/>
      <w:r w:rsidRPr="007335BA">
        <w:rPr>
          <w:rFonts w:ascii="Times New Roman" w:hAnsi="Times New Roman"/>
          <w:sz w:val="16"/>
          <w:szCs w:val="16"/>
        </w:rPr>
        <w:t>Scheffer</w:t>
      </w:r>
      <w:proofErr w:type="spellEnd"/>
      <w:r w:rsidRPr="007335BA">
        <w:rPr>
          <w:rFonts w:ascii="Times New Roman" w:hAnsi="Times New Roman"/>
          <w:sz w:val="16"/>
          <w:szCs w:val="16"/>
        </w:rPr>
        <w:t>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684B1D" w:rsidRDefault="00684B1D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06FCC" w:rsidRDefault="00447886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entanto, </w:t>
      </w:r>
      <w:r w:rsidR="00B04DDF">
        <w:rPr>
          <w:rFonts w:ascii="Times New Roman" w:hAnsi="Times New Roman"/>
          <w:sz w:val="20"/>
          <w:szCs w:val="20"/>
        </w:rPr>
        <w:t xml:space="preserve">é importante que a situação seja analisada caso a caso, levando-se em conta as nuances trazidas em cada </w:t>
      </w:r>
      <w:r w:rsidR="00506FCC">
        <w:rPr>
          <w:rFonts w:ascii="Times New Roman" w:hAnsi="Times New Roman"/>
          <w:sz w:val="20"/>
          <w:szCs w:val="20"/>
        </w:rPr>
        <w:t>situação</w:t>
      </w:r>
      <w:r w:rsidR="00B04DDF">
        <w:rPr>
          <w:rFonts w:ascii="Times New Roman" w:hAnsi="Times New Roman"/>
          <w:sz w:val="20"/>
          <w:szCs w:val="20"/>
        </w:rPr>
        <w:t>, por suas alegações e documentos juntados, em consonância com a jurisprudência</w:t>
      </w:r>
      <w:r w:rsidR="00506FCC">
        <w:rPr>
          <w:rFonts w:ascii="Times New Roman" w:hAnsi="Times New Roman"/>
          <w:sz w:val="20"/>
          <w:szCs w:val="20"/>
        </w:rPr>
        <w:t>.</w:t>
      </w:r>
      <w:r w:rsidR="00B04DDF">
        <w:rPr>
          <w:rFonts w:ascii="Times New Roman" w:hAnsi="Times New Roman"/>
          <w:sz w:val="20"/>
          <w:szCs w:val="20"/>
        </w:rPr>
        <w:t xml:space="preserve"> </w:t>
      </w:r>
    </w:p>
    <w:p w:rsidR="009154B3" w:rsidRDefault="000A35AE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No caso em análise, </w:t>
      </w:r>
      <w:r w:rsidR="0074069D">
        <w:rPr>
          <w:rFonts w:ascii="Times New Roman" w:hAnsi="Times New Roman"/>
          <w:sz w:val="20"/>
          <w:szCs w:val="20"/>
        </w:rPr>
        <w:t xml:space="preserve">a documentação aportada aos autos dá conta de que a </w:t>
      </w:r>
      <w:r w:rsidR="009154B3">
        <w:rPr>
          <w:rFonts w:ascii="Times New Roman" w:hAnsi="Times New Roman"/>
          <w:sz w:val="20"/>
          <w:szCs w:val="20"/>
        </w:rPr>
        <w:t>Contribuinte</w:t>
      </w:r>
      <w:r w:rsidR="0074069D">
        <w:rPr>
          <w:rFonts w:ascii="Times New Roman" w:hAnsi="Times New Roman"/>
          <w:sz w:val="20"/>
          <w:szCs w:val="20"/>
        </w:rPr>
        <w:t xml:space="preserve"> encontra</w:t>
      </w:r>
      <w:r w:rsidR="009154B3">
        <w:rPr>
          <w:rFonts w:ascii="Times New Roman" w:hAnsi="Times New Roman"/>
          <w:sz w:val="20"/>
          <w:szCs w:val="20"/>
        </w:rPr>
        <w:t>va</w:t>
      </w:r>
      <w:r w:rsidR="0074069D">
        <w:rPr>
          <w:rFonts w:ascii="Times New Roman" w:hAnsi="Times New Roman"/>
          <w:sz w:val="20"/>
          <w:szCs w:val="20"/>
        </w:rPr>
        <w:t xml:space="preserve">-se </w:t>
      </w:r>
      <w:r w:rsidR="009154B3">
        <w:rPr>
          <w:rFonts w:ascii="Times New Roman" w:hAnsi="Times New Roman"/>
          <w:sz w:val="20"/>
          <w:szCs w:val="20"/>
        </w:rPr>
        <w:t>afastada das atividades laborais em benefício previdenciário tombado sob o nº 6049160078, espécie 31 – Auxílio-Doença Previdenciário, tendo como data de início do benefício (DIB) 29/01/2014 e data de cessação do benefício (DCB) 31/08/2017, conforme documento denominado histórico de créditos, emitido pelo INSS – Instituto Nacional do Seguro Social (fl. 22), não havendo que se falar em cobrança de anuidades nesse período, ante a comprovada incapacidade laboral da Contribuinte.</w:t>
      </w:r>
    </w:p>
    <w:p w:rsidR="009154B3" w:rsidRDefault="009154B3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E4523" w:rsidRDefault="003E4523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Corroboram ainda com a comprovação da incapacidade laboral da Contribuinte,</w:t>
      </w:r>
      <w:r w:rsidR="009154B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 atestados médicos e resultados de exames juntados ao processo (fls. 33-42).</w:t>
      </w:r>
    </w:p>
    <w:p w:rsidR="003E4523" w:rsidRDefault="003E4523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87417" w:rsidRDefault="003E4523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87417">
        <w:rPr>
          <w:rFonts w:ascii="Times New Roman" w:hAnsi="Times New Roman"/>
          <w:sz w:val="20"/>
          <w:szCs w:val="20"/>
        </w:rPr>
        <w:t xml:space="preserve">Sobre o tema, o Tribunal Regional Federal da 4ª Região – TRF4 – vem </w:t>
      </w:r>
      <w:r w:rsidR="005037C9">
        <w:rPr>
          <w:rFonts w:ascii="Times New Roman" w:hAnsi="Times New Roman"/>
          <w:sz w:val="20"/>
          <w:szCs w:val="20"/>
        </w:rPr>
        <w:t>mantendo posicionamento firme em seus julgados:</w:t>
      </w:r>
    </w:p>
    <w:p w:rsidR="00687417" w:rsidRDefault="00687417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TRIBUTÁRIO. EXCEÇÃO DE PRÉ-EXECUTIVIDADE. ANUIDADES. CONSELHO DE FISCALIZAÇÃO PROFISSIONAL. 1. A anuidade ao conselho regional de fiscalização profissional é devida em razão do registro do respectivo profissional. 2. Ainda que o profissional comprove que exerceu atividades que não estão sujeitas à fiscalização do conselho, no período do débito, isso não significa que não tenha exercido, concomitantemente, atividade que está sujeita à fiscalização, pois, para tanto, está habilitado em razão de sua inscrição na instituição. </w:t>
      </w:r>
      <w:r w:rsidRPr="00687417">
        <w:rPr>
          <w:rFonts w:ascii="Times New Roman" w:hAnsi="Times New Roman"/>
          <w:b/>
          <w:i/>
          <w:sz w:val="16"/>
          <w:szCs w:val="20"/>
        </w:rPr>
        <w:t>3. Hipótese em que há prova nos autos de que o executado recebeu auxílio-doença desde 2007 até 2014, quando foi aposentado por invalidez, de forma a afastar a cobrança das anuidades de Conselho</w:t>
      </w:r>
      <w:r w:rsidRPr="00687417">
        <w:rPr>
          <w:rFonts w:ascii="Times New Roman" w:hAnsi="Times New Roman"/>
          <w:i/>
          <w:sz w:val="16"/>
          <w:szCs w:val="20"/>
        </w:rPr>
        <w:t>.</w:t>
      </w:r>
      <w:r>
        <w:rPr>
          <w:rFonts w:ascii="Times New Roman" w:hAnsi="Times New Roman"/>
          <w:i/>
          <w:sz w:val="16"/>
          <w:szCs w:val="20"/>
        </w:rPr>
        <w:t>”</w:t>
      </w:r>
      <w:r w:rsidRPr="00687417">
        <w:rPr>
          <w:rFonts w:ascii="Times New Roman" w:hAnsi="Times New Roman"/>
          <w:sz w:val="16"/>
          <w:szCs w:val="20"/>
        </w:rPr>
        <w:t xml:space="preserve"> (TRF4, AC 5001834-07.2015.404.7104, PRIMEIRA TURMA, Relator JORGE ANTONIO MAURIQUE, juntado aos autos em 24/11/2016)</w:t>
      </w:r>
      <w:r w:rsidR="005037C9">
        <w:rPr>
          <w:rFonts w:ascii="Times New Roman" w:hAnsi="Times New Roman"/>
          <w:sz w:val="16"/>
          <w:szCs w:val="20"/>
        </w:rPr>
        <w:t>. Grifou-se.</w:t>
      </w: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</w:p>
    <w:p w:rsid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i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 EXECUÇÃO FISCAL. CONSELHO PROFISSIONAL. ANUIDADE. FATO GERADOR. INSCRIÇÃO. SITUAÇÃO FÁTICA AFASTA A PRESUNÇÃO DE EXERCÍCIO DE ATIVIDADE. HONORÁRIOS ADVOCATÍCIOS. 1. O exercício de profissão legalmente regulamentada exige, além da habilitação legal, que o profissional esteja inscrito no respectivo Conselho Regional com jurisdição sobre a área onde ocorre o exercício. 2. Quanto ao fato gerador da anuidade,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Não obstante o pedido de cancelamento seja prova inequívoca de que o profissional não pretende mais se manter vinculado ao Conselho, há casos em que a própria situação fática afasta a presunção de exercício da atividade advinda da inscrição perante o Conselho. </w:t>
      </w:r>
      <w:r w:rsidRPr="00687417">
        <w:rPr>
          <w:rFonts w:ascii="Times New Roman" w:hAnsi="Times New Roman"/>
          <w:b/>
          <w:i/>
          <w:sz w:val="16"/>
          <w:szCs w:val="20"/>
        </w:rPr>
        <w:t>4. A comprovação do recebimento de auxílio doença seguido do gozo de aposentadoria por invalidez, é suficiente para afastar a presunção de exercício da atividade advinda da inscrição junto ao Conselho, autorizando a extinção da execução fiscal</w:t>
      </w:r>
      <w:r w:rsidRPr="00687417">
        <w:rPr>
          <w:rFonts w:ascii="Times New Roman" w:hAnsi="Times New Roman"/>
          <w:i/>
          <w:sz w:val="16"/>
          <w:szCs w:val="20"/>
        </w:rPr>
        <w:t>. 5. A condenação em honorários advocatícios pauta-se pelo princípio da causalidade e da sucumbência, impondo-se àquele que deu azo à instauração do processo o dever de pagar a verba honorária à parte contrária. 6. A verba honorária deve ser fixada em percentual consentâneo com o trabalho desenvolvido, sem olvidar-se, entretanto, do valor econômico perseguido e efetivamente alcançado. Considerando o grau de zelo do profissional, considerando o trabalho realizado, entende-se o que a verba honorária fixada está correta.</w:t>
      </w:r>
      <w:r>
        <w:rPr>
          <w:rFonts w:ascii="Times New Roman" w:hAnsi="Times New Roman"/>
          <w:i/>
          <w:sz w:val="16"/>
          <w:szCs w:val="20"/>
        </w:rPr>
        <w:t>”</w:t>
      </w:r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r w:rsidRPr="00687417">
        <w:rPr>
          <w:rFonts w:ascii="Times New Roman" w:hAnsi="Times New Roman"/>
          <w:sz w:val="16"/>
          <w:szCs w:val="20"/>
        </w:rPr>
        <w:t>(TRF4, AC 5012474-94.2014.404.7107, PRIMEIRA TURMA, Relator AMAURY CHAVES DE ATHAYDE, juntado aos autos em 28/07/2016)</w:t>
      </w:r>
      <w:r w:rsidR="005037C9">
        <w:rPr>
          <w:rFonts w:ascii="Times New Roman" w:hAnsi="Times New Roman"/>
          <w:sz w:val="16"/>
          <w:szCs w:val="20"/>
        </w:rPr>
        <w:t>. Grifou-se.</w:t>
      </w: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i/>
          <w:sz w:val="16"/>
          <w:szCs w:val="20"/>
        </w:rPr>
      </w:pPr>
    </w:p>
    <w:p w:rsidR="00687417" w:rsidRDefault="00687417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Default="00025DB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>
        <w:rPr>
          <w:rFonts w:ascii="Times New Roman" w:eastAsia="Calibri" w:hAnsi="Times New Roman"/>
          <w:sz w:val="20"/>
          <w:szCs w:val="20"/>
        </w:rPr>
        <w:t>Assim, a</w:t>
      </w:r>
      <w:r w:rsidR="007335BA" w:rsidRPr="007335BA">
        <w:rPr>
          <w:rFonts w:ascii="Times New Roman" w:eastAsia="Calibri" w:hAnsi="Times New Roman"/>
          <w:sz w:val="20"/>
          <w:szCs w:val="20"/>
        </w:rPr>
        <w:t>pós analisar os termos d</w:t>
      </w:r>
      <w:r w:rsidR="003E4523">
        <w:rPr>
          <w:rFonts w:ascii="Times New Roman" w:eastAsia="Calibri" w:hAnsi="Times New Roman"/>
          <w:sz w:val="20"/>
          <w:szCs w:val="20"/>
        </w:rPr>
        <w:t>o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</w:t>
      </w:r>
      <w:r w:rsidR="003E4523">
        <w:rPr>
          <w:rFonts w:ascii="Times New Roman" w:eastAsia="Calibri" w:hAnsi="Times New Roman"/>
          <w:sz w:val="20"/>
          <w:szCs w:val="20"/>
        </w:rPr>
        <w:t>requerimento realizado (fl. 30), bem como da análise dos documentos juntados aos autos, em especial o documento emitido pelo INSS (fl. 22), bem como a partir do relato dos advogados da assessoria jurídica do CAU/RS que estiveram na sessão de Conciliação realizada com a Contribuinte</w:t>
      </w:r>
      <w:r w:rsidR="007335BA" w:rsidRPr="007335BA">
        <w:rPr>
          <w:rFonts w:ascii="Times New Roman" w:eastAsia="Calibri" w:hAnsi="Times New Roman"/>
          <w:sz w:val="20"/>
          <w:szCs w:val="20"/>
        </w:rPr>
        <w:t>,</w:t>
      </w:r>
      <w:r w:rsidR="007335BA"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0A1ACE92DB0D486BA42278D1BA308F1C"/>
          </w:placeholder>
        </w:sdtPr>
        <w:sdtEndPr>
          <w:rPr>
            <w:highlight w:val="lightGray"/>
          </w:rPr>
        </w:sdtEndPr>
        <w:sdtContent>
          <w:r w:rsidR="00712E67">
            <w:rPr>
              <w:rFonts w:ascii="Times New Roman" w:eastAsia="Calibri" w:hAnsi="Times New Roman"/>
              <w:sz w:val="20"/>
              <w:szCs w:val="20"/>
            </w:rPr>
            <w:t>possui razão</w:t>
          </w:r>
          <w:r w:rsidR="003E4523">
            <w:rPr>
              <w:rFonts w:ascii="Times New Roman" w:eastAsia="Calibri" w:hAnsi="Times New Roman"/>
              <w:sz w:val="20"/>
              <w:szCs w:val="20"/>
            </w:rPr>
            <w:t>, em parte, a</w:t>
          </w:r>
          <w:r w:rsidR="007335B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profissional</w:t>
          </w:r>
          <w:r w:rsidR="007335BA">
            <w:rPr>
              <w:rFonts w:ascii="Times New Roman" w:eastAsia="Calibri" w:hAnsi="Times New Roman"/>
              <w:sz w:val="20"/>
              <w:szCs w:val="20"/>
            </w:rPr>
            <w:t xml:space="preserve">, tendo em vista que 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 xml:space="preserve">comprovadamente </w:t>
          </w:r>
          <w:r w:rsidR="00874222">
            <w:rPr>
              <w:rFonts w:ascii="Times New Roman" w:hAnsi="Times New Roman"/>
              <w:sz w:val="20"/>
              <w:szCs w:val="20"/>
            </w:rPr>
            <w:t>encontrava-se afastada das atividades laborais em benefício previdenciário tombado sob o nº 6049160078, espécie 31 – Auxílio-Doença Previdenciário, tendo como data de início do benefício (DIB) 29/01/2014 e data de cessação do benefício (DCB) 31/08/2017, conforme documento denominado histórico de créditos, emitido pelo INSS – Instituto Nacional do Seguro Social (fl. 22).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 xml:space="preserve"> Diante dessa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circun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stância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>, incabível exigir anuidades d</w:t>
          </w:r>
          <w:r w:rsidR="00874222">
            <w:rPr>
              <w:rFonts w:ascii="Times New Roman" w:eastAsia="Calibri" w:hAnsi="Times New Roman"/>
              <w:sz w:val="20"/>
              <w:szCs w:val="20"/>
            </w:rPr>
            <w:t>a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Arquitet</w:t>
          </w:r>
          <w:r w:rsidR="00874222">
            <w:rPr>
              <w:rFonts w:ascii="Times New Roman" w:eastAsia="Calibri" w:hAnsi="Times New Roman"/>
              <w:sz w:val="20"/>
              <w:szCs w:val="20"/>
            </w:rPr>
            <w:t>a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 xml:space="preserve"> e Urbanista </w:t>
          </w:r>
          <w:r w:rsidR="00874222">
            <w:rPr>
              <w:rFonts w:ascii="Times New Roman" w:eastAsia="Calibri" w:hAnsi="Times New Roman"/>
              <w:sz w:val="20"/>
              <w:szCs w:val="20"/>
            </w:rPr>
            <w:t>nesse período</w:t>
          </w:r>
          <w:r w:rsidR="00A15704">
            <w:rPr>
              <w:rFonts w:ascii="Times New Roman" w:eastAsia="Calibri" w:hAnsi="Times New Roman"/>
              <w:sz w:val="20"/>
              <w:szCs w:val="20"/>
            </w:rPr>
            <w:t>.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sdtContent>
      </w:sdt>
    </w:p>
    <w:p w:rsidR="00A15704" w:rsidRDefault="00A15704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A15704" w:rsidRDefault="00A15704" w:rsidP="00A15704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Ainda, reitero que,</w:t>
      </w:r>
      <w:r w:rsidR="00945EA2">
        <w:rPr>
          <w:rFonts w:ascii="Times New Roman" w:eastAsia="Calibri" w:hAnsi="Times New Roman"/>
          <w:sz w:val="20"/>
          <w:szCs w:val="20"/>
        </w:rPr>
        <w:t xml:space="preserve"> em</w:t>
      </w:r>
      <w:r>
        <w:rPr>
          <w:rFonts w:ascii="Times New Roman" w:eastAsia="Calibri" w:hAnsi="Times New Roman"/>
          <w:sz w:val="20"/>
          <w:szCs w:val="20"/>
        </w:rPr>
        <w:t xml:space="preserve"> consulta ao Sistema de Informação e Comunicação do CAU – SICCAU, bem como à Gerência Financeira deste Conselho é possível verificar que o acordo judicial firmado vem sendo cumprido pela Contribuinte e, ainda, que esta teve deferido o pedido de interrupção do registro profissional no CAU/RS </w:t>
      </w:r>
      <w:r w:rsidR="00945EA2">
        <w:rPr>
          <w:rFonts w:ascii="Times New Roman" w:eastAsia="Calibri" w:hAnsi="Times New Roman"/>
          <w:sz w:val="20"/>
          <w:szCs w:val="20"/>
        </w:rPr>
        <w:t xml:space="preserve">a partir de </w:t>
      </w:r>
      <w:r>
        <w:rPr>
          <w:rFonts w:ascii="Times New Roman" w:eastAsia="Calibri" w:hAnsi="Times New Roman"/>
          <w:sz w:val="20"/>
          <w:szCs w:val="20"/>
        </w:rPr>
        <w:t>24/04/2017.</w:t>
      </w:r>
    </w:p>
    <w:p w:rsidR="00A15704" w:rsidRDefault="00A15704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5B847CDE51D3400DABFF0B9A27F33199"/>
          </w:placeholder>
        </w:sdtPr>
        <w:sdtEndPr/>
        <w:sdtContent>
          <w:r w:rsidR="00874222" w:rsidRPr="00874222">
            <w:rPr>
              <w:rFonts w:ascii="Times New Roman" w:eastAsia="Calibri" w:hAnsi="Times New Roman"/>
              <w:b/>
              <w:sz w:val="20"/>
              <w:szCs w:val="20"/>
            </w:rPr>
            <w:t xml:space="preserve">PARCIAL </w:t>
          </w:r>
          <w:r w:rsidR="00CB352D">
            <w:rPr>
              <w:rFonts w:ascii="Times New Roman" w:eastAsia="Calibri" w:hAnsi="Times New Roman"/>
              <w:b/>
              <w:sz w:val="20"/>
              <w:szCs w:val="20"/>
            </w:rPr>
            <w:t>P</w:t>
          </w:r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</w:t>
          </w:r>
          <w:r w:rsidR="00874222">
            <w:rPr>
              <w:rFonts w:ascii="Times New Roman" w:eastAsia="Calibri" w:hAnsi="Times New Roman"/>
              <w:sz w:val="20"/>
              <w:szCs w:val="20"/>
            </w:rPr>
            <w:t>o pedido de revisão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874222">
            <w:rPr>
              <w:rFonts w:ascii="Times New Roman" w:eastAsia="Calibri" w:hAnsi="Times New Roman"/>
              <w:sz w:val="20"/>
              <w:szCs w:val="20"/>
            </w:rPr>
            <w:t xml:space="preserve">do processo administrativo nº 703/2016 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>apresentad</w:t>
          </w:r>
          <w:r w:rsidR="00874222">
            <w:rPr>
              <w:rFonts w:ascii="Times New Roman" w:eastAsia="Calibri" w:hAnsi="Times New Roman"/>
              <w:sz w:val="20"/>
              <w:szCs w:val="20"/>
            </w:rPr>
            <w:t>o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pel</w:t>
          </w:r>
          <w:r w:rsidR="00874222">
            <w:rPr>
              <w:rFonts w:ascii="Times New Roman" w:eastAsia="Calibri" w:hAnsi="Times New Roman"/>
              <w:sz w:val="20"/>
              <w:szCs w:val="20"/>
            </w:rPr>
            <w:t>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874222">
            <w:rPr>
              <w:rFonts w:ascii="Times New Roman" w:eastAsia="Calibri" w:hAnsi="Times New Roman"/>
              <w:sz w:val="20"/>
              <w:szCs w:val="20"/>
            </w:rPr>
            <w:t>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>, determinando o cancelamento dos valores cobrados pelo CAU/RS a título de anuidade</w:t>
          </w:r>
          <w:r w:rsidR="009D61FB">
            <w:rPr>
              <w:rFonts w:ascii="Times New Roman" w:eastAsia="Calibri" w:hAnsi="Times New Roman"/>
              <w:sz w:val="20"/>
              <w:szCs w:val="20"/>
            </w:rPr>
            <w:t>s, referentes ao</w:t>
          </w:r>
          <w:r w:rsidR="00874222">
            <w:rPr>
              <w:rFonts w:ascii="Times New Roman" w:eastAsia="Calibri" w:hAnsi="Times New Roman"/>
              <w:sz w:val="20"/>
              <w:szCs w:val="20"/>
            </w:rPr>
            <w:t xml:space="preserve"> período de 29/01/2014 a 31/08/2017, </w:t>
          </w:r>
          <w:r w:rsidR="009D61FB">
            <w:rPr>
              <w:rFonts w:ascii="Times New Roman" w:eastAsia="Calibri" w:hAnsi="Times New Roman"/>
              <w:sz w:val="20"/>
              <w:szCs w:val="20"/>
            </w:rPr>
            <w:t>intervalo de tempo</w:t>
          </w:r>
          <w:r w:rsidR="00874222">
            <w:rPr>
              <w:rFonts w:ascii="Times New Roman" w:eastAsia="Calibri" w:hAnsi="Times New Roman"/>
              <w:sz w:val="20"/>
              <w:szCs w:val="20"/>
            </w:rPr>
            <w:t xml:space="preserve"> em que </w:t>
          </w:r>
          <w:r w:rsidR="009D61FB">
            <w:rPr>
              <w:rFonts w:ascii="Times New Roman" w:eastAsia="Calibri" w:hAnsi="Times New Roman"/>
              <w:sz w:val="20"/>
              <w:szCs w:val="20"/>
            </w:rPr>
            <w:t xml:space="preserve">a profissional </w:t>
          </w:r>
          <w:r w:rsidR="00874222">
            <w:rPr>
              <w:rFonts w:ascii="Times New Roman" w:eastAsia="Calibri" w:hAnsi="Times New Roman"/>
              <w:sz w:val="20"/>
              <w:szCs w:val="20"/>
            </w:rPr>
            <w:t xml:space="preserve">esteve </w:t>
          </w:r>
          <w:r w:rsidR="009D61FB">
            <w:rPr>
              <w:rFonts w:ascii="Times New Roman" w:eastAsia="Calibri" w:hAnsi="Times New Roman"/>
              <w:sz w:val="20"/>
              <w:szCs w:val="20"/>
            </w:rPr>
            <w:t xml:space="preserve">comprovadamente </w:t>
          </w:r>
          <w:r w:rsidR="00874222">
            <w:rPr>
              <w:rFonts w:ascii="Times New Roman" w:eastAsia="Calibri" w:hAnsi="Times New Roman"/>
              <w:sz w:val="20"/>
              <w:szCs w:val="20"/>
            </w:rPr>
            <w:t>incapacitada para atividade laboral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>.</w:t>
      </w:r>
      <w:r w:rsidR="00874222">
        <w:rPr>
          <w:rFonts w:ascii="Times New Roman" w:eastAsia="Calibri" w:hAnsi="Times New Roman"/>
          <w:sz w:val="20"/>
          <w:szCs w:val="20"/>
        </w:rPr>
        <w:t xml:space="preserve"> Ainda, </w:t>
      </w:r>
      <w:r w:rsidR="000C779E">
        <w:rPr>
          <w:rFonts w:ascii="Times New Roman" w:eastAsia="Calibri" w:hAnsi="Times New Roman"/>
          <w:sz w:val="20"/>
          <w:szCs w:val="20"/>
        </w:rPr>
        <w:t>considerando</w:t>
      </w:r>
      <w:r w:rsidR="00874222">
        <w:rPr>
          <w:rFonts w:ascii="Times New Roman" w:eastAsia="Calibri" w:hAnsi="Times New Roman"/>
          <w:sz w:val="20"/>
          <w:szCs w:val="20"/>
        </w:rPr>
        <w:t xml:space="preserve"> o pagamento de valores já realizados</w:t>
      </w:r>
      <w:r w:rsidR="000C779E">
        <w:rPr>
          <w:rFonts w:ascii="Times New Roman" w:eastAsia="Calibri" w:hAnsi="Times New Roman"/>
          <w:sz w:val="20"/>
          <w:szCs w:val="20"/>
        </w:rPr>
        <w:t xml:space="preserve"> pela Contribuinte </w:t>
      </w:r>
      <w:r w:rsidR="00874222">
        <w:rPr>
          <w:rFonts w:ascii="Times New Roman" w:eastAsia="Calibri" w:hAnsi="Times New Roman"/>
          <w:sz w:val="20"/>
          <w:szCs w:val="20"/>
        </w:rPr>
        <w:t>por ocasião do acordo firmado</w:t>
      </w:r>
      <w:r w:rsidR="00A15704">
        <w:rPr>
          <w:rFonts w:ascii="Times New Roman" w:eastAsia="Calibri" w:hAnsi="Times New Roman"/>
          <w:sz w:val="20"/>
          <w:szCs w:val="20"/>
        </w:rPr>
        <w:t xml:space="preserve"> com este Conselho</w:t>
      </w:r>
      <w:r w:rsidR="00874222">
        <w:rPr>
          <w:rFonts w:ascii="Times New Roman" w:eastAsia="Calibri" w:hAnsi="Times New Roman"/>
          <w:sz w:val="20"/>
          <w:szCs w:val="20"/>
        </w:rPr>
        <w:t xml:space="preserve"> na esfera judicial, entendo ser necessária a apuração dos valores já pagos para que seja operada a compensa</w:t>
      </w:r>
      <w:r w:rsidR="000C779E">
        <w:rPr>
          <w:rFonts w:ascii="Times New Roman" w:eastAsia="Calibri" w:hAnsi="Times New Roman"/>
          <w:sz w:val="20"/>
          <w:szCs w:val="20"/>
        </w:rPr>
        <w:t xml:space="preserve">ção </w:t>
      </w:r>
      <w:r w:rsidR="009D61FB">
        <w:rPr>
          <w:rFonts w:ascii="Times New Roman" w:eastAsia="Calibri" w:hAnsi="Times New Roman"/>
          <w:sz w:val="20"/>
          <w:szCs w:val="20"/>
        </w:rPr>
        <w:t>destes com o montante efetivamente devido</w:t>
      </w:r>
      <w:r w:rsidR="000C779E">
        <w:rPr>
          <w:rFonts w:ascii="Times New Roman" w:eastAsia="Calibri" w:hAnsi="Times New Roman"/>
          <w:sz w:val="20"/>
          <w:szCs w:val="20"/>
        </w:rPr>
        <w:t xml:space="preserve">, com a </w:t>
      </w:r>
      <w:r w:rsidR="007727F7">
        <w:rPr>
          <w:rFonts w:ascii="Times New Roman" w:eastAsia="Calibri" w:hAnsi="Times New Roman"/>
          <w:sz w:val="20"/>
          <w:szCs w:val="20"/>
        </w:rPr>
        <w:t>devoluç</w:t>
      </w:r>
      <w:r w:rsidR="000C779E">
        <w:rPr>
          <w:rFonts w:ascii="Times New Roman" w:eastAsia="Calibri" w:hAnsi="Times New Roman"/>
          <w:sz w:val="20"/>
          <w:szCs w:val="20"/>
        </w:rPr>
        <w:t>ão de valores eventualmente pagos a maior</w:t>
      </w:r>
      <w:r w:rsidR="00A15704">
        <w:rPr>
          <w:rFonts w:ascii="Times New Roman" w:eastAsia="Calibri" w:hAnsi="Times New Roman"/>
          <w:sz w:val="20"/>
          <w:szCs w:val="20"/>
        </w:rPr>
        <w:t xml:space="preserve"> pela Contribuinte</w:t>
      </w:r>
      <w:r w:rsidR="007727F7">
        <w:rPr>
          <w:rFonts w:ascii="Times New Roman" w:eastAsia="Calibri" w:hAnsi="Times New Roman"/>
          <w:sz w:val="20"/>
          <w:szCs w:val="20"/>
        </w:rPr>
        <w:t xml:space="preserve">, considerando </w:t>
      </w:r>
      <w:r w:rsidR="009D61FB">
        <w:rPr>
          <w:rFonts w:ascii="Times New Roman" w:eastAsia="Calibri" w:hAnsi="Times New Roman"/>
          <w:sz w:val="20"/>
          <w:szCs w:val="20"/>
        </w:rPr>
        <w:t>serem</w:t>
      </w:r>
      <w:r w:rsidR="00874222">
        <w:rPr>
          <w:rFonts w:ascii="Times New Roman" w:eastAsia="Calibri" w:hAnsi="Times New Roman"/>
          <w:sz w:val="20"/>
          <w:szCs w:val="20"/>
        </w:rPr>
        <w:t xml:space="preserve"> devidas</w:t>
      </w:r>
      <w:r w:rsidR="00A15704">
        <w:rPr>
          <w:rFonts w:ascii="Times New Roman" w:eastAsia="Calibri" w:hAnsi="Times New Roman"/>
          <w:sz w:val="20"/>
          <w:szCs w:val="20"/>
        </w:rPr>
        <w:t xml:space="preserve"> pela profissional</w:t>
      </w:r>
      <w:r w:rsidR="00874222">
        <w:rPr>
          <w:rFonts w:ascii="Times New Roman" w:eastAsia="Calibri" w:hAnsi="Times New Roman"/>
          <w:sz w:val="20"/>
          <w:szCs w:val="20"/>
        </w:rPr>
        <w:t xml:space="preserve"> </w:t>
      </w:r>
      <w:r w:rsidR="009D61FB">
        <w:rPr>
          <w:rFonts w:ascii="Times New Roman" w:eastAsia="Calibri" w:hAnsi="Times New Roman"/>
          <w:sz w:val="20"/>
          <w:szCs w:val="20"/>
        </w:rPr>
        <w:t xml:space="preserve">as anuidades </w:t>
      </w:r>
      <w:r w:rsidR="00874222">
        <w:rPr>
          <w:rFonts w:ascii="Times New Roman" w:eastAsia="Calibri" w:hAnsi="Times New Roman"/>
          <w:sz w:val="20"/>
          <w:szCs w:val="20"/>
        </w:rPr>
        <w:t>de 2012, 2013</w:t>
      </w:r>
      <w:r w:rsidR="007727F7">
        <w:rPr>
          <w:rFonts w:ascii="Times New Roman" w:eastAsia="Calibri" w:hAnsi="Times New Roman"/>
          <w:sz w:val="20"/>
          <w:szCs w:val="20"/>
        </w:rPr>
        <w:t xml:space="preserve"> e</w:t>
      </w:r>
      <w:r w:rsidR="00874222">
        <w:rPr>
          <w:rFonts w:ascii="Times New Roman" w:eastAsia="Calibri" w:hAnsi="Times New Roman"/>
          <w:sz w:val="20"/>
          <w:szCs w:val="20"/>
        </w:rPr>
        <w:t xml:space="preserve"> de 01/01/2014 a 28/01/2014</w:t>
      </w:r>
      <w:r w:rsidR="007727F7">
        <w:rPr>
          <w:rFonts w:ascii="Times New Roman" w:eastAsia="Calibri" w:hAnsi="Times New Roman"/>
          <w:sz w:val="20"/>
          <w:szCs w:val="20"/>
        </w:rPr>
        <w:t>, período anterior à concessão do benefício previdenciário.</w:t>
      </w:r>
      <w:r w:rsidRPr="002D2D16">
        <w:rPr>
          <w:rFonts w:ascii="Times New Roman" w:eastAsia="Calibri" w:hAnsi="Times New Roman"/>
          <w:sz w:val="20"/>
          <w:szCs w:val="20"/>
        </w:rPr>
        <w:t xml:space="preserve">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81A41BB687AC4007BEA50A8D48819B6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8-04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339E9">
            <w:rPr>
              <w:rFonts w:ascii="Times New Roman" w:eastAsia="Calibri" w:hAnsi="Times New Roman"/>
              <w:sz w:val="20"/>
              <w:szCs w:val="20"/>
            </w:rPr>
            <w:t>24 de abril de 2018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E11289" w:rsidRPr="00F04346" w:rsidRDefault="00E11289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AECE31ECFC3F44A9BB46DF882B9EEC46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4339E9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Alvino Jara</w:t>
          </w:r>
        </w:p>
      </w:sdtContent>
    </w:sdt>
    <w:p w:rsidR="00E11289" w:rsidRDefault="00E93404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</w:p>
    <w:p w:rsidR="00E11289" w:rsidRDefault="00E11289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E11289" w:rsidRPr="00E11289" w:rsidRDefault="00E11289" w:rsidP="00E11289">
      <w:pPr>
        <w:spacing w:before="120" w:after="120"/>
        <w:ind w:left="1440"/>
        <w:jc w:val="right"/>
        <w:rPr>
          <w:rFonts w:ascii="Times New Roman" w:eastAsia="Calibri" w:hAnsi="Times New Roman"/>
          <w:sz w:val="20"/>
          <w:szCs w:val="20"/>
        </w:rPr>
      </w:pPr>
      <w:r w:rsidRPr="00E11289">
        <w:rPr>
          <w:rFonts w:ascii="Times New Roman" w:hAnsi="Times New Roman"/>
          <w:sz w:val="20"/>
          <w:szCs w:val="20"/>
        </w:rPr>
        <w:t>Cezar Eduardo Rieger</w:t>
      </w:r>
    </w:p>
    <w:p w:rsidR="00E11289" w:rsidRPr="00EF3EC9" w:rsidRDefault="00E11289" w:rsidP="00E1128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F04346" w:rsidRDefault="00F04346" w:rsidP="0012402E">
      <w:pPr>
        <w:spacing w:line="360" w:lineRule="auto"/>
        <w:jc w:val="center"/>
        <w:rPr>
          <w:sz w:val="20"/>
          <w:szCs w:val="20"/>
        </w:rPr>
      </w:pPr>
      <w:r w:rsidRPr="00F04346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972F0D" w:rsidP="00E1128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32F2A9" wp14:editId="1D941C68">
                      <wp:simplePos x="0" y="0"/>
                      <wp:positionH relativeFrom="column">
                        <wp:posOffset>-1072878</wp:posOffset>
                      </wp:positionH>
                      <wp:positionV relativeFrom="paragraph">
                        <wp:posOffset>8025584</wp:posOffset>
                      </wp:positionV>
                      <wp:extent cx="7577455" cy="1093470"/>
                      <wp:effectExtent l="0" t="0" r="4445" b="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7455" cy="10934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3680F13" id="Retângulo 2" o:spid="_x0000_s1026" style="position:absolute;margin-left:-84.5pt;margin-top:631.95pt;width:596.65pt;height:8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" fillcolor="white [3201]" stroked="f" strokeweight="2pt"/>
                  </w:pict>
                </mc:Fallback>
              </mc:AlternateContent>
            </w:r>
            <w:r w:rsidR="00E11289">
              <w:rPr>
                <w:rFonts w:ascii="Times New Roman" w:hAnsi="Times New Roman"/>
                <w:sz w:val="20"/>
                <w:szCs w:val="20"/>
              </w:rPr>
              <w:t>P</w:t>
            </w:r>
            <w:r w:rsidR="007335BA" w:rsidRPr="00F04346">
              <w:rPr>
                <w:rFonts w:ascii="Times New Roman" w:hAnsi="Times New Roman"/>
                <w:sz w:val="20"/>
                <w:szCs w:val="20"/>
              </w:rPr>
              <w:t>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625FA81780D448E8A1D951E841EC836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339E9">
                  <w:rPr>
                    <w:rFonts w:ascii="Times New Roman" w:hAnsi="Times New Roman"/>
                    <w:sz w:val="20"/>
                    <w:szCs w:val="20"/>
                  </w:rPr>
                  <w:t>703/2016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FF369503A5A946CCBAED9D077512E88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339E9">
                  <w:rPr>
                    <w:rFonts w:ascii="Times New Roman" w:hAnsi="Times New Roman"/>
                    <w:sz w:val="20"/>
                    <w:szCs w:val="20"/>
                  </w:rPr>
                  <w:t>390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5F6F9B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8C6CD51F6FD147769F9B90486A4D76ED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FA3C3C">
                  <w:rPr>
                    <w:rFonts w:ascii="Times New Roman" w:hAnsi="Times New Roman"/>
                    <w:sz w:val="20"/>
                    <w:szCs w:val="20"/>
                  </w:rPr>
                  <w:t>Patricia Coutinho Neves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A4FC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1ABEF127CC394CF6A093A6303F932E7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8-04-2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339E9">
                  <w:rPr>
                    <w:rFonts w:ascii="Times New Roman" w:hAnsi="Times New Roman"/>
                    <w:sz w:val="20"/>
                    <w:szCs w:val="20"/>
                  </w:rPr>
                  <w:t>24/04/2018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2D0D2424DCBB4334AB6A2A1246E4ECC4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4339E9">
                  <w:rPr>
                    <w:rFonts w:ascii="Times New Roman" w:hAnsi="Times New Roman"/>
                    <w:sz w:val="20"/>
                    <w:szCs w:val="20"/>
                  </w:rPr>
                  <w:t>Alvino Jara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7A4FC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0A1ACE92DB0D486BA42278D1BA308F1C"/>
                </w:placeholder>
                <w:text/>
              </w:sdtPr>
              <w:sdtEndPr/>
              <w:sdtContent>
                <w:r w:rsidR="007A4FCA">
                  <w:rPr>
                    <w:rFonts w:ascii="Times New Roman" w:hAnsi="Times New Roman"/>
                    <w:b/>
                    <w:sz w:val="20"/>
                    <w:szCs w:val="20"/>
                  </w:rPr>
                  <w:t>068</w:t>
                </w:r>
                <w:r w:rsidRPr="00641960">
                  <w:rPr>
                    <w:rFonts w:ascii="Times New Roman" w:hAnsi="Times New Roman"/>
                    <w:b/>
                    <w:sz w:val="20"/>
                    <w:szCs w:val="20"/>
                  </w:rPr>
                  <w:t>/</w:t>
                </w:r>
                <w:r w:rsidR="0051248A">
                  <w:rPr>
                    <w:rFonts w:ascii="Times New Roman" w:hAnsi="Times New Roman"/>
                    <w:b/>
                    <w:sz w:val="20"/>
                    <w:szCs w:val="20"/>
                  </w:rPr>
                  <w:t>2018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="00606BD4" w:rsidRPr="00606BD4">
              <w:rPr>
                <w:rFonts w:ascii="Times New Roman" w:hAnsi="Times New Roman"/>
                <w:b/>
                <w:sz w:val="20"/>
                <w:szCs w:val="20"/>
              </w:rPr>
              <w:t>CPFI-CAU/RS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5F6F9B">
        <w:rPr>
          <w:rFonts w:ascii="Times New Roman" w:hAnsi="Times New Roman"/>
          <w:sz w:val="20"/>
          <w:szCs w:val="20"/>
        </w:rPr>
        <w:t>PLAN</w:t>
      </w:r>
      <w:r w:rsidR="007335BA">
        <w:rPr>
          <w:rFonts w:ascii="Times New Roman" w:hAnsi="Times New Roman"/>
          <w:sz w:val="20"/>
          <w:szCs w:val="20"/>
        </w:rPr>
        <w:t xml:space="preserve">EJAMENTO E FINANÇAS </w:t>
      </w:r>
      <w:r w:rsidR="00606BD4" w:rsidRPr="00606BD4">
        <w:rPr>
          <w:rFonts w:ascii="Times New Roman" w:hAnsi="Times New Roman"/>
          <w:sz w:val="20"/>
          <w:szCs w:val="20"/>
        </w:rPr>
        <w:t>CPFI-CAU/RS</w:t>
      </w:r>
      <w:r w:rsidRPr="00F04346">
        <w:rPr>
          <w:rFonts w:ascii="Times New Roman" w:hAnsi="Times New Roman"/>
          <w:sz w:val="20"/>
          <w:szCs w:val="20"/>
        </w:rPr>
        <w:t>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EC015AFB36AB4A29918E738BF7035FF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8-04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339E9">
            <w:rPr>
              <w:rFonts w:ascii="Times New Roman" w:hAnsi="Times New Roman"/>
              <w:sz w:val="20"/>
              <w:szCs w:val="20"/>
            </w:rPr>
            <w:t>24 de abril de 2018</w:t>
          </w:r>
        </w:sdtContent>
      </w:sdt>
      <w:r w:rsidRPr="00F04346">
        <w:rPr>
          <w:rFonts w:ascii="Times New Roman" w:hAnsi="Times New Roman"/>
          <w:sz w:val="20"/>
          <w:szCs w:val="20"/>
        </w:rPr>
        <w:t>, no uso das competências que lhe conferem</w:t>
      </w:r>
      <w:r w:rsidR="005F6F9B">
        <w:rPr>
          <w:rFonts w:ascii="Times New Roman" w:hAnsi="Times New Roman"/>
          <w:sz w:val="20"/>
          <w:szCs w:val="20"/>
        </w:rPr>
        <w:t xml:space="preserve"> o artigo 97, inciso VIII e IX</w:t>
      </w:r>
      <w:r w:rsidRPr="00F04346">
        <w:rPr>
          <w:rFonts w:ascii="Times New Roman" w:hAnsi="Times New Roman"/>
          <w:sz w:val="20"/>
          <w:szCs w:val="20"/>
        </w:rPr>
        <w:t xml:space="preserve"> </w:t>
      </w:r>
      <w:r w:rsidR="005F6F9B">
        <w:rPr>
          <w:rFonts w:ascii="Times New Roman" w:hAnsi="Times New Roman"/>
          <w:sz w:val="20"/>
          <w:szCs w:val="20"/>
        </w:rPr>
        <w:t xml:space="preserve">do Regimento Interno do CAU/RS, e ainda, observando </w:t>
      </w:r>
      <w:r w:rsidR="007335BA">
        <w:rPr>
          <w:rFonts w:ascii="Times New Roman" w:hAnsi="Times New Roman"/>
          <w:sz w:val="20"/>
          <w:szCs w:val="20"/>
        </w:rPr>
        <w:t xml:space="preserve">a Deliberação Plenária </w:t>
      </w:r>
      <w:r w:rsidR="005F6F9B">
        <w:rPr>
          <w:rFonts w:ascii="Times New Roman" w:hAnsi="Times New Roman"/>
          <w:sz w:val="20"/>
          <w:szCs w:val="20"/>
        </w:rPr>
        <w:t xml:space="preserve">CAU/RS </w:t>
      </w:r>
      <w:r w:rsidR="007335BA">
        <w:rPr>
          <w:rFonts w:ascii="Times New Roman" w:hAnsi="Times New Roman"/>
          <w:sz w:val="20"/>
          <w:szCs w:val="20"/>
        </w:rPr>
        <w:t>nº 514/2016</w:t>
      </w:r>
      <w:r w:rsidR="005F6F9B">
        <w:rPr>
          <w:rFonts w:ascii="Times New Roman" w:hAnsi="Times New Roman"/>
          <w:sz w:val="20"/>
          <w:szCs w:val="20"/>
        </w:rPr>
        <w:t>, após análise do assunto em epí</w:t>
      </w:r>
      <w:r w:rsidR="000C779E">
        <w:rPr>
          <w:rFonts w:ascii="Times New Roman" w:hAnsi="Times New Roman"/>
          <w:sz w:val="20"/>
          <w:szCs w:val="20"/>
        </w:rPr>
        <w:t>grafe,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</w:t>
      </w:r>
      <w:r w:rsidR="000C779E">
        <w:rPr>
          <w:rFonts w:ascii="Times New Roman" w:hAnsi="Times New Roman"/>
          <w:b/>
          <w:sz w:val="20"/>
          <w:szCs w:val="20"/>
        </w:rPr>
        <w:t xml:space="preserve"> </w:t>
      </w:r>
      <w:r w:rsidR="000C779E" w:rsidRPr="000C779E">
        <w:rPr>
          <w:rFonts w:ascii="Times New Roman" w:hAnsi="Times New Roman"/>
          <w:sz w:val="20"/>
          <w:szCs w:val="20"/>
        </w:rPr>
        <w:t>por</w:t>
      </w:r>
      <w:r w:rsidRPr="00F04346">
        <w:rPr>
          <w:rFonts w:ascii="Times New Roman" w:hAnsi="Times New Roman"/>
          <w:b/>
          <w:sz w:val="20"/>
          <w:szCs w:val="20"/>
        </w:rPr>
        <w:t>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32653E" w:rsidRDefault="000C779E" w:rsidP="000C779E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  <w:r w:rsidRPr="000C779E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="00F04346" w:rsidRPr="00945EA2">
        <w:rPr>
          <w:rFonts w:ascii="Times New Roman" w:eastAsia="Calibri" w:hAnsi="Times New Roman"/>
          <w:b/>
          <w:sz w:val="20"/>
          <w:szCs w:val="20"/>
          <w:u w:val="single"/>
        </w:rPr>
        <w:t>A</w:t>
      </w:r>
      <w:r w:rsidR="004D1CCF">
        <w:rPr>
          <w:rFonts w:ascii="Times New Roman" w:eastAsia="Calibri" w:hAnsi="Times New Roman"/>
          <w:b/>
          <w:sz w:val="20"/>
          <w:szCs w:val="20"/>
          <w:u w:val="single"/>
        </w:rPr>
        <w:t>provar</w:t>
      </w:r>
      <w:r w:rsidR="00A56089" w:rsidRPr="000C779E">
        <w:rPr>
          <w:rFonts w:ascii="Times New Roman" w:eastAsia="Calibri" w:hAnsi="Times New Roman"/>
          <w:b/>
          <w:sz w:val="20"/>
          <w:szCs w:val="20"/>
        </w:rPr>
        <w:t xml:space="preserve">, </w:t>
      </w:r>
      <w:r w:rsidR="00A56089" w:rsidRPr="00945EA2">
        <w:rPr>
          <w:rFonts w:ascii="Times New Roman" w:eastAsia="Calibri" w:hAnsi="Times New Roman"/>
          <w:sz w:val="20"/>
          <w:szCs w:val="20"/>
        </w:rPr>
        <w:t xml:space="preserve">o </w:t>
      </w:r>
      <w:r w:rsidR="00AE0258" w:rsidRPr="00945EA2">
        <w:rPr>
          <w:rFonts w:ascii="Times New Roman" w:eastAsia="Calibri" w:hAnsi="Times New Roman"/>
          <w:sz w:val="20"/>
          <w:szCs w:val="20"/>
        </w:rPr>
        <w:t>parecer</w:t>
      </w:r>
      <w:r w:rsidR="00A56089" w:rsidRPr="00945EA2">
        <w:rPr>
          <w:rFonts w:ascii="Times New Roman" w:eastAsia="Calibri" w:hAnsi="Times New Roman"/>
          <w:sz w:val="20"/>
          <w:szCs w:val="20"/>
        </w:rPr>
        <w:t xml:space="preserve"> d</w:t>
      </w:r>
      <w:r w:rsidR="00577FFA" w:rsidRPr="00945EA2">
        <w:rPr>
          <w:rFonts w:ascii="Times New Roman" w:eastAsia="Calibri" w:hAnsi="Times New Roman"/>
          <w:sz w:val="20"/>
          <w:szCs w:val="20"/>
        </w:rPr>
        <w:t xml:space="preserve">o </w:t>
      </w:r>
      <w:r w:rsidR="00AE0258" w:rsidRPr="00945EA2">
        <w:rPr>
          <w:rFonts w:ascii="Times New Roman" w:eastAsia="Calibri" w:hAnsi="Times New Roman"/>
          <w:sz w:val="20"/>
          <w:szCs w:val="20"/>
        </w:rPr>
        <w:t>C</w:t>
      </w:r>
      <w:r w:rsidR="00A56089" w:rsidRPr="00945EA2">
        <w:rPr>
          <w:rFonts w:ascii="Times New Roman" w:eastAsia="Calibri" w:hAnsi="Times New Roman"/>
          <w:sz w:val="20"/>
          <w:szCs w:val="20"/>
        </w:rPr>
        <w:t>onselheir</w:t>
      </w:r>
      <w:r w:rsidR="00577FFA" w:rsidRPr="00945EA2">
        <w:rPr>
          <w:rFonts w:ascii="Times New Roman" w:eastAsia="Calibri" w:hAnsi="Times New Roman"/>
          <w:sz w:val="20"/>
          <w:szCs w:val="20"/>
        </w:rPr>
        <w:t>o</w:t>
      </w:r>
      <w:r w:rsidR="00A56089" w:rsidRPr="00945EA2">
        <w:rPr>
          <w:rFonts w:ascii="Times New Roman" w:eastAsia="Calibri" w:hAnsi="Times New Roman"/>
          <w:sz w:val="20"/>
          <w:szCs w:val="20"/>
        </w:rPr>
        <w:t xml:space="preserve"> </w:t>
      </w:r>
      <w:r w:rsidR="00AE0258" w:rsidRPr="00945EA2">
        <w:rPr>
          <w:rFonts w:ascii="Times New Roman" w:eastAsia="Calibri" w:hAnsi="Times New Roman"/>
          <w:sz w:val="20"/>
          <w:szCs w:val="20"/>
        </w:rPr>
        <w:t>Relator</w:t>
      </w:r>
      <w:r w:rsidR="00413E0E" w:rsidRPr="00945EA2">
        <w:rPr>
          <w:rFonts w:ascii="Times New Roman" w:eastAsia="Calibri" w:hAnsi="Times New Roman"/>
          <w:sz w:val="20"/>
          <w:szCs w:val="20"/>
        </w:rPr>
        <w:t>,</w:t>
      </w:r>
      <w:r w:rsidR="00E93404" w:rsidRPr="00945EA2">
        <w:rPr>
          <w:rFonts w:ascii="Times New Roman" w:eastAsia="Calibri" w:hAnsi="Times New Roman"/>
          <w:sz w:val="20"/>
          <w:szCs w:val="20"/>
        </w:rPr>
        <w:t xml:space="preserve"> </w:t>
      </w:r>
      <w:r w:rsidR="00F04346" w:rsidRPr="00945EA2">
        <w:rPr>
          <w:rFonts w:ascii="Times New Roman" w:eastAsia="Calibri" w:hAnsi="Times New Roman"/>
          <w:sz w:val="20"/>
          <w:szCs w:val="20"/>
        </w:rPr>
        <w:t>pela</w:t>
      </w:r>
      <w:r w:rsidR="00F04346" w:rsidRPr="000C779E">
        <w:rPr>
          <w:rFonts w:ascii="Times New Roman" w:eastAsia="Calibri" w:hAnsi="Times New Roman"/>
          <w:b/>
          <w:sz w:val="20"/>
          <w:szCs w:val="20"/>
        </w:rPr>
        <w:t xml:space="preserve"> </w:t>
      </w:r>
      <w:sdt>
        <w:sdtPr>
          <w:id w:val="1915971856"/>
          <w:placeholder>
            <w:docPart w:val="8350E6A8DC324ADBB767FCCA375BB933"/>
          </w:placeholder>
        </w:sdtPr>
        <w:sdtEndPr/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-904530665"/>
              <w:placeholder>
                <w:docPart w:val="CD17BA166C9F4EF79738A174BC85D8C2"/>
              </w:placeholder>
            </w:sdtPr>
            <w:sdtEndPr/>
            <w:sdtContent>
              <w:r w:rsidR="00945EA2" w:rsidRPr="00874222">
                <w:rPr>
                  <w:rFonts w:ascii="Times New Roman" w:eastAsia="Calibri" w:hAnsi="Times New Roman"/>
                  <w:b/>
                  <w:sz w:val="20"/>
                  <w:szCs w:val="20"/>
                </w:rPr>
                <w:t xml:space="preserve">PARCIAL </w:t>
              </w:r>
              <w:r w:rsidR="00945EA2">
                <w:rPr>
                  <w:rFonts w:ascii="Times New Roman" w:eastAsia="Calibri" w:hAnsi="Times New Roman"/>
                  <w:b/>
                  <w:sz w:val="20"/>
                  <w:szCs w:val="20"/>
                </w:rPr>
                <w:t>P</w:t>
              </w:r>
              <w:r w:rsidR="00945EA2" w:rsidRPr="002D2D16">
                <w:rPr>
                  <w:rFonts w:ascii="Times New Roman" w:eastAsia="Calibri" w:hAnsi="Times New Roman"/>
                  <w:b/>
                  <w:sz w:val="20"/>
                  <w:szCs w:val="20"/>
                </w:rPr>
                <w:t>ROCEDÊNCIA</w:t>
              </w:r>
              <w:r w:rsidR="00945EA2">
                <w:rPr>
                  <w:rFonts w:ascii="Times New Roman" w:eastAsia="Calibri" w:hAnsi="Times New Roman"/>
                  <w:sz w:val="20"/>
                  <w:szCs w:val="20"/>
                </w:rPr>
                <w:t xml:space="preserve"> do pedido de revisão do processo administrativo nº 703/2016 apresentado pela Arquiteta</w:t>
              </w:r>
              <w:r w:rsidR="00945EA2" w:rsidRPr="002D2D16">
                <w:rPr>
                  <w:rFonts w:ascii="Times New Roman" w:eastAsia="Calibri" w:hAnsi="Times New Roman"/>
                  <w:sz w:val="20"/>
                  <w:szCs w:val="20"/>
                </w:rPr>
                <w:t xml:space="preserve"> e Urbanista</w:t>
              </w:r>
              <w:r w:rsidR="00945EA2">
                <w:rPr>
                  <w:rFonts w:ascii="Times New Roman" w:eastAsia="Calibri" w:hAnsi="Times New Roman"/>
                  <w:sz w:val="20"/>
                  <w:szCs w:val="20"/>
                </w:rPr>
                <w:t>, determinando o cancelamento dos valores cobrados pelo CAU/RS a título de anuidades, referentes ao período de 29/01/2014 a 31/08/2017, intervalo de tempo em que a profissional esteve comprovadamente incapacitada para atividade laboral</w:t>
              </w:r>
            </w:sdtContent>
          </w:sdt>
        </w:sdtContent>
      </w:sdt>
      <w:r w:rsidR="0032653E" w:rsidRPr="000C779E">
        <w:rPr>
          <w:rFonts w:ascii="Times New Roman" w:eastAsia="Calibri" w:hAnsi="Times New Roman"/>
          <w:sz w:val="20"/>
          <w:szCs w:val="20"/>
        </w:rPr>
        <w:t xml:space="preserve">. </w:t>
      </w:r>
      <w:r w:rsidR="00945EA2">
        <w:rPr>
          <w:rFonts w:ascii="Times New Roman" w:eastAsia="Calibri" w:hAnsi="Times New Roman"/>
          <w:sz w:val="20"/>
          <w:szCs w:val="20"/>
        </w:rPr>
        <w:t xml:space="preserve">Ainda, considerando o pagamento de valores já realizados pela Contribuinte por ocasião do acordo firmado com este Conselho na esfera judicial, </w:t>
      </w:r>
      <w:r w:rsidR="001D4508">
        <w:rPr>
          <w:rFonts w:ascii="Times New Roman" w:eastAsia="Calibri" w:hAnsi="Times New Roman"/>
          <w:sz w:val="20"/>
          <w:szCs w:val="20"/>
        </w:rPr>
        <w:t>deverá ocorrer</w:t>
      </w:r>
      <w:r w:rsidR="00945EA2">
        <w:rPr>
          <w:rFonts w:ascii="Times New Roman" w:eastAsia="Calibri" w:hAnsi="Times New Roman"/>
          <w:sz w:val="20"/>
          <w:szCs w:val="20"/>
        </w:rPr>
        <w:t xml:space="preserve"> a apuração dos valores já pagos para que seja operada a compensação destes com o montante efetivamente devido, com a devolução de valores eventualmente pagos a maior pela Contribuinte, considerando serem devidas pela profissional as anuidades de 2012, 2013 e de 01/01/2014 a 28/01/2014, período anterior à concessão do benefício previdenciário</w:t>
      </w:r>
      <w:r w:rsidR="0032653E" w:rsidRPr="000C779E">
        <w:rPr>
          <w:rFonts w:ascii="Times New Roman" w:eastAsia="Calibri" w:hAnsi="Times New Roman"/>
          <w:sz w:val="20"/>
          <w:szCs w:val="20"/>
        </w:rPr>
        <w:t xml:space="preserve">. </w:t>
      </w:r>
    </w:p>
    <w:p w:rsidR="00945EA2" w:rsidRDefault="00945EA2" w:rsidP="00945EA2">
      <w:pPr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4294" w:rsidRPr="004D1CCF" w:rsidRDefault="00945EA2" w:rsidP="000C779E">
      <w:pPr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945EA2">
        <w:rPr>
          <w:rFonts w:ascii="Times New Roman" w:eastAsia="Calibri" w:hAnsi="Times New Roman"/>
          <w:b/>
          <w:sz w:val="20"/>
          <w:szCs w:val="20"/>
          <w:u w:val="single"/>
        </w:rPr>
        <w:t>E</w:t>
      </w:r>
      <w:r w:rsidR="004D1CCF">
        <w:rPr>
          <w:rFonts w:ascii="Times New Roman" w:eastAsia="Calibri" w:hAnsi="Times New Roman"/>
          <w:b/>
          <w:sz w:val="20"/>
          <w:szCs w:val="20"/>
          <w:u w:val="single"/>
        </w:rPr>
        <w:t>ncaminhar</w:t>
      </w:r>
      <w:r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945EA2">
        <w:rPr>
          <w:rFonts w:ascii="Times New Roman" w:eastAsia="Calibri" w:hAnsi="Times New Roman"/>
          <w:sz w:val="20"/>
          <w:szCs w:val="20"/>
        </w:rPr>
        <w:t>à Ger</w:t>
      </w:r>
      <w:r>
        <w:rPr>
          <w:rFonts w:ascii="Times New Roman" w:eastAsia="Calibri" w:hAnsi="Times New Roman"/>
          <w:sz w:val="20"/>
          <w:szCs w:val="20"/>
        </w:rPr>
        <w:t>ê</w:t>
      </w:r>
      <w:r w:rsidRPr="00945EA2">
        <w:rPr>
          <w:rFonts w:ascii="Times New Roman" w:eastAsia="Calibri" w:hAnsi="Times New Roman"/>
          <w:sz w:val="20"/>
          <w:szCs w:val="20"/>
        </w:rPr>
        <w:t>ncia Financeira</w:t>
      </w:r>
      <w:r>
        <w:rPr>
          <w:rFonts w:ascii="Times New Roman" w:eastAsia="Calibri" w:hAnsi="Times New Roman"/>
          <w:sz w:val="20"/>
          <w:szCs w:val="20"/>
        </w:rPr>
        <w:t xml:space="preserve"> para</w:t>
      </w:r>
      <w:r w:rsidR="00044294">
        <w:rPr>
          <w:rFonts w:ascii="Times New Roman" w:eastAsia="Calibri" w:hAnsi="Times New Roman"/>
          <w:sz w:val="20"/>
          <w:szCs w:val="20"/>
        </w:rPr>
        <w:t>:</w:t>
      </w:r>
    </w:p>
    <w:p w:rsidR="004D1CCF" w:rsidRDefault="004D1CCF" w:rsidP="004D1CCF">
      <w:pPr>
        <w:pStyle w:val="PargrafodaLista"/>
        <w:rPr>
          <w:rFonts w:ascii="Times New Roman" w:eastAsia="Calibri" w:hAnsi="Times New Roman"/>
          <w:sz w:val="20"/>
          <w:szCs w:val="20"/>
          <w:u w:val="single"/>
        </w:rPr>
      </w:pPr>
    </w:p>
    <w:p w:rsidR="004D1CCF" w:rsidRPr="004D1CCF" w:rsidRDefault="004D1CCF" w:rsidP="004D1CCF">
      <w:pPr>
        <w:tabs>
          <w:tab w:val="left" w:pos="709"/>
        </w:tabs>
        <w:spacing w:line="360" w:lineRule="auto"/>
        <w:ind w:left="720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4D1CCF" w:rsidRPr="00044294" w:rsidRDefault="004D1CCF" w:rsidP="004D1CCF">
      <w:pPr>
        <w:numPr>
          <w:ilvl w:val="1"/>
          <w:numId w:val="12"/>
        </w:num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044294">
        <w:rPr>
          <w:rFonts w:ascii="Times New Roman" w:eastAsia="Calibri" w:hAnsi="Times New Roman"/>
          <w:b/>
          <w:sz w:val="20"/>
          <w:szCs w:val="20"/>
        </w:rPr>
        <w:t>Realizar a apuração do montante</w:t>
      </w:r>
      <w:r w:rsidRPr="00044294">
        <w:rPr>
          <w:rFonts w:ascii="Times New Roman" w:eastAsia="Calibri" w:hAnsi="Times New Roman"/>
          <w:sz w:val="20"/>
          <w:szCs w:val="20"/>
        </w:rPr>
        <w:t xml:space="preserve"> já pago e do valor efetivamente devido pela Contribuinte, verificando a eventual existência de valor a restituir ou a adimplir</w:t>
      </w:r>
      <w:r>
        <w:rPr>
          <w:rFonts w:ascii="Times New Roman" w:eastAsia="Calibri" w:hAnsi="Times New Roman"/>
          <w:sz w:val="20"/>
          <w:szCs w:val="20"/>
        </w:rPr>
        <w:t xml:space="preserve"> para/pela profissional;</w:t>
      </w:r>
    </w:p>
    <w:p w:rsidR="004D1CCF" w:rsidRPr="000C779E" w:rsidRDefault="004D1CCF" w:rsidP="004D1CCF">
      <w:pPr>
        <w:numPr>
          <w:ilvl w:val="1"/>
          <w:numId w:val="12"/>
        </w:num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044294">
        <w:rPr>
          <w:rFonts w:ascii="Times New Roman" w:eastAsia="Calibri" w:hAnsi="Times New Roman"/>
          <w:b/>
          <w:sz w:val="20"/>
          <w:szCs w:val="20"/>
        </w:rPr>
        <w:t>Notificar</w:t>
      </w:r>
      <w:r>
        <w:rPr>
          <w:rFonts w:ascii="Times New Roman" w:eastAsia="Calibri" w:hAnsi="Times New Roman"/>
          <w:sz w:val="20"/>
          <w:szCs w:val="20"/>
        </w:rPr>
        <w:t xml:space="preserve"> a parte interessada do teor dessa decisão</w:t>
      </w:r>
      <w:r w:rsidR="00696281">
        <w:rPr>
          <w:rFonts w:ascii="Times New Roman" w:eastAsia="Calibri" w:hAnsi="Times New Roman"/>
          <w:sz w:val="20"/>
          <w:szCs w:val="20"/>
        </w:rPr>
        <w:t xml:space="preserve"> bem como dos valores apurados</w:t>
      </w:r>
      <w:r>
        <w:rPr>
          <w:rFonts w:ascii="Times New Roman" w:eastAsia="Calibri" w:hAnsi="Times New Roman"/>
          <w:sz w:val="20"/>
          <w:szCs w:val="20"/>
        </w:rPr>
        <w:t>,</w:t>
      </w:r>
      <w:r w:rsidR="00696281">
        <w:rPr>
          <w:rFonts w:ascii="Times New Roman" w:eastAsia="Calibri" w:hAnsi="Times New Roman"/>
          <w:sz w:val="20"/>
          <w:szCs w:val="20"/>
        </w:rPr>
        <w:t xml:space="preserve"> para</w:t>
      </w:r>
      <w:r>
        <w:rPr>
          <w:rFonts w:ascii="Times New Roman" w:eastAsia="Calibri" w:hAnsi="Times New Roman"/>
          <w:sz w:val="20"/>
          <w:szCs w:val="20"/>
        </w:rPr>
        <w:t>, querendo, no prazo de 30 (trinta) dias, interpor  recurso por escrito ao Plenário do CAU/RS, informando-lhe, inclusive, que tal decisão está sujeita ao reexame necessário a ser realizado pelo plenário do CAU/RS.</w:t>
      </w:r>
    </w:p>
    <w:p w:rsidR="004D1CCF" w:rsidRDefault="004D1CCF" w:rsidP="004D1CCF">
      <w:pPr>
        <w:pStyle w:val="PargrafodaLista"/>
        <w:rPr>
          <w:rFonts w:ascii="Times New Roman" w:eastAsia="Calibri" w:hAnsi="Times New Roman"/>
          <w:sz w:val="20"/>
          <w:szCs w:val="20"/>
          <w:u w:val="single"/>
        </w:rPr>
      </w:pPr>
    </w:p>
    <w:p w:rsidR="00816BBD" w:rsidRPr="0051248A" w:rsidRDefault="004D1CCF" w:rsidP="00816BBD">
      <w:pPr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031581">
        <w:rPr>
          <w:rFonts w:ascii="Times New Roman" w:eastAsia="Calibri" w:hAnsi="Times New Roman"/>
          <w:b/>
          <w:sz w:val="20"/>
          <w:szCs w:val="20"/>
          <w:u w:val="single"/>
        </w:rPr>
        <w:t>Encaminhar</w:t>
      </w:r>
      <w:r w:rsidRPr="00031581">
        <w:rPr>
          <w:rFonts w:ascii="Times New Roman" w:eastAsia="Calibri" w:hAnsi="Times New Roman"/>
          <w:sz w:val="20"/>
          <w:szCs w:val="20"/>
        </w:rPr>
        <w:t xml:space="preserve"> à Gerência Jurídica do CAU/RS</w:t>
      </w:r>
      <w:r w:rsidR="00816BBD" w:rsidRPr="00031581">
        <w:rPr>
          <w:rFonts w:ascii="Times New Roman" w:eastAsia="Calibri" w:hAnsi="Times New Roman"/>
          <w:sz w:val="20"/>
          <w:szCs w:val="20"/>
        </w:rPr>
        <w:t xml:space="preserve"> para</w:t>
      </w:r>
      <w:r w:rsidR="00031581">
        <w:rPr>
          <w:rFonts w:ascii="Times New Roman" w:eastAsia="Calibri" w:hAnsi="Times New Roman"/>
          <w:sz w:val="20"/>
          <w:szCs w:val="20"/>
        </w:rPr>
        <w:t xml:space="preserve"> elaborar parecer</w:t>
      </w:r>
      <w:r w:rsidR="00031581" w:rsidRPr="00031581">
        <w:rPr>
          <w:rFonts w:ascii="Times New Roman" w:eastAsia="Calibri" w:hAnsi="Times New Roman"/>
          <w:sz w:val="20"/>
          <w:szCs w:val="20"/>
        </w:rPr>
        <w:t xml:space="preserve"> </w:t>
      </w:r>
      <w:r w:rsidR="00031581">
        <w:rPr>
          <w:rFonts w:ascii="Times New Roman" w:eastAsia="Calibri" w:hAnsi="Times New Roman"/>
          <w:sz w:val="20"/>
          <w:szCs w:val="20"/>
        </w:rPr>
        <w:t>em caso de interposição de recurso ao Plenário do CAU/RS ou em razão de reexame necessário</w:t>
      </w:r>
      <w:r w:rsidR="0051248A">
        <w:rPr>
          <w:rFonts w:ascii="Times New Roman" w:eastAsia="Calibri" w:hAnsi="Times New Roman"/>
          <w:sz w:val="20"/>
          <w:szCs w:val="20"/>
        </w:rPr>
        <w:t>.</w:t>
      </w:r>
    </w:p>
    <w:p w:rsidR="0051248A" w:rsidRPr="00031581" w:rsidRDefault="0051248A" w:rsidP="0051248A">
      <w:pPr>
        <w:tabs>
          <w:tab w:val="left" w:pos="709"/>
        </w:tabs>
        <w:spacing w:line="360" w:lineRule="auto"/>
        <w:ind w:left="720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816BBD" w:rsidRDefault="00816BBD" w:rsidP="000C779E">
      <w:pPr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  <w:r w:rsidRPr="00816BBD">
        <w:rPr>
          <w:rFonts w:ascii="Times New Roman" w:eastAsia="Calibri" w:hAnsi="Times New Roman"/>
          <w:b/>
          <w:sz w:val="20"/>
          <w:szCs w:val="20"/>
          <w:u w:val="single"/>
        </w:rPr>
        <w:lastRenderedPageBreak/>
        <w:t>Submeter</w:t>
      </w:r>
      <w:r w:rsidRPr="00816BBD">
        <w:rPr>
          <w:rFonts w:ascii="Times New Roman" w:eastAsia="Calibri" w:hAnsi="Times New Roman"/>
          <w:sz w:val="20"/>
          <w:szCs w:val="20"/>
        </w:rPr>
        <w:t xml:space="preserve"> ao Plenário do CAU/RS</w:t>
      </w:r>
      <w:r>
        <w:rPr>
          <w:rFonts w:ascii="Times New Roman" w:eastAsia="Calibri" w:hAnsi="Times New Roman"/>
          <w:sz w:val="20"/>
          <w:szCs w:val="20"/>
        </w:rPr>
        <w:t xml:space="preserve"> para que proceda ao julgamento do recurso</w:t>
      </w:r>
      <w:r w:rsidR="00031581">
        <w:rPr>
          <w:rFonts w:ascii="Times New Roman" w:eastAsia="Calibri" w:hAnsi="Times New Roman"/>
          <w:sz w:val="20"/>
          <w:szCs w:val="20"/>
        </w:rPr>
        <w:t xml:space="preserve"> que porventura venha a ser interposto, ou em razão do reexame necessário.</w:t>
      </w:r>
    </w:p>
    <w:p w:rsidR="0051248A" w:rsidRDefault="0051248A" w:rsidP="0051248A">
      <w:pPr>
        <w:pStyle w:val="PargrafodaLista"/>
        <w:rPr>
          <w:rFonts w:ascii="Times New Roman" w:eastAsia="Calibri" w:hAnsi="Times New Roman"/>
          <w:sz w:val="20"/>
          <w:szCs w:val="20"/>
        </w:rPr>
      </w:pPr>
    </w:p>
    <w:p w:rsidR="00031581" w:rsidRDefault="00031581" w:rsidP="000C779E">
      <w:pPr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  <w:u w:val="single"/>
        </w:rPr>
        <w:t>Encaminhar</w:t>
      </w:r>
      <w:r w:rsidRPr="00031581">
        <w:rPr>
          <w:rFonts w:ascii="Times New Roman" w:eastAsia="Calibri" w:hAnsi="Times New Roman"/>
          <w:sz w:val="20"/>
          <w:szCs w:val="20"/>
        </w:rPr>
        <w:t>, após o julgamento efetuado pelo Plenário do CAU/RS:</w:t>
      </w:r>
    </w:p>
    <w:p w:rsidR="0051248A" w:rsidRDefault="0051248A" w:rsidP="0051248A">
      <w:pPr>
        <w:pStyle w:val="PargrafodaLista"/>
        <w:rPr>
          <w:rFonts w:ascii="Times New Roman" w:eastAsia="Calibri" w:hAnsi="Times New Roman"/>
          <w:sz w:val="20"/>
          <w:szCs w:val="20"/>
        </w:rPr>
      </w:pPr>
    </w:p>
    <w:p w:rsidR="00031581" w:rsidRPr="00031581" w:rsidRDefault="00031581" w:rsidP="00031581">
      <w:pPr>
        <w:numPr>
          <w:ilvl w:val="1"/>
          <w:numId w:val="12"/>
        </w:num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  <w:r w:rsidRPr="00031581">
        <w:rPr>
          <w:rFonts w:ascii="Times New Roman" w:eastAsia="Calibri" w:hAnsi="Times New Roman"/>
          <w:sz w:val="20"/>
          <w:szCs w:val="20"/>
        </w:rPr>
        <w:t>À Gerencia Financeira do CAU/RS para notificar a parte interessada do teor da decisão;</w:t>
      </w:r>
    </w:p>
    <w:p w:rsidR="00031581" w:rsidRDefault="00031581" w:rsidP="00031581">
      <w:pPr>
        <w:numPr>
          <w:ilvl w:val="1"/>
          <w:numId w:val="12"/>
        </w:num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À Gerência de Atendimento e Fiscalização para, mantida a </w:t>
      </w:r>
      <w:proofErr w:type="gramStart"/>
      <w:r>
        <w:rPr>
          <w:rFonts w:ascii="Times New Roman" w:eastAsia="Calibri" w:hAnsi="Times New Roman"/>
          <w:sz w:val="20"/>
          <w:szCs w:val="20"/>
        </w:rPr>
        <w:t>decisão,  promover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a interrupção do registro da profissional retroativa de ofício, desde 29/01/2014, a fim de adequar o registro de acordo com os termos dessa deliberação;</w:t>
      </w:r>
    </w:p>
    <w:p w:rsidR="00031581" w:rsidRPr="00816BBD" w:rsidRDefault="00031581" w:rsidP="00031581">
      <w:pPr>
        <w:numPr>
          <w:ilvl w:val="1"/>
          <w:numId w:val="12"/>
        </w:num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eastAsia="Calibri" w:hAnsi="Times New Roman"/>
          <w:sz w:val="20"/>
          <w:szCs w:val="20"/>
        </w:rPr>
        <w:t xml:space="preserve">À Gerência Jurídica </w:t>
      </w:r>
      <w:proofErr w:type="gramStart"/>
      <w:r>
        <w:rPr>
          <w:rFonts w:ascii="Times New Roman" w:eastAsia="Calibri" w:hAnsi="Times New Roman"/>
          <w:sz w:val="20"/>
          <w:szCs w:val="20"/>
        </w:rPr>
        <w:t>para ,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mantida a decisão, </w:t>
      </w:r>
      <w:r w:rsidRPr="00031581">
        <w:rPr>
          <w:rFonts w:ascii="Times New Roman" w:eastAsia="Calibri" w:hAnsi="Times New Roman"/>
          <w:sz w:val="20"/>
          <w:szCs w:val="20"/>
        </w:rPr>
        <w:t>peticionar no processo judicial</w:t>
      </w:r>
      <w:r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816BBD">
        <w:rPr>
          <w:rFonts w:ascii="Times New Roman" w:eastAsia="Calibri" w:hAnsi="Times New Roman"/>
          <w:sz w:val="20"/>
          <w:szCs w:val="20"/>
        </w:rPr>
        <w:t>que tramita perante a 19ª Vara Federal de Porto Alegre, tombado sob o nº 5020232-43.2017.4.04.7100/RS, requerendo a extinção</w:t>
      </w:r>
      <w:r>
        <w:rPr>
          <w:rFonts w:ascii="Times New Roman" w:eastAsia="Calibri" w:hAnsi="Times New Roman"/>
          <w:sz w:val="20"/>
          <w:szCs w:val="20"/>
        </w:rPr>
        <w:t xml:space="preserve"> e o </w:t>
      </w:r>
      <w:proofErr w:type="spellStart"/>
      <w:r>
        <w:rPr>
          <w:rFonts w:ascii="Times New Roman" w:eastAsia="Calibri" w:hAnsi="Times New Roman"/>
          <w:sz w:val="20"/>
          <w:szCs w:val="20"/>
        </w:rPr>
        <w:t>arquivameto</w:t>
      </w:r>
      <w:proofErr w:type="spellEnd"/>
      <w:r w:rsidRPr="00816BBD">
        <w:rPr>
          <w:rFonts w:ascii="Times New Roman" w:eastAsia="Calibri" w:hAnsi="Times New Roman"/>
          <w:sz w:val="20"/>
          <w:szCs w:val="20"/>
        </w:rPr>
        <w:t xml:space="preserve"> do processo a partir da informação da Gerência Financeira </w:t>
      </w:r>
      <w:r>
        <w:rPr>
          <w:rFonts w:ascii="Times New Roman" w:eastAsia="Calibri" w:hAnsi="Times New Roman"/>
          <w:sz w:val="20"/>
          <w:szCs w:val="20"/>
        </w:rPr>
        <w:t>do CAU/RS quanto à</w:t>
      </w:r>
      <w:r w:rsidRPr="00816BBD">
        <w:rPr>
          <w:rFonts w:ascii="Times New Roman" w:eastAsia="Calibri" w:hAnsi="Times New Roman"/>
          <w:sz w:val="20"/>
          <w:szCs w:val="20"/>
        </w:rPr>
        <w:t xml:space="preserve"> ocorrência da liquidação dos valores devidos</w:t>
      </w:r>
      <w:r>
        <w:rPr>
          <w:rFonts w:ascii="Times New Roman" w:eastAsia="Calibri" w:hAnsi="Times New Roman"/>
          <w:sz w:val="20"/>
          <w:szCs w:val="20"/>
        </w:rPr>
        <w:t xml:space="preserve"> pela Contribuinte</w:t>
      </w:r>
      <w:r w:rsidRPr="00816BBD">
        <w:rPr>
          <w:rFonts w:ascii="Times New Roman" w:eastAsia="Calibri" w:hAnsi="Times New Roman"/>
          <w:sz w:val="20"/>
          <w:szCs w:val="20"/>
        </w:rPr>
        <w:t>.</w:t>
      </w:r>
    </w:p>
    <w:p w:rsidR="00031581" w:rsidRPr="00031581" w:rsidRDefault="00031581" w:rsidP="00031581">
      <w:pPr>
        <w:tabs>
          <w:tab w:val="left" w:pos="709"/>
        </w:tabs>
        <w:spacing w:line="360" w:lineRule="auto"/>
        <w:ind w:left="1440"/>
        <w:jc w:val="both"/>
        <w:rPr>
          <w:rFonts w:ascii="Times New Roman" w:eastAsia="Calibri" w:hAnsi="Times New Roman"/>
          <w:sz w:val="20"/>
          <w:szCs w:val="20"/>
        </w:rPr>
      </w:pPr>
    </w:p>
    <w:p w:rsidR="00AE0258" w:rsidRPr="00F04346" w:rsidRDefault="00031581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AE0258" w:rsidRPr="00F04346">
        <w:rPr>
          <w:rFonts w:ascii="Times New Roman" w:hAnsi="Times New Roman"/>
          <w:sz w:val="20"/>
          <w:szCs w:val="20"/>
        </w:rPr>
        <w:t xml:space="preserve">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08AAFF33EFB14956AA25D411F631808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8-04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339E9">
            <w:rPr>
              <w:rFonts w:ascii="Times New Roman" w:hAnsi="Times New Roman"/>
              <w:sz w:val="20"/>
              <w:szCs w:val="20"/>
            </w:rPr>
            <w:t>24 de abril de 2018</w:t>
          </w:r>
        </w:sdtContent>
      </w:sdt>
      <w:r w:rsidR="00AE0258" w:rsidRPr="00F04346">
        <w:rPr>
          <w:rFonts w:ascii="Times New Roman" w:hAnsi="Times New Roman"/>
          <w:sz w:val="20"/>
          <w:szCs w:val="20"/>
        </w:rPr>
        <w:t>.</w:t>
      </w:r>
    </w:p>
    <w:p w:rsidR="0032653E" w:rsidRPr="003241C2" w:rsidRDefault="0032653E" w:rsidP="0032653E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5"/>
        <w:gridCol w:w="4540"/>
      </w:tblGrid>
      <w:tr w:rsidR="00140FFD" w:rsidRPr="00494F80" w:rsidTr="00E812E0">
        <w:trPr>
          <w:trHeight w:val="175"/>
        </w:trPr>
        <w:tc>
          <w:tcPr>
            <w:tcW w:w="2479" w:type="pct"/>
            <w:shd w:val="clear" w:color="auto" w:fill="auto"/>
          </w:tcPr>
          <w:p w:rsidR="00140FFD" w:rsidRPr="00494F80" w:rsidRDefault="00140FFD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140FFD" w:rsidRPr="00494F80" w:rsidRDefault="00140FFD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140FFD" w:rsidRPr="00494F80" w:rsidRDefault="00140FFD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40FFD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140FFD" w:rsidRPr="00494F80" w:rsidRDefault="00140FFD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140FFD" w:rsidRPr="00494F80" w:rsidRDefault="00140FFD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140FFD" w:rsidRPr="00494F80" w:rsidRDefault="00140FFD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40FFD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140FFD" w:rsidRPr="00494F80" w:rsidRDefault="00140FFD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140FFD" w:rsidRPr="00494F80" w:rsidRDefault="00140FFD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140FFD" w:rsidRPr="00494F80" w:rsidRDefault="00140FFD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40FFD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140FFD" w:rsidRDefault="00140FFD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140FFD" w:rsidRPr="00494F80" w:rsidRDefault="00140FFD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140FFD" w:rsidRPr="00494F80" w:rsidRDefault="00140FFD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2653E" w:rsidRPr="00C16844" w:rsidRDefault="0032653E" w:rsidP="0032653E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32653E" w:rsidRPr="00F04346" w:rsidRDefault="0032653E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972F0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770" w:rsidRDefault="00E64770">
      <w:r>
        <w:separator/>
      </w:r>
    </w:p>
  </w:endnote>
  <w:endnote w:type="continuationSeparator" w:id="0">
    <w:p w:rsidR="00E64770" w:rsidRDefault="00E6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770" w:rsidRDefault="00E64770">
      <w:r>
        <w:separator/>
      </w:r>
    </w:p>
  </w:footnote>
  <w:footnote w:type="continuationSeparator" w:id="0">
    <w:p w:rsidR="00E64770" w:rsidRDefault="00E64770">
      <w:r>
        <w:continuationSeparator/>
      </w:r>
    </w:p>
  </w:footnote>
  <w:footnote w:id="1">
    <w:p w:rsidR="00684B1D" w:rsidRPr="007335BA" w:rsidRDefault="00684B1D" w:rsidP="00684B1D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8D7E9C5" wp14:editId="6E301FA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3C2C61" wp14:editId="6A7F5AB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32C89B71" wp14:editId="54FFF9EB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501B2"/>
    <w:multiLevelType w:val="hybridMultilevel"/>
    <w:tmpl w:val="3074322E"/>
    <w:lvl w:ilvl="0" w:tplc="F7B81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4"/>
  </w:num>
  <w:num w:numId="8">
    <w:abstractNumId w:val="11"/>
  </w:num>
  <w:num w:numId="9">
    <w:abstractNumId w:val="8"/>
  </w:num>
  <w:num w:numId="10">
    <w:abstractNumId w:val="6"/>
  </w:num>
  <w:num w:numId="11">
    <w:abstractNumId w:val="12"/>
  </w:num>
  <w:num w:numId="12">
    <w:abstractNumId w:val="13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70"/>
    <w:rsid w:val="00000F5C"/>
    <w:rsid w:val="00002010"/>
    <w:rsid w:val="00010124"/>
    <w:rsid w:val="0001455E"/>
    <w:rsid w:val="00020281"/>
    <w:rsid w:val="00025DBC"/>
    <w:rsid w:val="00031581"/>
    <w:rsid w:val="00037053"/>
    <w:rsid w:val="0004084C"/>
    <w:rsid w:val="0004369C"/>
    <w:rsid w:val="00044294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10B4"/>
    <w:rsid w:val="000A35AE"/>
    <w:rsid w:val="000A4015"/>
    <w:rsid w:val="000A6E81"/>
    <w:rsid w:val="000B007B"/>
    <w:rsid w:val="000B3250"/>
    <w:rsid w:val="000B5769"/>
    <w:rsid w:val="000C779E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3486A"/>
    <w:rsid w:val="00140FFD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3D3A"/>
    <w:rsid w:val="00186526"/>
    <w:rsid w:val="0018655C"/>
    <w:rsid w:val="0019362F"/>
    <w:rsid w:val="00193EE5"/>
    <w:rsid w:val="001A0563"/>
    <w:rsid w:val="001A3726"/>
    <w:rsid w:val="001B5217"/>
    <w:rsid w:val="001D3CDB"/>
    <w:rsid w:val="001D4508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723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2653E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4523"/>
    <w:rsid w:val="003E64C7"/>
    <w:rsid w:val="003F3074"/>
    <w:rsid w:val="003F5F95"/>
    <w:rsid w:val="00403559"/>
    <w:rsid w:val="00413E0E"/>
    <w:rsid w:val="00420432"/>
    <w:rsid w:val="0042076A"/>
    <w:rsid w:val="004339E9"/>
    <w:rsid w:val="004359A2"/>
    <w:rsid w:val="00447886"/>
    <w:rsid w:val="0045317D"/>
    <w:rsid w:val="00454BD4"/>
    <w:rsid w:val="00470F15"/>
    <w:rsid w:val="00480E50"/>
    <w:rsid w:val="00482449"/>
    <w:rsid w:val="00493C92"/>
    <w:rsid w:val="004A023D"/>
    <w:rsid w:val="004A0401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1CCF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037C9"/>
    <w:rsid w:val="00506826"/>
    <w:rsid w:val="00506FCC"/>
    <w:rsid w:val="0051248A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3ED5"/>
    <w:rsid w:val="005E4361"/>
    <w:rsid w:val="005E6986"/>
    <w:rsid w:val="005F1E42"/>
    <w:rsid w:val="005F6F9B"/>
    <w:rsid w:val="00600AAE"/>
    <w:rsid w:val="0060311A"/>
    <w:rsid w:val="00603214"/>
    <w:rsid w:val="00606BD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84B1D"/>
    <w:rsid w:val="00687417"/>
    <w:rsid w:val="00696281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069D"/>
    <w:rsid w:val="007473DE"/>
    <w:rsid w:val="007601AA"/>
    <w:rsid w:val="00760D75"/>
    <w:rsid w:val="007632AC"/>
    <w:rsid w:val="007662E2"/>
    <w:rsid w:val="00771B40"/>
    <w:rsid w:val="007727F7"/>
    <w:rsid w:val="0077400B"/>
    <w:rsid w:val="00775A9F"/>
    <w:rsid w:val="007800E1"/>
    <w:rsid w:val="0078755D"/>
    <w:rsid w:val="00787C83"/>
    <w:rsid w:val="007A233B"/>
    <w:rsid w:val="007A44CA"/>
    <w:rsid w:val="007A4D89"/>
    <w:rsid w:val="007A4FCA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16BBD"/>
    <w:rsid w:val="00831557"/>
    <w:rsid w:val="00836D6D"/>
    <w:rsid w:val="00837277"/>
    <w:rsid w:val="008439B7"/>
    <w:rsid w:val="00844208"/>
    <w:rsid w:val="008446B8"/>
    <w:rsid w:val="00854569"/>
    <w:rsid w:val="00873BAB"/>
    <w:rsid w:val="00874222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154B3"/>
    <w:rsid w:val="0092286C"/>
    <w:rsid w:val="00933794"/>
    <w:rsid w:val="00945D2B"/>
    <w:rsid w:val="00945EA2"/>
    <w:rsid w:val="00953C9A"/>
    <w:rsid w:val="00962731"/>
    <w:rsid w:val="009637E7"/>
    <w:rsid w:val="0096441F"/>
    <w:rsid w:val="00972F0D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61FB"/>
    <w:rsid w:val="009D7C10"/>
    <w:rsid w:val="009E59D4"/>
    <w:rsid w:val="009E608B"/>
    <w:rsid w:val="00A0065B"/>
    <w:rsid w:val="00A02F4B"/>
    <w:rsid w:val="00A03681"/>
    <w:rsid w:val="00A103EE"/>
    <w:rsid w:val="00A13B46"/>
    <w:rsid w:val="00A15704"/>
    <w:rsid w:val="00A16511"/>
    <w:rsid w:val="00A17C0C"/>
    <w:rsid w:val="00A25517"/>
    <w:rsid w:val="00A26C8F"/>
    <w:rsid w:val="00A41D6C"/>
    <w:rsid w:val="00A42014"/>
    <w:rsid w:val="00A479E5"/>
    <w:rsid w:val="00A549EE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04DDF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20A1E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352D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31BB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1289"/>
    <w:rsid w:val="00E14CC3"/>
    <w:rsid w:val="00E23ACA"/>
    <w:rsid w:val="00E26688"/>
    <w:rsid w:val="00E3284E"/>
    <w:rsid w:val="00E33A18"/>
    <w:rsid w:val="00E34872"/>
    <w:rsid w:val="00E42BBD"/>
    <w:rsid w:val="00E42D89"/>
    <w:rsid w:val="00E430FE"/>
    <w:rsid w:val="00E520D8"/>
    <w:rsid w:val="00E55530"/>
    <w:rsid w:val="00E56391"/>
    <w:rsid w:val="00E624F3"/>
    <w:rsid w:val="00E644D8"/>
    <w:rsid w:val="00E64770"/>
    <w:rsid w:val="00E71592"/>
    <w:rsid w:val="00E75393"/>
    <w:rsid w:val="00E770C2"/>
    <w:rsid w:val="00E80211"/>
    <w:rsid w:val="00E8550E"/>
    <w:rsid w:val="00E90912"/>
    <w:rsid w:val="00E93404"/>
    <w:rsid w:val="00EA5068"/>
    <w:rsid w:val="00EB0D38"/>
    <w:rsid w:val="00EB3707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66FF0"/>
    <w:rsid w:val="00F70C0C"/>
    <w:rsid w:val="00F723B8"/>
    <w:rsid w:val="00F72765"/>
    <w:rsid w:val="00F80FD7"/>
    <w:rsid w:val="00F85E4D"/>
    <w:rsid w:val="00FA06DF"/>
    <w:rsid w:val="00FA15B6"/>
    <w:rsid w:val="00FA312B"/>
    <w:rsid w:val="00FA3C3C"/>
    <w:rsid w:val="00FB3870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D838F1A2-BFF0-4650-B496-215ED1A2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zar.rieger\Documents\CPFI%20-%20Documentos%20e%20Delibera&#231;&#245;es\REUNI&#195;O%20CPF%2020180424\REDMINE%20%239164%20-%20Patricia%20Coutinho%20Neves\Proced&#234;ncia%20-%20Anuidade%20-%20Deferimento%20-%20Invalidez%20-%20703-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6FDF1AA2F04EE88E97E304B975FE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CA0F5-9E8B-4D3E-90DD-8D44A6EB38BB}"/>
      </w:docPartPr>
      <w:docPartBody>
        <w:p w:rsidR="00B61229" w:rsidRDefault="006C0B10">
          <w:pPr>
            <w:pStyle w:val="AA6FDF1AA2F04EE88E97E304B975FE2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DA9FE13116D4DDBA18F0C59D52E8D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477FFF-0458-4215-9E88-7E9226243885}"/>
      </w:docPartPr>
      <w:docPartBody>
        <w:p w:rsidR="00B61229" w:rsidRDefault="006C0B10">
          <w:pPr>
            <w:pStyle w:val="ADA9FE13116D4DDBA18F0C59D52E8D8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42EA0234C4C4016A91F1CD8E723A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5650C-AFE0-471B-A74A-AA98EB37BF7A}"/>
      </w:docPartPr>
      <w:docPartBody>
        <w:p w:rsidR="00B61229" w:rsidRDefault="006C0B10">
          <w:pPr>
            <w:pStyle w:val="742EA0234C4C4016A91F1CD8E723A2D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313ACD081A04C97AFC23FD54A3F6E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F01EF3-FED6-4002-B523-F9884C52E206}"/>
      </w:docPartPr>
      <w:docPartBody>
        <w:p w:rsidR="00B61229" w:rsidRDefault="006C0B10">
          <w:pPr>
            <w:pStyle w:val="2313ACD081A04C97AFC23FD54A3F6E8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A1ACE92DB0D486BA42278D1BA308F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58CA3D-35CC-47D7-81E3-33B47D44BD9B}"/>
      </w:docPartPr>
      <w:docPartBody>
        <w:p w:rsidR="00B61229" w:rsidRDefault="006C0B10">
          <w:pPr>
            <w:pStyle w:val="0A1ACE92DB0D486BA42278D1BA308F1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41F3AF263A4496B641A7AFB33804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911A7D-F10C-43A3-BB82-A34246675571}"/>
      </w:docPartPr>
      <w:docPartBody>
        <w:p w:rsidR="00B61229" w:rsidRDefault="006C0B10">
          <w:pPr>
            <w:pStyle w:val="5841F3AF263A4496B641A7AFB3380410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5B847CDE51D3400DABFF0B9A27F331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C6F2DD-537D-4B5B-937B-FAD3C9321149}"/>
      </w:docPartPr>
      <w:docPartBody>
        <w:p w:rsidR="00B61229" w:rsidRDefault="006C0B10">
          <w:pPr>
            <w:pStyle w:val="5B847CDE51D3400DABFF0B9A27F33199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071ACED08A4E69AA2EB4205AD1A6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54A625-932D-40B9-8598-52A487CDE255}"/>
      </w:docPartPr>
      <w:docPartBody>
        <w:p w:rsidR="00B61229" w:rsidRDefault="006C0B10">
          <w:pPr>
            <w:pStyle w:val="3F071ACED08A4E69AA2EB4205AD1A6D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3FD5F3C37DC4C7BA47C11A2BF4FF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E648E-8318-44D5-B545-B661864FA2A3}"/>
      </w:docPartPr>
      <w:docPartBody>
        <w:p w:rsidR="00B61229" w:rsidRDefault="006C0B10">
          <w:pPr>
            <w:pStyle w:val="03FD5F3C37DC4C7BA47C11A2BF4FF41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0CEED427AEC4C5884E4D8393C9B9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3C08B5-75A0-439B-9006-2534691100CB}"/>
      </w:docPartPr>
      <w:docPartBody>
        <w:p w:rsidR="00B61229" w:rsidRDefault="006C0B10">
          <w:pPr>
            <w:pStyle w:val="50CEED427AEC4C5884E4D8393C9B98C1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81A41BB687AC4007BEA50A8D48819B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92ACC3-DBB6-4C2A-A9A8-770C9811E6C5}"/>
      </w:docPartPr>
      <w:docPartBody>
        <w:p w:rsidR="00B61229" w:rsidRDefault="006C0B10">
          <w:pPr>
            <w:pStyle w:val="81A41BB687AC4007BEA50A8D48819B6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ECE31ECFC3F44A9BB46DF882B9EEC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37B2F6-5631-4379-8E25-EF4E1AB84F4B}"/>
      </w:docPartPr>
      <w:docPartBody>
        <w:p w:rsidR="00B61229" w:rsidRDefault="006C0B10">
          <w:pPr>
            <w:pStyle w:val="AECE31ECFC3F44A9BB46DF882B9EEC46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625FA81780D448E8A1D951E841EC83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AD5250-EE16-472D-8FD0-081EB2B441EC}"/>
      </w:docPartPr>
      <w:docPartBody>
        <w:p w:rsidR="00B61229" w:rsidRDefault="006C0B10">
          <w:pPr>
            <w:pStyle w:val="625FA81780D448E8A1D951E841EC836A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FF369503A5A946CCBAED9D077512E8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F4262-6178-469B-83DE-A25ED5468C15}"/>
      </w:docPartPr>
      <w:docPartBody>
        <w:p w:rsidR="00B61229" w:rsidRDefault="006C0B10">
          <w:pPr>
            <w:pStyle w:val="FF369503A5A946CCBAED9D077512E88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C6CD51F6FD147769F9B90486A4D76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165F44-76C7-46D6-A3EE-24CC7B5BA14A}"/>
      </w:docPartPr>
      <w:docPartBody>
        <w:p w:rsidR="00B61229" w:rsidRDefault="006C0B10">
          <w:pPr>
            <w:pStyle w:val="8C6CD51F6FD147769F9B90486A4D76ED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ABEF127CC394CF6A093A6303F932E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C8A2D0-ADCE-4C2D-A308-6E6F6883926F}"/>
      </w:docPartPr>
      <w:docPartBody>
        <w:p w:rsidR="00B61229" w:rsidRDefault="006C0B10">
          <w:pPr>
            <w:pStyle w:val="1ABEF127CC394CF6A093A6303F932E7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D0D2424DCBB4334AB6A2A1246E4E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70EF9-FEDD-4886-810F-11C58726FB17}"/>
      </w:docPartPr>
      <w:docPartBody>
        <w:p w:rsidR="00B61229" w:rsidRDefault="006C0B10">
          <w:pPr>
            <w:pStyle w:val="2D0D2424DCBB4334AB6A2A1246E4ECC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EC015AFB36AB4A29918E738BF7035F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B3F4A5-D6CE-49DD-B634-D5F2C02A6D17}"/>
      </w:docPartPr>
      <w:docPartBody>
        <w:p w:rsidR="00B61229" w:rsidRDefault="006C0B10">
          <w:pPr>
            <w:pStyle w:val="EC015AFB36AB4A29918E738BF7035FF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350E6A8DC324ADBB767FCCA375BB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33EC54-DE6D-44B7-A14C-B7AD164B6EC8}"/>
      </w:docPartPr>
      <w:docPartBody>
        <w:p w:rsidR="00B61229" w:rsidRDefault="006C0B10">
          <w:pPr>
            <w:pStyle w:val="8350E6A8DC324ADBB767FCCA375BB933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AAFF33EFB14956AA25D411F63180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0BB7A-1C2B-41DC-9C10-C1728233B77F}"/>
      </w:docPartPr>
      <w:docPartBody>
        <w:p w:rsidR="00B61229" w:rsidRDefault="006C0B10">
          <w:pPr>
            <w:pStyle w:val="08AAFF33EFB14956AA25D411F631808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D17BA166C9F4EF79738A174BC85D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DD666C-AE85-4EAC-A8A2-3B23A0B737C1}"/>
      </w:docPartPr>
      <w:docPartBody>
        <w:p w:rsidR="005C013C" w:rsidRDefault="00417950" w:rsidP="00417950">
          <w:pPr>
            <w:pStyle w:val="CD17BA166C9F4EF79738A174BC85D8C2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10"/>
    <w:rsid w:val="003D1A94"/>
    <w:rsid w:val="00417950"/>
    <w:rsid w:val="005C013C"/>
    <w:rsid w:val="006C0B10"/>
    <w:rsid w:val="00B61229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17950"/>
    <w:rPr>
      <w:color w:val="808080"/>
    </w:rPr>
  </w:style>
  <w:style w:type="paragraph" w:customStyle="1" w:styleId="AA6FDF1AA2F04EE88E97E304B975FE21">
    <w:name w:val="AA6FDF1AA2F04EE88E97E304B975FE21"/>
  </w:style>
  <w:style w:type="paragraph" w:customStyle="1" w:styleId="ADA9FE13116D4DDBA18F0C59D52E8D8A">
    <w:name w:val="ADA9FE13116D4DDBA18F0C59D52E8D8A"/>
  </w:style>
  <w:style w:type="paragraph" w:customStyle="1" w:styleId="742EA0234C4C4016A91F1CD8E723A2DE">
    <w:name w:val="742EA0234C4C4016A91F1CD8E723A2DE"/>
  </w:style>
  <w:style w:type="paragraph" w:customStyle="1" w:styleId="2313ACD081A04C97AFC23FD54A3F6E8C">
    <w:name w:val="2313ACD081A04C97AFC23FD54A3F6E8C"/>
  </w:style>
  <w:style w:type="paragraph" w:customStyle="1" w:styleId="0A1ACE92DB0D486BA42278D1BA308F1C">
    <w:name w:val="0A1ACE92DB0D486BA42278D1BA308F1C"/>
  </w:style>
  <w:style w:type="paragraph" w:customStyle="1" w:styleId="5841F3AF263A4496B641A7AFB3380410">
    <w:name w:val="5841F3AF263A4496B641A7AFB3380410"/>
  </w:style>
  <w:style w:type="paragraph" w:customStyle="1" w:styleId="5B847CDE51D3400DABFF0B9A27F33199">
    <w:name w:val="5B847CDE51D3400DABFF0B9A27F33199"/>
  </w:style>
  <w:style w:type="paragraph" w:customStyle="1" w:styleId="3F071ACED08A4E69AA2EB4205AD1A6D9">
    <w:name w:val="3F071ACED08A4E69AA2EB4205AD1A6D9"/>
  </w:style>
  <w:style w:type="paragraph" w:customStyle="1" w:styleId="03FD5F3C37DC4C7BA47C11A2BF4FF411">
    <w:name w:val="03FD5F3C37DC4C7BA47C11A2BF4FF411"/>
  </w:style>
  <w:style w:type="paragraph" w:customStyle="1" w:styleId="50CEED427AEC4C5884E4D8393C9B98C1">
    <w:name w:val="50CEED427AEC4C5884E4D8393C9B98C1"/>
  </w:style>
  <w:style w:type="paragraph" w:customStyle="1" w:styleId="81A41BB687AC4007BEA50A8D48819B6B">
    <w:name w:val="81A41BB687AC4007BEA50A8D48819B6B"/>
  </w:style>
  <w:style w:type="paragraph" w:customStyle="1" w:styleId="AECE31ECFC3F44A9BB46DF882B9EEC46">
    <w:name w:val="AECE31ECFC3F44A9BB46DF882B9EEC46"/>
  </w:style>
  <w:style w:type="paragraph" w:customStyle="1" w:styleId="625FA81780D448E8A1D951E841EC836A">
    <w:name w:val="625FA81780D448E8A1D951E841EC836A"/>
  </w:style>
  <w:style w:type="paragraph" w:customStyle="1" w:styleId="FF369503A5A946CCBAED9D077512E887">
    <w:name w:val="FF369503A5A946CCBAED9D077512E887"/>
  </w:style>
  <w:style w:type="paragraph" w:customStyle="1" w:styleId="8C6CD51F6FD147769F9B90486A4D76ED">
    <w:name w:val="8C6CD51F6FD147769F9B90486A4D76ED"/>
  </w:style>
  <w:style w:type="paragraph" w:customStyle="1" w:styleId="1ABEF127CC394CF6A093A6303F932E73">
    <w:name w:val="1ABEF127CC394CF6A093A6303F932E73"/>
  </w:style>
  <w:style w:type="paragraph" w:customStyle="1" w:styleId="2D0D2424DCBB4334AB6A2A1246E4ECC4">
    <w:name w:val="2D0D2424DCBB4334AB6A2A1246E4ECC4"/>
  </w:style>
  <w:style w:type="paragraph" w:customStyle="1" w:styleId="EC015AFB36AB4A29918E738BF7035FFB">
    <w:name w:val="EC015AFB36AB4A29918E738BF7035FFB"/>
  </w:style>
  <w:style w:type="paragraph" w:customStyle="1" w:styleId="8350E6A8DC324ADBB767FCCA375BB933">
    <w:name w:val="8350E6A8DC324ADBB767FCCA375BB933"/>
  </w:style>
  <w:style w:type="paragraph" w:customStyle="1" w:styleId="434BC02F5C244506BC155F5556069C9E">
    <w:name w:val="434BC02F5C244506BC155F5556069C9E"/>
  </w:style>
  <w:style w:type="paragraph" w:customStyle="1" w:styleId="21A6BA773D684583BA0BBC9BA104CDB2">
    <w:name w:val="21A6BA773D684583BA0BBC9BA104CDB2"/>
  </w:style>
  <w:style w:type="paragraph" w:customStyle="1" w:styleId="441A7690AAF547D4BE79C2B267AF0656">
    <w:name w:val="441A7690AAF547D4BE79C2B267AF0656"/>
  </w:style>
  <w:style w:type="paragraph" w:customStyle="1" w:styleId="F37AD389B7584AC79170713268C560D8">
    <w:name w:val="F37AD389B7584AC79170713268C560D8"/>
  </w:style>
  <w:style w:type="paragraph" w:customStyle="1" w:styleId="08AAFF33EFB14956AA25D411F631808F">
    <w:name w:val="08AAFF33EFB14956AA25D411F631808F"/>
  </w:style>
  <w:style w:type="paragraph" w:customStyle="1" w:styleId="EB85B352EFDD4F1E800F9D6338283FFE">
    <w:name w:val="EB85B352EFDD4F1E800F9D6338283FFE"/>
    <w:rsid w:val="00417950"/>
  </w:style>
  <w:style w:type="paragraph" w:customStyle="1" w:styleId="CD17BA166C9F4EF79738A174BC85D8C2">
    <w:name w:val="CD17BA166C9F4EF79738A174BC85D8C2"/>
    <w:rsid w:val="00417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2018-04-24T00:00:00</PublishDate>
  <Abstract>390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4FD527-725A-438B-B8D9-CA3A86C2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Procedência - Anuidade - Deferimento - Invalidez - 703-2016</Template>
  <TotalTime>123</TotalTime>
  <Pages>7</Pages>
  <Words>3045</Words>
  <Characters>16444</Characters>
  <Application>Microsoft Office Word</Application>
  <DocSecurity>0</DocSecurity>
  <Lines>137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Alvino Jara</Manager>
  <Company>Comunica</Company>
  <LinksUpToDate>false</LinksUpToDate>
  <CharactersWithSpaces>19451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703/2016</dc:subject>
  <dc:creator>Patricia Coutinho Neves</dc:creator>
  <cp:lastModifiedBy>Claudivana Bittencourt</cp:lastModifiedBy>
  <cp:revision>12</cp:revision>
  <cp:lastPrinted>2018-04-24T18:47:00Z</cp:lastPrinted>
  <dcterms:created xsi:type="dcterms:W3CDTF">2018-04-18T20:40:00Z</dcterms:created>
  <dcterms:modified xsi:type="dcterms:W3CDTF">2018-04-24T18:48:00Z</dcterms:modified>
  <cp:contentStatus>2012, 2013, 2014, 2015 e 2016</cp:contentStatus>
</cp:coreProperties>
</file>