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9963AA" w:rsidP="009963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9963AA" w:rsidP="009963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9963AA" w:rsidP="009963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ROSTIROLA ARQUITETURA E CONSTRUÇÕES </w:t>
            </w:r>
            <w:r w:rsidR="00AE2309">
              <w:rPr>
                <w:rFonts w:ascii="Times New Roman" w:hAnsi="Times New Roman"/>
              </w:rPr>
              <w:t>LTDA</w:t>
            </w:r>
            <w:r>
              <w:rPr>
                <w:rFonts w:ascii="Times New Roman" w:hAnsi="Times New Roman"/>
              </w:rPr>
              <w:t>-ME</w:t>
            </w:r>
            <w:r w:rsidR="00AE2309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E7A22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9963AA">
        <w:rPr>
          <w:rFonts w:ascii="Times New Roman" w:eastAsia="Calibri" w:hAnsi="Times New Roman"/>
        </w:rPr>
        <w:t>26</w:t>
      </w:r>
      <w:r w:rsidR="006D5A4C">
        <w:rPr>
          <w:rFonts w:ascii="Times New Roman" w:eastAsia="Calibri" w:hAnsi="Times New Roman"/>
        </w:rPr>
        <w:t xml:space="preserve"> de </w:t>
      </w:r>
      <w:r w:rsidR="009963AA">
        <w:rPr>
          <w:rFonts w:ascii="Times New Roman" w:eastAsia="Calibri" w:hAnsi="Times New Roman"/>
        </w:rPr>
        <w:t>outubro</w:t>
      </w:r>
      <w:r w:rsidR="00AE2309">
        <w:rPr>
          <w:rFonts w:ascii="Times New Roman" w:eastAsia="Calibri" w:hAnsi="Times New Roman"/>
        </w:rPr>
        <w:t xml:space="preserve">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9963AA">
        <w:rPr>
          <w:rFonts w:ascii="Times New Roman" w:eastAsia="Calibri" w:hAnsi="Times New Roman"/>
        </w:rPr>
        <w:t>216</w:t>
      </w:r>
      <w:r w:rsidRPr="006B5082">
        <w:rPr>
          <w:rFonts w:ascii="Times New Roman" w:eastAsia="Calibri" w:hAnsi="Times New Roman"/>
        </w:rPr>
        <w:t xml:space="preserve">/2017 à empresa </w:t>
      </w:r>
      <w:r w:rsidR="009963AA">
        <w:rPr>
          <w:rFonts w:ascii="Times New Roman" w:hAnsi="Times New Roman"/>
        </w:rPr>
        <w:t>ROSTIROLA ARQUITETURA E CONSTRUÇÕES LTDA-</w:t>
      </w:r>
      <w:proofErr w:type="gramStart"/>
      <w:r w:rsidR="009963AA">
        <w:rPr>
          <w:rFonts w:ascii="Times New Roman" w:hAnsi="Times New Roman"/>
        </w:rPr>
        <w:t>ME</w:t>
      </w:r>
      <w:r w:rsidR="003E7A22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</w:t>
      </w:r>
      <w:proofErr w:type="gramEnd"/>
      <w:r w:rsidRPr="006B5082">
        <w:rPr>
          <w:rFonts w:ascii="Times New Roman" w:eastAsia="Calibri" w:hAnsi="Times New Roman"/>
        </w:rPr>
        <w:t xml:space="preserve">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AE2309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AE2309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C61FD8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 xml:space="preserve">impugnação tempestiva (fl. </w:t>
      </w:r>
      <w:r w:rsidR="003E7A22">
        <w:rPr>
          <w:rFonts w:ascii="Times New Roman" w:eastAsia="Calibri" w:hAnsi="Times New Roman"/>
        </w:rPr>
        <w:t>1</w:t>
      </w:r>
      <w:r w:rsidR="00AE2309"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 xml:space="preserve">). Aduz, em suma, que </w:t>
      </w:r>
      <w:r w:rsidR="00AE2309">
        <w:rPr>
          <w:rFonts w:ascii="Times New Roman" w:eastAsia="Calibri" w:hAnsi="Times New Roman"/>
        </w:rPr>
        <w:t>a empresa contribuinte</w:t>
      </w:r>
      <w:r w:rsidR="00C61FD8">
        <w:rPr>
          <w:rFonts w:ascii="Times New Roman" w:eastAsia="Calibri" w:hAnsi="Times New Roman"/>
        </w:rPr>
        <w:t xml:space="preserve"> teve sua migração para o CAU/RS através da acessibilidade do CREA/RS.</w:t>
      </w:r>
      <w:r w:rsidR="00AE2309">
        <w:rPr>
          <w:rFonts w:ascii="Times New Roman" w:eastAsia="Calibri" w:hAnsi="Times New Roman"/>
        </w:rPr>
        <w:t xml:space="preserve"> Refere</w:t>
      </w:r>
      <w:r w:rsidR="00C61FD8">
        <w:rPr>
          <w:rFonts w:ascii="Times New Roman" w:eastAsia="Calibri" w:hAnsi="Times New Roman"/>
        </w:rPr>
        <w:t xml:space="preserve"> que nunca recebeu nenhuma correspondência da cobrança de anuidade do CAU/RS, contestando, desta forma a cobrança de juros e correção monetária sobre os valores devidos.</w:t>
      </w:r>
      <w:r w:rsidR="0017061E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E0DE5" w:rsidRDefault="008E0DE5" w:rsidP="008E0DE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>da</w:t>
      </w:r>
      <w:r w:rsidR="00C30241">
        <w:rPr>
          <w:rFonts w:ascii="Times New Roman" w:hAnsi="Times New Roman"/>
        </w:rPr>
        <w:t>s</w:t>
      </w:r>
      <w:r w:rsidR="002667E2">
        <w:rPr>
          <w:rFonts w:ascii="Times New Roman" w:hAnsi="Times New Roman"/>
        </w:rPr>
        <w:t xml:space="preserve">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870B4" w:rsidRPr="003241C2">
        <w:rPr>
          <w:rFonts w:ascii="Times New Roman" w:hAnsi="Times New Roman"/>
        </w:rPr>
        <w:t>possu</w:t>
      </w:r>
      <w:r w:rsidR="00C870B4">
        <w:rPr>
          <w:rFonts w:ascii="Times New Roman" w:hAnsi="Times New Roman"/>
        </w:rPr>
        <w:t>ía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30241">
        <w:rPr>
          <w:rFonts w:ascii="Times New Roman" w:hAnsi="Times New Roman"/>
        </w:rPr>
        <w:t>161.967</w:t>
      </w:r>
      <w:r w:rsidRPr="003241C2">
        <w:rPr>
          <w:rFonts w:ascii="Times New Roman" w:hAnsi="Times New Roman"/>
        </w:rPr>
        <w:t xml:space="preserve">, desde </w:t>
      </w:r>
      <w:r w:rsidR="00C30241">
        <w:rPr>
          <w:rFonts w:ascii="Times New Roman" w:hAnsi="Times New Roman"/>
        </w:rPr>
        <w:t>22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C30241">
        <w:rPr>
          <w:rFonts w:ascii="Times New Roman" w:hAnsi="Times New Roman"/>
        </w:rPr>
        <w:t>abril</w:t>
      </w:r>
      <w:r w:rsidRPr="003241C2">
        <w:rPr>
          <w:rFonts w:ascii="Times New Roman" w:hAnsi="Times New Roman"/>
        </w:rPr>
        <w:t xml:space="preserve"> de </w:t>
      </w:r>
      <w:r w:rsidR="008E0DE5">
        <w:rPr>
          <w:rFonts w:ascii="Times New Roman" w:hAnsi="Times New Roman"/>
        </w:rPr>
        <w:t>20</w:t>
      </w:r>
      <w:r w:rsidR="00C30241">
        <w:rPr>
          <w:rFonts w:ascii="Times New Roman" w:hAnsi="Times New Roman"/>
        </w:rPr>
        <w:t>09</w:t>
      </w:r>
      <w:r w:rsidRPr="003241C2">
        <w:rPr>
          <w:rFonts w:ascii="Times New Roman" w:hAnsi="Times New Roman"/>
        </w:rPr>
        <w:t>,</w:t>
      </w:r>
      <w:r w:rsidR="00C870B4">
        <w:rPr>
          <w:rFonts w:ascii="Times New Roman" w:hAnsi="Times New Roman"/>
        </w:rPr>
        <w:t xml:space="preserve"> até </w:t>
      </w:r>
      <w:r w:rsidR="00C30241">
        <w:rPr>
          <w:rFonts w:ascii="Times New Roman" w:hAnsi="Times New Roman"/>
        </w:rPr>
        <w:t>28</w:t>
      </w:r>
      <w:r w:rsidR="00C870B4">
        <w:rPr>
          <w:rFonts w:ascii="Times New Roman" w:hAnsi="Times New Roman"/>
        </w:rPr>
        <w:t>/</w:t>
      </w:r>
      <w:r w:rsidR="00C30241">
        <w:rPr>
          <w:rFonts w:ascii="Times New Roman" w:hAnsi="Times New Roman"/>
        </w:rPr>
        <w:t>03</w:t>
      </w:r>
      <w:r w:rsidR="00C870B4">
        <w:rPr>
          <w:rFonts w:ascii="Times New Roman" w:hAnsi="Times New Roman"/>
        </w:rPr>
        <w:t>/20</w:t>
      </w:r>
      <w:r w:rsidR="00C30241">
        <w:rPr>
          <w:rFonts w:ascii="Times New Roman" w:hAnsi="Times New Roman"/>
        </w:rPr>
        <w:t>12</w:t>
      </w:r>
      <w:r w:rsidR="00603BEC">
        <w:rPr>
          <w:rFonts w:ascii="Times New Roman" w:hAnsi="Times New Roman"/>
        </w:rPr>
        <w:t xml:space="preserve">, quando </w:t>
      </w:r>
      <w:r w:rsidR="00C30241">
        <w:rPr>
          <w:rFonts w:ascii="Times New Roman" w:hAnsi="Times New Roman"/>
        </w:rPr>
        <w:t xml:space="preserve">requereu baixa do </w:t>
      </w:r>
      <w:r w:rsidR="00603BEC">
        <w:rPr>
          <w:rFonts w:ascii="Times New Roman" w:hAnsi="Times New Roman"/>
        </w:rPr>
        <w:t>registro conforme documento em anexo.</w:t>
      </w:r>
      <w:r w:rsidR="00C870B4">
        <w:rPr>
          <w:rFonts w:ascii="Times New Roman" w:hAnsi="Times New Roman"/>
        </w:rPr>
        <w:t xml:space="preserve"> Ainda, no</w:t>
      </w:r>
      <w:r w:rsidR="002667E2">
        <w:rPr>
          <w:rFonts w:ascii="Times New Roman" w:hAnsi="Times New Roman"/>
        </w:rPr>
        <w:t xml:space="preserve">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</w:t>
      </w:r>
      <w:r w:rsidR="00C30241">
        <w:rPr>
          <w:rFonts w:ascii="Times New Roman" w:hAnsi="Times New Roman"/>
        </w:rPr>
        <w:t xml:space="preserve">to das anuidades referentes </w:t>
      </w:r>
      <w:r w:rsidR="007E29ED">
        <w:rPr>
          <w:rFonts w:ascii="Times New Roman" w:hAnsi="Times New Roman"/>
        </w:rPr>
        <w:t>a</w:t>
      </w:r>
      <w:r w:rsidR="00C30241">
        <w:rPr>
          <w:rFonts w:ascii="Times New Roman" w:hAnsi="Times New Roman"/>
        </w:rPr>
        <w:t xml:space="preserve"> </w:t>
      </w:r>
      <w:r w:rsidR="00437A7F">
        <w:rPr>
          <w:rFonts w:ascii="Times New Roman" w:hAnsi="Times New Roman"/>
        </w:rPr>
        <w:t>03 (três)</w:t>
      </w:r>
      <w:r w:rsidR="00C30241">
        <w:rPr>
          <w:rFonts w:ascii="Times New Roman" w:hAnsi="Times New Roman"/>
        </w:rPr>
        <w:t xml:space="preserve"> duodécimos do exercício</w:t>
      </w:r>
      <w:r w:rsidR="00374516">
        <w:rPr>
          <w:rFonts w:ascii="Times New Roman" w:hAnsi="Times New Roman"/>
        </w:rPr>
        <w:t xml:space="preserve"> de 2012</w:t>
      </w:r>
      <w:r w:rsidR="00437A7F">
        <w:rPr>
          <w:rFonts w:ascii="Times New Roman" w:hAnsi="Times New Roman"/>
        </w:rPr>
        <w:t>, bem como a informação de que a pessoa jurídica</w:t>
      </w:r>
      <w:r w:rsidR="007E29ED">
        <w:rPr>
          <w:rFonts w:ascii="Times New Roman" w:hAnsi="Times New Roman"/>
        </w:rPr>
        <w:t xml:space="preserve"> tem por objeto social, dentre outros </w:t>
      </w:r>
      <w:r w:rsidR="007E29ED" w:rsidRPr="007E29ED">
        <w:rPr>
          <w:rFonts w:ascii="Times New Roman" w:hAnsi="Times New Roman"/>
          <w:i/>
        </w:rPr>
        <w:t>“registrada na área da arquitetura e urbanismo para: elaboração de projetos arquitetônicos e complementares”</w:t>
      </w:r>
      <w:r w:rsidR="003C23DC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 xml:space="preserve">no </w:t>
      </w:r>
      <w:r w:rsidR="007E71E0">
        <w:rPr>
          <w:rFonts w:ascii="Times New Roman" w:hAnsi="Times New Roman"/>
        </w:rPr>
        <w:t>cadastro nacional da pessoa jurídica</w:t>
      </w:r>
      <w:r w:rsidR="009023AD">
        <w:rPr>
          <w:rFonts w:ascii="Times New Roman" w:hAnsi="Times New Roman"/>
        </w:rPr>
        <w:t xml:space="preserve"> junto à Secretaria da Receita Fede</w:t>
      </w:r>
      <w:r w:rsidR="00561E8B">
        <w:rPr>
          <w:rFonts w:ascii="Times New Roman" w:hAnsi="Times New Roman"/>
        </w:rPr>
        <w:t>ral,</w:t>
      </w:r>
      <w:r w:rsidR="009023AD">
        <w:rPr>
          <w:rFonts w:ascii="Times New Roman" w:hAnsi="Times New Roman"/>
        </w:rPr>
        <w:t xml:space="preserve"> </w:t>
      </w:r>
      <w:r w:rsidR="005C6172">
        <w:rPr>
          <w:rFonts w:ascii="Times New Roman" w:hAnsi="Times New Roman"/>
        </w:rPr>
        <w:t xml:space="preserve">consta como </w:t>
      </w:r>
      <w:r w:rsidR="007E71E0">
        <w:rPr>
          <w:rFonts w:ascii="Times New Roman" w:hAnsi="Times New Roman"/>
        </w:rPr>
        <w:t xml:space="preserve">código e descrição da atividade econômica principal </w:t>
      </w:r>
      <w:r w:rsidR="007E71E0" w:rsidRPr="003C23DC">
        <w:rPr>
          <w:rFonts w:ascii="Times New Roman" w:hAnsi="Times New Roman"/>
          <w:i/>
        </w:rPr>
        <w:t>“</w:t>
      </w:r>
      <w:r w:rsidR="003C23DC" w:rsidRPr="003C23DC">
        <w:rPr>
          <w:rFonts w:ascii="Times New Roman" w:hAnsi="Times New Roman"/>
          <w:i/>
        </w:rPr>
        <w:t>71.11-1-00-Serviços de arquitetura</w:t>
      </w:r>
      <w:r w:rsidR="007E71E0" w:rsidRPr="003C23DC">
        <w:rPr>
          <w:rFonts w:ascii="Times New Roman" w:hAnsi="Times New Roman"/>
          <w:i/>
        </w:rPr>
        <w:t>”</w:t>
      </w:r>
      <w:r w:rsidR="003C23DC">
        <w:rPr>
          <w:rFonts w:ascii="Times New Roman" w:hAnsi="Times New Roman"/>
          <w:i/>
        </w:rPr>
        <w:t xml:space="preserve">, </w:t>
      </w:r>
      <w:r w:rsidR="007E71E0">
        <w:rPr>
          <w:rFonts w:ascii="Times New Roman" w:hAnsi="Times New Roman"/>
        </w:rPr>
        <w:t>atividade</w:t>
      </w:r>
      <w:r w:rsidR="0049774B">
        <w:rPr>
          <w:rFonts w:ascii="Times New Roman" w:hAnsi="Times New Roman"/>
        </w:rPr>
        <w:t>s</w:t>
      </w:r>
      <w:r w:rsidR="005C6172" w:rsidRPr="005C6172">
        <w:rPr>
          <w:rFonts w:ascii="Times New Roman" w:hAnsi="Times New Roman"/>
        </w:rPr>
        <w:t xml:space="preserve"> </w:t>
      </w:r>
      <w:r w:rsidR="003C23D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>ujeita</w:t>
      </w:r>
      <w:r w:rsidR="0049774B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</w:t>
      </w:r>
      <w:r w:rsidR="0049774B">
        <w:rPr>
          <w:rFonts w:ascii="Times New Roman" w:hAnsi="Times New Roman"/>
        </w:rPr>
        <w:t xml:space="preserve">privativamente </w:t>
      </w:r>
      <w:r w:rsidRPr="003241C2">
        <w:rPr>
          <w:rFonts w:ascii="Times New Roman" w:hAnsi="Times New Roman"/>
        </w:rPr>
        <w:t xml:space="preserve">à fiscalização </w:t>
      </w:r>
      <w:r w:rsidR="00603BEC">
        <w:rPr>
          <w:rFonts w:ascii="Times New Roman" w:hAnsi="Times New Roman"/>
        </w:rPr>
        <w:t xml:space="preserve">do </w:t>
      </w:r>
      <w:r w:rsidRPr="003241C2">
        <w:rPr>
          <w:rFonts w:ascii="Times New Roman" w:hAnsi="Times New Roman"/>
        </w:rPr>
        <w:t>Conselho de Arquitetura e Urbanismo do Rio Grande do Sul – CAU/RS</w:t>
      </w:r>
      <w:r w:rsidR="0049774B">
        <w:rPr>
          <w:rFonts w:ascii="Times New Roman" w:hAnsi="Times New Roman"/>
        </w:rPr>
        <w:t xml:space="preserve"> nos termos da Resolução CAU/BR nº 51 de 12 de julho de 2013, a qual foi atribuída vigência a partir de sua publicação.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</w:t>
      </w:r>
      <w:r w:rsidR="00C870B4">
        <w:rPr>
          <w:rFonts w:ascii="Times New Roman" w:hAnsi="Times New Roman"/>
        </w:rPr>
        <w:t>u</w:t>
      </w:r>
      <w:r w:rsidR="00D52EDF" w:rsidRPr="005B31AF">
        <w:rPr>
          <w:rFonts w:ascii="Times New Roman" w:hAnsi="Times New Roman"/>
        </w:rPr>
        <w:t xml:space="preserve"> com registro ativo perante o </w:t>
      </w:r>
      <w:r w:rsidR="00DB4510" w:rsidRPr="005B31AF">
        <w:rPr>
          <w:rFonts w:ascii="Times New Roman" w:hAnsi="Times New Roman"/>
        </w:rPr>
        <w:t>CREA/RS</w:t>
      </w:r>
      <w:r w:rsidR="00C870B4">
        <w:rPr>
          <w:rFonts w:ascii="Times New Roman" w:hAnsi="Times New Roman"/>
        </w:rPr>
        <w:t xml:space="preserve"> até </w:t>
      </w:r>
      <w:r w:rsidR="003C23DC">
        <w:rPr>
          <w:rFonts w:ascii="Times New Roman" w:hAnsi="Times New Roman"/>
        </w:rPr>
        <w:t>28</w:t>
      </w:r>
      <w:r w:rsidR="00C870B4">
        <w:rPr>
          <w:rFonts w:ascii="Times New Roman" w:hAnsi="Times New Roman"/>
        </w:rPr>
        <w:t>/0</w:t>
      </w:r>
      <w:r w:rsidR="003C23DC">
        <w:rPr>
          <w:rFonts w:ascii="Times New Roman" w:hAnsi="Times New Roman"/>
        </w:rPr>
        <w:t>3</w:t>
      </w:r>
      <w:r w:rsidR="00C870B4">
        <w:rPr>
          <w:rFonts w:ascii="Times New Roman" w:hAnsi="Times New Roman"/>
        </w:rPr>
        <w:t>/201</w:t>
      </w:r>
      <w:r w:rsidR="003C23DC">
        <w:rPr>
          <w:rFonts w:ascii="Times New Roman" w:hAnsi="Times New Roman"/>
        </w:rPr>
        <w:t>2</w:t>
      </w:r>
      <w:r w:rsidR="00DB4510" w:rsidRPr="005B31AF">
        <w:rPr>
          <w:rFonts w:ascii="Times New Roman" w:hAnsi="Times New Roman"/>
        </w:rPr>
        <w:t>,</w:t>
      </w:r>
      <w:r w:rsidR="0049774B">
        <w:rPr>
          <w:rFonts w:ascii="Times New Roman" w:hAnsi="Times New Roman"/>
        </w:rPr>
        <w:t xml:space="preserve"> data anterior à entrada em vigor da Resolução CAU/BR nº</w:t>
      </w:r>
      <w:r w:rsidR="00DB4510" w:rsidRPr="005B31AF">
        <w:rPr>
          <w:rFonts w:ascii="Times New Roman" w:hAnsi="Times New Roman"/>
        </w:rPr>
        <w:t xml:space="preserve"> </w:t>
      </w:r>
      <w:r w:rsidR="0049774B">
        <w:rPr>
          <w:rFonts w:ascii="Times New Roman" w:hAnsi="Times New Roman"/>
        </w:rPr>
        <w:t xml:space="preserve">51 de 12 de julho de 2013, </w:t>
      </w:r>
      <w:r w:rsidR="00DB4510" w:rsidRPr="005B31AF">
        <w:rPr>
          <w:rFonts w:ascii="Times New Roman" w:hAnsi="Times New Roman"/>
        </w:rPr>
        <w:t>conforme posicionamento firme dos Tribunais Regionais Federais, não seria possível exigir o duplo registro, observem:</w:t>
      </w:r>
    </w:p>
    <w:p w:rsidR="00355E15" w:rsidRPr="00B20DC7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B20DC7">
        <w:rPr>
          <w:rFonts w:ascii="Times New Roman" w:eastAsia="Calibri" w:hAnsi="Times New Roman"/>
          <w:sz w:val="20"/>
          <w:szCs w:val="20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20DC7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B20DC7">
        <w:rPr>
          <w:rFonts w:ascii="Times New Roman" w:eastAsia="Calibri" w:hAnsi="Times New Roman"/>
          <w:sz w:val="20"/>
          <w:szCs w:val="20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>impugnante encontra</w:t>
      </w:r>
      <w:r w:rsidR="00C870B4">
        <w:rPr>
          <w:rFonts w:ascii="Times New Roman" w:hAnsi="Times New Roman"/>
        </w:rPr>
        <w:t>va</w:t>
      </w:r>
      <w:r w:rsidRPr="003241C2">
        <w:rPr>
          <w:rFonts w:ascii="Times New Roman" w:hAnsi="Times New Roman"/>
        </w:rPr>
        <w:t xml:space="preserve">-se com registro ativo no CREA/RS, </w:t>
      </w:r>
      <w:r w:rsidR="002C28F5" w:rsidRPr="003241C2">
        <w:rPr>
          <w:rFonts w:ascii="Times New Roman" w:hAnsi="Times New Roman"/>
        </w:rPr>
        <w:t xml:space="preserve">desde </w:t>
      </w:r>
      <w:r w:rsidR="002C28F5">
        <w:rPr>
          <w:rFonts w:ascii="Times New Roman" w:hAnsi="Times New Roman"/>
        </w:rPr>
        <w:t>22</w:t>
      </w:r>
      <w:r w:rsidR="002C28F5" w:rsidRPr="003241C2">
        <w:rPr>
          <w:rFonts w:ascii="Times New Roman" w:hAnsi="Times New Roman"/>
        </w:rPr>
        <w:t xml:space="preserve"> de </w:t>
      </w:r>
      <w:r w:rsidR="002C28F5">
        <w:rPr>
          <w:rFonts w:ascii="Times New Roman" w:hAnsi="Times New Roman"/>
        </w:rPr>
        <w:t>abril</w:t>
      </w:r>
      <w:r w:rsidR="002C28F5" w:rsidRPr="003241C2">
        <w:rPr>
          <w:rFonts w:ascii="Times New Roman" w:hAnsi="Times New Roman"/>
        </w:rPr>
        <w:t xml:space="preserve"> de </w:t>
      </w:r>
      <w:r w:rsidR="002C28F5">
        <w:rPr>
          <w:rFonts w:ascii="Times New Roman" w:hAnsi="Times New Roman"/>
        </w:rPr>
        <w:t>2009</w:t>
      </w:r>
      <w:r w:rsidR="002C28F5" w:rsidRPr="003241C2">
        <w:rPr>
          <w:rFonts w:ascii="Times New Roman" w:hAnsi="Times New Roman"/>
        </w:rPr>
        <w:t>,</w:t>
      </w:r>
      <w:r w:rsidR="002C28F5">
        <w:rPr>
          <w:rFonts w:ascii="Times New Roman" w:hAnsi="Times New Roman"/>
        </w:rPr>
        <w:t xml:space="preserve"> até 28/03/2012</w:t>
      </w:r>
      <w:r w:rsidR="0049774B">
        <w:rPr>
          <w:rFonts w:ascii="Times New Roman" w:hAnsi="Times New Roman"/>
        </w:rPr>
        <w:t>, data anterior à vigência da Resolução CAU/BR n° 51 de 2013,</w:t>
      </w:r>
      <w:r w:rsidRPr="003241C2">
        <w:rPr>
          <w:rFonts w:ascii="Times New Roman" w:hAnsi="Times New Roman"/>
        </w:rPr>
        <w:t xml:space="preserve">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DA1010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C870B4" w:rsidRDefault="00C870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entanto, referente ao período subsequente ao encerramento do registro </w:t>
      </w:r>
      <w:r w:rsidR="00C110EC">
        <w:rPr>
          <w:rFonts w:ascii="Times New Roman" w:hAnsi="Times New Roman"/>
        </w:rPr>
        <w:t>da pessoa jurídica junto ao</w:t>
      </w:r>
      <w:r>
        <w:rPr>
          <w:rFonts w:ascii="Times New Roman" w:hAnsi="Times New Roman"/>
        </w:rPr>
        <w:t xml:space="preserve"> CREA/RS, ou seja</w:t>
      </w:r>
      <w:r w:rsidR="00C110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C28F5">
        <w:rPr>
          <w:rFonts w:ascii="Times New Roman" w:hAnsi="Times New Roman"/>
        </w:rPr>
        <w:t xml:space="preserve">a partir de 29/03/2012, </w:t>
      </w:r>
      <w:r w:rsidR="0049774B">
        <w:rPr>
          <w:rFonts w:ascii="Times New Roman" w:hAnsi="Times New Roman"/>
        </w:rPr>
        <w:t>a empresa contribuinte dever</w:t>
      </w:r>
      <w:r w:rsidR="00DD0D47">
        <w:rPr>
          <w:rFonts w:ascii="Times New Roman" w:hAnsi="Times New Roman"/>
        </w:rPr>
        <w:t>á</w:t>
      </w:r>
      <w:r w:rsidR="0049774B">
        <w:rPr>
          <w:rFonts w:ascii="Times New Roman" w:hAnsi="Times New Roman"/>
        </w:rPr>
        <w:t xml:space="preserve"> estar </w:t>
      </w:r>
      <w:r w:rsidR="00DD0D47">
        <w:rPr>
          <w:rFonts w:ascii="Times New Roman" w:hAnsi="Times New Roman"/>
        </w:rPr>
        <w:t xml:space="preserve">quite com os valores </w:t>
      </w:r>
      <w:r>
        <w:rPr>
          <w:rFonts w:ascii="Times New Roman" w:hAnsi="Times New Roman"/>
        </w:rPr>
        <w:t>cobrados pelo CAU/RS a tí</w:t>
      </w:r>
      <w:r w:rsidR="00C110EC">
        <w:rPr>
          <w:rFonts w:ascii="Times New Roman" w:hAnsi="Times New Roman"/>
        </w:rPr>
        <w:t>tulo de anuidade</w:t>
      </w:r>
      <w:r w:rsidR="00291DB4">
        <w:rPr>
          <w:rFonts w:ascii="Times New Roman" w:hAnsi="Times New Roman"/>
        </w:rPr>
        <w:t>,</w:t>
      </w:r>
      <w:r w:rsidR="002C28F5">
        <w:rPr>
          <w:rFonts w:ascii="Times New Roman" w:hAnsi="Times New Roman"/>
        </w:rPr>
        <w:t xml:space="preserve"> </w:t>
      </w:r>
      <w:r w:rsidR="00DD0D47">
        <w:rPr>
          <w:rFonts w:ascii="Times New Roman" w:hAnsi="Times New Roman"/>
        </w:rPr>
        <w:t>ou seja, deverá adimplir 09 (</w:t>
      </w:r>
      <w:r w:rsidR="0049774B">
        <w:rPr>
          <w:rFonts w:ascii="Times New Roman" w:hAnsi="Times New Roman"/>
        </w:rPr>
        <w:t>nove</w:t>
      </w:r>
      <w:r w:rsidR="00DD0D47">
        <w:rPr>
          <w:rFonts w:ascii="Times New Roman" w:hAnsi="Times New Roman"/>
        </w:rPr>
        <w:t>)</w:t>
      </w:r>
      <w:r w:rsidR="0049774B">
        <w:rPr>
          <w:rFonts w:ascii="Times New Roman" w:hAnsi="Times New Roman"/>
        </w:rPr>
        <w:t xml:space="preserve"> duodécimos do ano de 2012 (abril a dezembro), e, ainda, os anos de 2013, 2014, 2915, 2016 e 2017,</w:t>
      </w:r>
      <w:r w:rsidR="00DD0D47">
        <w:rPr>
          <w:rFonts w:ascii="Times New Roman" w:hAnsi="Times New Roman"/>
        </w:rPr>
        <w:t xml:space="preserve"> mais os valores </w:t>
      </w:r>
      <w:r w:rsidR="002C28F5">
        <w:rPr>
          <w:rFonts w:ascii="Times New Roman" w:hAnsi="Times New Roman"/>
        </w:rPr>
        <w:t>multa e correção monetária, mormente por inexistir previsão legal que permita o afastamento d</w:t>
      </w:r>
      <w:r w:rsidR="00C61953">
        <w:rPr>
          <w:rFonts w:ascii="Times New Roman" w:hAnsi="Times New Roman"/>
        </w:rPr>
        <w:t>estes consectários legais. R</w:t>
      </w:r>
      <w:r w:rsidR="00291DB4">
        <w:rPr>
          <w:rFonts w:ascii="Times New Roman" w:hAnsi="Times New Roman"/>
        </w:rPr>
        <w:t>essalta-se</w:t>
      </w:r>
      <w:r w:rsidR="00C61953">
        <w:rPr>
          <w:rFonts w:ascii="Times New Roman" w:hAnsi="Times New Roman"/>
        </w:rPr>
        <w:t xml:space="preserve"> também, conforme prevê </w:t>
      </w:r>
      <w:r w:rsidR="00A73B2F">
        <w:rPr>
          <w:rFonts w:ascii="Times New Roman" w:hAnsi="Times New Roman"/>
        </w:rPr>
        <w:t>a</w:t>
      </w:r>
      <w:r w:rsidR="00C61953">
        <w:rPr>
          <w:rFonts w:ascii="Times New Roman" w:hAnsi="Times New Roman"/>
        </w:rPr>
        <w:t xml:space="preserve"> </w:t>
      </w:r>
      <w:r w:rsidR="00A73B2F">
        <w:rPr>
          <w:rFonts w:ascii="Times New Roman" w:hAnsi="Times New Roman"/>
        </w:rPr>
        <w:t>Resolução CAU/BR nº 28/2012,</w:t>
      </w:r>
      <w:r w:rsidR="00291DB4">
        <w:rPr>
          <w:rFonts w:ascii="Times New Roman" w:hAnsi="Times New Roman"/>
        </w:rPr>
        <w:t xml:space="preserve"> </w:t>
      </w:r>
      <w:r w:rsidR="00A73B2F">
        <w:rPr>
          <w:rFonts w:ascii="Times New Roman" w:hAnsi="Times New Roman"/>
        </w:rPr>
        <w:t xml:space="preserve">que </w:t>
      </w:r>
      <w:r w:rsidR="00291DB4">
        <w:rPr>
          <w:rFonts w:ascii="Times New Roman" w:hAnsi="Times New Roman"/>
        </w:rPr>
        <w:t>a empresa contribuinte</w:t>
      </w:r>
      <w:r w:rsidR="00C61953">
        <w:rPr>
          <w:rFonts w:ascii="Times New Roman" w:hAnsi="Times New Roman"/>
        </w:rPr>
        <w:t xml:space="preserve"> deverá ter anotado profissional arquiteto e urbanista como responsável técnico junto ao CAU/RS</w:t>
      </w:r>
      <w:r w:rsidR="00291DB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</w:t>
      </w:r>
      <w:r w:rsidR="00C110EC">
        <w:rPr>
          <w:rFonts w:ascii="Times New Roman" w:hAnsi="Times New Roman"/>
        </w:rPr>
        <w:t xml:space="preserve">parcial </w:t>
      </w:r>
      <w:r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A73B2F">
        <w:rPr>
          <w:rFonts w:ascii="Times New Roman" w:hAnsi="Times New Roman"/>
        </w:rPr>
        <w:t>ROSTIROLA ARQUITETURA E CONSTRUÇÕES LTDA-ME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</w:t>
      </w:r>
      <w:r w:rsidR="00A73B2F">
        <w:rPr>
          <w:rFonts w:ascii="Times New Roman" w:hAnsi="Times New Roman"/>
        </w:rPr>
        <w:t>ao valor</w:t>
      </w:r>
      <w:r w:rsidRPr="003241C2">
        <w:rPr>
          <w:rFonts w:ascii="Times New Roman" w:hAnsi="Times New Roman"/>
        </w:rPr>
        <w:t xml:space="preserve"> d</w:t>
      </w:r>
      <w:r w:rsidR="00A73B2F">
        <w:rPr>
          <w:rFonts w:ascii="Times New Roman" w:hAnsi="Times New Roman"/>
        </w:rPr>
        <w:t>e 03 (três) duodécimos da anuidade</w:t>
      </w:r>
      <w:r w:rsidRPr="003241C2">
        <w:rPr>
          <w:rFonts w:ascii="Times New Roman" w:hAnsi="Times New Roman"/>
        </w:rPr>
        <w:t xml:space="preserve"> </w:t>
      </w:r>
      <w:r w:rsidR="00A73B2F">
        <w:rPr>
          <w:rFonts w:ascii="Times New Roman" w:hAnsi="Times New Roman"/>
        </w:rPr>
        <w:t xml:space="preserve">de </w:t>
      </w:r>
      <w:r w:rsidRPr="003241C2">
        <w:rPr>
          <w:rFonts w:ascii="Times New Roman" w:hAnsi="Times New Roman"/>
        </w:rPr>
        <w:t>2012,</w:t>
      </w:r>
      <w:r w:rsidR="0032225C" w:rsidRPr="003241C2">
        <w:rPr>
          <w:rFonts w:ascii="Times New Roman" w:hAnsi="Times New Roman"/>
        </w:rPr>
        <w:t xml:space="preserve"> </w:t>
      </w:r>
      <w:r w:rsidR="00C110EC">
        <w:rPr>
          <w:rFonts w:ascii="Times New Roman" w:hAnsi="Times New Roman"/>
        </w:rPr>
        <w:t xml:space="preserve">sendo, entretanto, devidos ao CAU/RS </w:t>
      </w:r>
      <w:r w:rsidR="00291DB4">
        <w:rPr>
          <w:rFonts w:ascii="Times New Roman" w:hAnsi="Times New Roman"/>
        </w:rPr>
        <w:t xml:space="preserve">os valores </w:t>
      </w:r>
      <w:r w:rsidR="00C110EC">
        <w:rPr>
          <w:rFonts w:ascii="Times New Roman" w:hAnsi="Times New Roman"/>
        </w:rPr>
        <w:t xml:space="preserve">referentes </w:t>
      </w:r>
      <w:r w:rsidR="00A73B2F">
        <w:rPr>
          <w:rFonts w:ascii="Times New Roman" w:hAnsi="Times New Roman"/>
        </w:rPr>
        <w:t xml:space="preserve">à 09 (nove) duodécimos da anuidade de 2012, bem como </w:t>
      </w:r>
      <w:r w:rsidR="00291DB4">
        <w:rPr>
          <w:rFonts w:ascii="Times New Roman" w:hAnsi="Times New Roman"/>
        </w:rPr>
        <w:t>às anuidades</w:t>
      </w:r>
      <w:r w:rsidR="00DD0D47">
        <w:rPr>
          <w:rFonts w:ascii="Times New Roman" w:hAnsi="Times New Roman"/>
        </w:rPr>
        <w:t xml:space="preserve"> </w:t>
      </w:r>
      <w:r w:rsidR="00291DB4">
        <w:rPr>
          <w:rFonts w:ascii="Times New Roman" w:hAnsi="Times New Roman"/>
        </w:rPr>
        <w:t>referentes aos anos de 20</w:t>
      </w:r>
      <w:r w:rsidR="00A73B2F">
        <w:rPr>
          <w:rFonts w:ascii="Times New Roman" w:hAnsi="Times New Roman"/>
        </w:rPr>
        <w:t>13, 2014, 2015, 2016</w:t>
      </w:r>
      <w:r w:rsidR="00291DB4">
        <w:rPr>
          <w:rFonts w:ascii="Times New Roman" w:hAnsi="Times New Roman"/>
        </w:rPr>
        <w:t xml:space="preserve"> e </w:t>
      </w:r>
      <w:r w:rsidR="00C110EC">
        <w:rPr>
          <w:rFonts w:ascii="Times New Roman" w:hAnsi="Times New Roman"/>
        </w:rPr>
        <w:t xml:space="preserve">2017, visto que a pessoa jurídica exerce atividade fiscalizada por este Conselho Profissional, tem situação </w:t>
      </w:r>
      <w:r w:rsidR="0032225C" w:rsidRPr="003241C2">
        <w:rPr>
          <w:rFonts w:ascii="Times New Roman" w:hAnsi="Times New Roman"/>
        </w:rPr>
        <w:t>cadastral ativa no CNPJ</w:t>
      </w:r>
      <w:r w:rsidR="00F722B5">
        <w:rPr>
          <w:rFonts w:ascii="Times New Roman" w:hAnsi="Times New Roman"/>
        </w:rPr>
        <w:t xml:space="preserve"> e </w:t>
      </w:r>
      <w:r w:rsidR="00C110EC">
        <w:rPr>
          <w:rFonts w:ascii="Times New Roman" w:hAnsi="Times New Roman"/>
        </w:rPr>
        <w:t xml:space="preserve">não possui registro ativo em outro Conselho Profissional desde </w:t>
      </w:r>
      <w:r w:rsidR="00A73B2F">
        <w:rPr>
          <w:rFonts w:ascii="Times New Roman" w:hAnsi="Times New Roman"/>
        </w:rPr>
        <w:t>28</w:t>
      </w:r>
      <w:r w:rsidR="00C110EC">
        <w:rPr>
          <w:rFonts w:ascii="Times New Roman" w:hAnsi="Times New Roman"/>
        </w:rPr>
        <w:t>/0</w:t>
      </w:r>
      <w:r w:rsidR="00A73B2F">
        <w:rPr>
          <w:rFonts w:ascii="Times New Roman" w:hAnsi="Times New Roman"/>
        </w:rPr>
        <w:t>3</w:t>
      </w:r>
      <w:r w:rsidR="00C110EC">
        <w:rPr>
          <w:rFonts w:ascii="Times New Roman" w:hAnsi="Times New Roman"/>
        </w:rPr>
        <w:t>/201</w:t>
      </w:r>
      <w:r w:rsidR="00A73B2F">
        <w:rPr>
          <w:rFonts w:ascii="Times New Roman" w:hAnsi="Times New Roman"/>
        </w:rPr>
        <w:t>2</w:t>
      </w:r>
      <w:r w:rsidR="0032225C" w:rsidRPr="003241C2">
        <w:rPr>
          <w:rFonts w:ascii="Times New Roman" w:hAnsi="Times New Roman"/>
        </w:rPr>
        <w:t>.</w:t>
      </w:r>
      <w:r w:rsidR="006D4679">
        <w:rPr>
          <w:rFonts w:ascii="Times New Roman" w:hAnsi="Times New Roman"/>
        </w:rPr>
        <w:t xml:space="preserve"> Ainda, reitera-se que, </w:t>
      </w:r>
      <w:r w:rsidR="00A73B2F">
        <w:rPr>
          <w:rFonts w:ascii="Times New Roman" w:hAnsi="Times New Roman"/>
        </w:rPr>
        <w:t>conforme prevê a Resolução CAU/BR nº 28/2012, a empresa contribuinte deverá ter anotado profissional arquiteto e urbanista como responsável técnico junto ao CAU/RS.</w:t>
      </w: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291DB4">
        <w:rPr>
          <w:rFonts w:ascii="Times New Roman" w:eastAsia="Calibri" w:hAnsi="Times New Roman"/>
        </w:rPr>
        <w:t>2</w:t>
      </w:r>
      <w:r w:rsidR="00A73B2F">
        <w:rPr>
          <w:rFonts w:ascii="Times New Roman" w:eastAsia="Calibri" w:hAnsi="Times New Roman"/>
        </w:rPr>
        <w:t>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577D3E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B20DC7" w:rsidRPr="003241C2" w:rsidRDefault="00B20DC7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551EE" w:rsidRPr="00EF3EC9" w:rsidRDefault="003E7A22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20DC7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</w:r>
    </w:p>
    <w:p w:rsidR="00B624DE" w:rsidRDefault="006271ED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</w:t>
      </w: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A73B2F" w:rsidRDefault="00A73B2F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E5EA0" w:rsidRPr="001D193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378/2017.</w:t>
            </w:r>
          </w:p>
        </w:tc>
      </w:tr>
      <w:tr w:rsidR="00AE5EA0" w:rsidRPr="001D193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216/2017.</w:t>
            </w:r>
          </w:p>
        </w:tc>
      </w:tr>
      <w:tr w:rsidR="00AE5EA0" w:rsidRPr="001D193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ROSTIROLA ARQUITETURA E CONSTRUÇÕES LTDA-ME.</w:t>
            </w:r>
          </w:p>
        </w:tc>
      </w:tr>
      <w:tr w:rsidR="00AE5EA0" w:rsidRPr="001D193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E5EA0" w:rsidRPr="001D193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5EA0" w:rsidRPr="001D1939" w:rsidRDefault="00AE5EA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 ALVINO JARA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8D6BC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D6BC3">
              <w:rPr>
                <w:rFonts w:ascii="Times New Roman" w:hAnsi="Times New Roman"/>
                <w:b/>
                <w:sz w:val="22"/>
                <w:szCs w:val="22"/>
              </w:rPr>
              <w:t>037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6829D7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504056" w:rsidRDefault="00A56089" w:rsidP="006829D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04056">
        <w:rPr>
          <w:rFonts w:ascii="Times New Roman" w:hAnsi="Times New Roman"/>
          <w:sz w:val="22"/>
          <w:szCs w:val="22"/>
        </w:rPr>
        <w:t xml:space="preserve">PLANEJAMENTO E FINANÇAS </w:t>
      </w:r>
      <w:r w:rsidRPr="00504056">
        <w:rPr>
          <w:rFonts w:ascii="Times New Roman" w:hAnsi="Times New Roman"/>
          <w:sz w:val="22"/>
          <w:szCs w:val="22"/>
        </w:rPr>
        <w:t>C</w:t>
      </w:r>
      <w:r w:rsidR="007335BA" w:rsidRPr="00504056">
        <w:rPr>
          <w:rFonts w:ascii="Times New Roman" w:hAnsi="Times New Roman"/>
          <w:sz w:val="22"/>
          <w:szCs w:val="22"/>
        </w:rPr>
        <w:t>PF</w:t>
      </w:r>
      <w:r w:rsidR="006829D7">
        <w:rPr>
          <w:rFonts w:ascii="Times New Roman" w:hAnsi="Times New Roman"/>
          <w:sz w:val="22"/>
          <w:szCs w:val="22"/>
        </w:rPr>
        <w:t>I</w:t>
      </w:r>
      <w:r w:rsidRPr="0050405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04056">
        <w:rPr>
          <w:rFonts w:ascii="Times New Roman" w:hAnsi="Times New Roman"/>
          <w:sz w:val="22"/>
          <w:szCs w:val="22"/>
        </w:rPr>
        <w:t>/</w:t>
      </w:r>
      <w:r w:rsidR="00B624DE" w:rsidRPr="00504056">
        <w:rPr>
          <w:rFonts w:ascii="Times New Roman" w:hAnsi="Times New Roman"/>
          <w:sz w:val="22"/>
          <w:szCs w:val="22"/>
        </w:rPr>
        <w:t>RS, na sede do CAU/RS, no dia</w:t>
      </w:r>
      <w:r w:rsidR="00921EF7" w:rsidRPr="00504056">
        <w:rPr>
          <w:rFonts w:ascii="Times New Roman" w:hAnsi="Times New Roman"/>
          <w:sz w:val="22"/>
          <w:szCs w:val="22"/>
        </w:rPr>
        <w:t xml:space="preserve"> </w:t>
      </w:r>
      <w:r w:rsidR="006D4679" w:rsidRPr="00504056">
        <w:rPr>
          <w:rFonts w:ascii="Times New Roman" w:hAnsi="Times New Roman"/>
          <w:sz w:val="22"/>
          <w:szCs w:val="22"/>
        </w:rPr>
        <w:t>2</w:t>
      </w:r>
      <w:r w:rsidR="00AE5EA0">
        <w:rPr>
          <w:rFonts w:ascii="Times New Roman" w:hAnsi="Times New Roman"/>
          <w:sz w:val="22"/>
          <w:szCs w:val="22"/>
        </w:rPr>
        <w:t>7</w:t>
      </w:r>
      <w:r w:rsidR="003241C2" w:rsidRPr="00504056">
        <w:rPr>
          <w:rFonts w:ascii="Times New Roman" w:eastAsia="Calibri" w:hAnsi="Times New Roman"/>
          <w:sz w:val="22"/>
          <w:szCs w:val="22"/>
        </w:rPr>
        <w:t xml:space="preserve"> de </w:t>
      </w:r>
      <w:r w:rsidR="00577D3E" w:rsidRPr="00504056">
        <w:rPr>
          <w:rFonts w:ascii="Times New Roman" w:eastAsia="Calibri" w:hAnsi="Times New Roman"/>
          <w:sz w:val="22"/>
          <w:szCs w:val="22"/>
        </w:rPr>
        <w:t>março</w:t>
      </w:r>
      <w:r w:rsidR="003241C2" w:rsidRPr="00504056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04056">
        <w:rPr>
          <w:rFonts w:ascii="Times New Roman" w:hAnsi="Times New Roman"/>
          <w:sz w:val="22"/>
          <w:szCs w:val="22"/>
        </w:rPr>
        <w:t>, no uso d</w:t>
      </w:r>
      <w:r w:rsidR="006829D7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504056">
        <w:rPr>
          <w:rFonts w:ascii="Times New Roman" w:hAnsi="Times New Roman"/>
          <w:sz w:val="22"/>
          <w:szCs w:val="22"/>
        </w:rPr>
        <w:t xml:space="preserve"> a</w:t>
      </w:r>
      <w:r w:rsidR="00EA7A90" w:rsidRPr="00504056">
        <w:rPr>
          <w:rFonts w:ascii="Times New Roman" w:hAnsi="Times New Roman"/>
          <w:sz w:val="22"/>
          <w:szCs w:val="22"/>
        </w:rPr>
        <w:t>rt</w:t>
      </w:r>
      <w:r w:rsidR="00000ACA" w:rsidRPr="00504056">
        <w:rPr>
          <w:rFonts w:ascii="Times New Roman" w:hAnsi="Times New Roman"/>
          <w:sz w:val="22"/>
          <w:szCs w:val="22"/>
        </w:rPr>
        <w:t>igo</w:t>
      </w:r>
      <w:r w:rsidR="00EA7A90" w:rsidRPr="00504056">
        <w:rPr>
          <w:rFonts w:ascii="Times New Roman" w:hAnsi="Times New Roman"/>
          <w:sz w:val="22"/>
          <w:szCs w:val="22"/>
        </w:rPr>
        <w:t xml:space="preserve"> </w:t>
      </w:r>
      <w:r w:rsidR="004130E0" w:rsidRPr="00504056">
        <w:rPr>
          <w:rFonts w:ascii="Times New Roman" w:hAnsi="Times New Roman"/>
          <w:sz w:val="22"/>
          <w:szCs w:val="22"/>
        </w:rPr>
        <w:t>97</w:t>
      </w:r>
      <w:r w:rsidR="00395EB0" w:rsidRPr="00504056">
        <w:rPr>
          <w:rFonts w:ascii="Times New Roman" w:hAnsi="Times New Roman"/>
          <w:sz w:val="22"/>
          <w:szCs w:val="22"/>
        </w:rPr>
        <w:t>, incisos V</w:t>
      </w:r>
      <w:r w:rsidR="001D7808" w:rsidRPr="00504056">
        <w:rPr>
          <w:rFonts w:ascii="Times New Roman" w:hAnsi="Times New Roman"/>
          <w:sz w:val="22"/>
          <w:szCs w:val="22"/>
        </w:rPr>
        <w:t>III e IX</w:t>
      </w:r>
      <w:r w:rsidR="00395EB0" w:rsidRPr="00504056">
        <w:rPr>
          <w:rFonts w:ascii="Times New Roman" w:hAnsi="Times New Roman"/>
          <w:sz w:val="22"/>
          <w:szCs w:val="22"/>
        </w:rPr>
        <w:t xml:space="preserve">, </w:t>
      </w:r>
      <w:r w:rsidR="00000ACA" w:rsidRPr="00504056">
        <w:rPr>
          <w:rFonts w:ascii="Times New Roman" w:hAnsi="Times New Roman"/>
          <w:sz w:val="22"/>
          <w:szCs w:val="22"/>
        </w:rPr>
        <w:t xml:space="preserve">ambos </w:t>
      </w:r>
      <w:r w:rsidR="00EA7A90" w:rsidRPr="00504056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04056">
        <w:rPr>
          <w:rFonts w:ascii="Times New Roman" w:hAnsi="Times New Roman"/>
          <w:sz w:val="22"/>
          <w:szCs w:val="22"/>
        </w:rPr>
        <w:t>,</w:t>
      </w:r>
      <w:r w:rsidR="00EA7A90" w:rsidRPr="0050405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04056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504056" w:rsidRDefault="00AE0258" w:rsidP="006829D7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</w:rPr>
        <w:t>DELIBEROU</w:t>
      </w:r>
      <w:r w:rsidR="005B5C6B" w:rsidRPr="00504056">
        <w:rPr>
          <w:rFonts w:ascii="Times New Roman" w:hAnsi="Times New Roman"/>
          <w:sz w:val="22"/>
          <w:szCs w:val="22"/>
        </w:rPr>
        <w:t xml:space="preserve"> por</w:t>
      </w:r>
      <w:r w:rsidRPr="00504056">
        <w:rPr>
          <w:rFonts w:ascii="Times New Roman" w:hAnsi="Times New Roman"/>
          <w:sz w:val="22"/>
          <w:szCs w:val="22"/>
        </w:rPr>
        <w:t>:</w:t>
      </w:r>
    </w:p>
    <w:p w:rsidR="003241C2" w:rsidRPr="00B1438F" w:rsidRDefault="004052D8" w:rsidP="006829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u w:val="single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0405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0405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04056">
        <w:rPr>
          <w:rFonts w:ascii="Times New Roman" w:hAnsi="Times New Roman"/>
          <w:sz w:val="22"/>
          <w:szCs w:val="22"/>
        </w:rPr>
        <w:t xml:space="preserve"> o</w:t>
      </w:r>
      <w:r w:rsidR="002A4D81" w:rsidRPr="00504056">
        <w:rPr>
          <w:rFonts w:ascii="Times New Roman" w:hAnsi="Times New Roman"/>
          <w:sz w:val="22"/>
          <w:szCs w:val="22"/>
        </w:rPr>
        <w:t xml:space="preserve"> parecer d</w:t>
      </w:r>
      <w:r w:rsidR="00EF3EC9" w:rsidRPr="00504056">
        <w:rPr>
          <w:rFonts w:ascii="Times New Roman" w:hAnsi="Times New Roman"/>
          <w:sz w:val="22"/>
          <w:szCs w:val="22"/>
        </w:rPr>
        <w:t>o(</w:t>
      </w:r>
      <w:r w:rsidR="00F62A69" w:rsidRPr="00504056">
        <w:rPr>
          <w:rFonts w:ascii="Times New Roman" w:hAnsi="Times New Roman"/>
          <w:sz w:val="22"/>
          <w:szCs w:val="22"/>
        </w:rPr>
        <w:t>a</w:t>
      </w:r>
      <w:r w:rsidR="00EF3EC9" w:rsidRPr="00504056">
        <w:rPr>
          <w:rFonts w:ascii="Times New Roman" w:hAnsi="Times New Roman"/>
          <w:sz w:val="22"/>
          <w:szCs w:val="22"/>
        </w:rPr>
        <w:t>)</w:t>
      </w:r>
      <w:r w:rsidR="002A4D81" w:rsidRPr="00504056">
        <w:rPr>
          <w:rFonts w:ascii="Times New Roman" w:hAnsi="Times New Roman"/>
          <w:sz w:val="22"/>
          <w:szCs w:val="22"/>
        </w:rPr>
        <w:t xml:space="preserve"> Conselheir</w:t>
      </w:r>
      <w:r w:rsidR="00EF3EC9" w:rsidRPr="00504056">
        <w:rPr>
          <w:rFonts w:ascii="Times New Roman" w:hAnsi="Times New Roman"/>
          <w:sz w:val="22"/>
          <w:szCs w:val="22"/>
        </w:rPr>
        <w:t>o(</w:t>
      </w:r>
      <w:r w:rsidR="00F62A69" w:rsidRPr="00504056">
        <w:rPr>
          <w:rFonts w:ascii="Times New Roman" w:hAnsi="Times New Roman"/>
          <w:sz w:val="22"/>
          <w:szCs w:val="22"/>
        </w:rPr>
        <w:t>a</w:t>
      </w:r>
      <w:r w:rsidR="00EF3EC9" w:rsidRPr="00504056">
        <w:rPr>
          <w:rFonts w:ascii="Times New Roman" w:hAnsi="Times New Roman"/>
          <w:sz w:val="22"/>
          <w:szCs w:val="22"/>
        </w:rPr>
        <w:t>)</w:t>
      </w:r>
      <w:r w:rsidR="002A4D81" w:rsidRPr="00504056">
        <w:rPr>
          <w:rFonts w:ascii="Times New Roman" w:hAnsi="Times New Roman"/>
          <w:sz w:val="22"/>
          <w:szCs w:val="22"/>
        </w:rPr>
        <w:t xml:space="preserve"> Relator</w:t>
      </w:r>
      <w:r w:rsidR="00EF3EC9" w:rsidRPr="00504056">
        <w:rPr>
          <w:rFonts w:ascii="Times New Roman" w:hAnsi="Times New Roman"/>
          <w:sz w:val="22"/>
          <w:szCs w:val="22"/>
        </w:rPr>
        <w:t>(a)</w:t>
      </w:r>
      <w:r w:rsidR="002A4D81" w:rsidRPr="00504056">
        <w:rPr>
          <w:rFonts w:ascii="Times New Roman" w:hAnsi="Times New Roman"/>
          <w:sz w:val="22"/>
          <w:szCs w:val="22"/>
        </w:rPr>
        <w:t xml:space="preserve">, </w:t>
      </w:r>
      <w:r w:rsidR="007C68A8" w:rsidRPr="00504056">
        <w:rPr>
          <w:rFonts w:ascii="Times New Roman" w:hAnsi="Times New Roman"/>
          <w:sz w:val="22"/>
          <w:szCs w:val="22"/>
        </w:rPr>
        <w:t xml:space="preserve">entendendo pela </w:t>
      </w:r>
      <w:r w:rsidR="00C110EC" w:rsidRPr="00504056">
        <w:rPr>
          <w:rFonts w:ascii="Times New Roman" w:hAnsi="Times New Roman"/>
          <w:sz w:val="22"/>
          <w:szCs w:val="22"/>
        </w:rPr>
        <w:t xml:space="preserve">parcial </w:t>
      </w:r>
      <w:r w:rsidR="003241C2" w:rsidRPr="00504056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504056">
        <w:rPr>
          <w:rFonts w:ascii="Times New Roman" w:hAnsi="Times New Roman"/>
          <w:sz w:val="22"/>
          <w:szCs w:val="22"/>
        </w:rPr>
        <w:t xml:space="preserve">empresa </w:t>
      </w:r>
      <w:r w:rsidR="00B1438F" w:rsidRPr="00B1438F">
        <w:rPr>
          <w:rFonts w:ascii="Times New Roman" w:hAnsi="Times New Roman"/>
          <w:sz w:val="22"/>
          <w:szCs w:val="22"/>
        </w:rPr>
        <w:t>ROSTIROLA ARQUITETURA E CONSTRUÇÕES LTDA-ME</w:t>
      </w:r>
      <w:r w:rsidR="003241C2" w:rsidRPr="00B1438F">
        <w:rPr>
          <w:rFonts w:ascii="Times New Roman" w:hAnsi="Times New Roman"/>
          <w:sz w:val="22"/>
          <w:szCs w:val="22"/>
        </w:rPr>
        <w:t>, com o fim de</w:t>
      </w:r>
      <w:r w:rsidR="003241C2" w:rsidRPr="00504056">
        <w:rPr>
          <w:rFonts w:ascii="Times New Roman" w:hAnsi="Times New Roman"/>
          <w:sz w:val="22"/>
          <w:szCs w:val="22"/>
        </w:rPr>
        <w:t xml:space="preserve">, </w:t>
      </w:r>
      <w:r w:rsidR="00B1438F" w:rsidRPr="00B1438F">
        <w:rPr>
          <w:rFonts w:ascii="Times New Roman" w:hAnsi="Times New Roman"/>
          <w:sz w:val="22"/>
          <w:szCs w:val="22"/>
        </w:rPr>
        <w:t>extinguir o débito relativo ao valor de 03 (três) duodécimos da anuidade de 2012, sendo, entretanto, devidos ao CAU/RS os valores referentes à 09 (nove) duodécimos da anuidade de 2012, bem como às anuidades referentes aos anos de 2013, 2014, 2015, 2016 e 2017, visto que a pessoa jurídica exerce atividade fiscalizada por este Conselho Profissional, tem situação cadastral ativa no CNPJ e não possui registro ativo em outro Conselho Profissional desde 28/03/2012</w:t>
      </w:r>
      <w:r w:rsidR="00B1438F">
        <w:rPr>
          <w:rFonts w:ascii="Times New Roman" w:hAnsi="Times New Roman"/>
          <w:sz w:val="22"/>
          <w:szCs w:val="22"/>
        </w:rPr>
        <w:t xml:space="preserve">, </w:t>
      </w:r>
      <w:r w:rsidR="00B1438F" w:rsidRPr="00B1438F">
        <w:rPr>
          <w:rFonts w:ascii="Times New Roman" w:hAnsi="Times New Roman"/>
          <w:sz w:val="22"/>
          <w:szCs w:val="22"/>
          <w:u w:val="single"/>
        </w:rPr>
        <w:t>e, ainda, conforme prevê a Resolução CAU/BR nº 28/2012, a empresa contribuinte deverá ter anotado profissional arquiteto e urbanista como responsável técnico junto ao CAU/RS</w:t>
      </w:r>
      <w:r w:rsidR="00504056" w:rsidRPr="00B1438F">
        <w:rPr>
          <w:rFonts w:ascii="Times New Roman" w:hAnsi="Times New Roman"/>
          <w:sz w:val="22"/>
          <w:szCs w:val="22"/>
          <w:u w:val="single"/>
        </w:rPr>
        <w:t>.</w:t>
      </w:r>
    </w:p>
    <w:p w:rsidR="00EA18A5" w:rsidRDefault="004052D8" w:rsidP="006829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0405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04056">
        <w:rPr>
          <w:rFonts w:ascii="Times New Roman" w:hAnsi="Times New Roman"/>
          <w:sz w:val="22"/>
          <w:szCs w:val="22"/>
        </w:rPr>
        <w:t xml:space="preserve"> </w:t>
      </w:r>
      <w:r w:rsidR="00EA18A5" w:rsidRPr="00504056">
        <w:rPr>
          <w:rFonts w:ascii="Times New Roman" w:hAnsi="Times New Roman"/>
          <w:b/>
          <w:sz w:val="22"/>
          <w:szCs w:val="22"/>
        </w:rPr>
        <w:t>notificar</w:t>
      </w:r>
      <w:r w:rsidR="00EA18A5" w:rsidRPr="0050405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8C2B8F" w:rsidRDefault="008C2B8F" w:rsidP="006829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04056">
        <w:rPr>
          <w:rFonts w:ascii="Times New Roman" w:hAnsi="Times New Roman"/>
          <w:sz w:val="22"/>
          <w:szCs w:val="22"/>
        </w:rPr>
        <w:t xml:space="preserve"> à Gerência </w:t>
      </w:r>
      <w:r>
        <w:rPr>
          <w:rFonts w:ascii="Times New Roman" w:hAnsi="Times New Roman"/>
          <w:sz w:val="22"/>
          <w:szCs w:val="22"/>
        </w:rPr>
        <w:t xml:space="preserve">de Atendimento e </w:t>
      </w:r>
      <w:r w:rsidRPr="00504056">
        <w:rPr>
          <w:rFonts w:ascii="Times New Roman" w:hAnsi="Times New Roman"/>
          <w:sz w:val="22"/>
          <w:szCs w:val="22"/>
        </w:rPr>
        <w:t>Fina</w:t>
      </w:r>
      <w:r>
        <w:rPr>
          <w:rFonts w:ascii="Times New Roman" w:hAnsi="Times New Roman"/>
          <w:sz w:val="22"/>
          <w:szCs w:val="22"/>
        </w:rPr>
        <w:t>lização</w:t>
      </w:r>
      <w:r w:rsidRPr="0050405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fim de que seja verificada junto à pessoa jurídica interessada, a regularização da situação identificada quanto à ausência de profissional responsável técnico pela pessoa jurídica nos registros do CAU/RS.</w:t>
      </w:r>
    </w:p>
    <w:p w:rsidR="004052D8" w:rsidRPr="00504056" w:rsidRDefault="00EA7A90" w:rsidP="006829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04056">
        <w:rPr>
          <w:rFonts w:ascii="Times New Roman" w:hAnsi="Times New Roman"/>
          <w:sz w:val="22"/>
          <w:szCs w:val="22"/>
        </w:rPr>
        <w:t xml:space="preserve"> </w:t>
      </w:r>
      <w:r w:rsidR="00EA18A5" w:rsidRPr="00504056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504056">
        <w:rPr>
          <w:rFonts w:ascii="Times New Roman" w:hAnsi="Times New Roman"/>
          <w:sz w:val="22"/>
          <w:szCs w:val="22"/>
        </w:rPr>
        <w:t>.</w:t>
      </w:r>
    </w:p>
    <w:p w:rsidR="00CC4FF0" w:rsidRPr="00504056" w:rsidRDefault="00EA7A90" w:rsidP="006829D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04056">
        <w:rPr>
          <w:rFonts w:ascii="Times New Roman" w:hAnsi="Times New Roman"/>
          <w:sz w:val="22"/>
          <w:szCs w:val="22"/>
        </w:rPr>
        <w:t xml:space="preserve"> </w:t>
      </w:r>
      <w:r w:rsidR="00EA18A5" w:rsidRPr="00504056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04056">
        <w:rPr>
          <w:rFonts w:ascii="Times New Roman" w:hAnsi="Times New Roman"/>
          <w:sz w:val="22"/>
          <w:szCs w:val="22"/>
        </w:rPr>
        <w:t>.</w:t>
      </w:r>
    </w:p>
    <w:p w:rsidR="003E419B" w:rsidRPr="00504056" w:rsidRDefault="00EA18A5" w:rsidP="006829D7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04056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504056" w:rsidRDefault="003E419B" w:rsidP="006829D7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sz w:val="22"/>
          <w:szCs w:val="22"/>
        </w:rPr>
        <w:t xml:space="preserve">À Gerência Financeira para </w:t>
      </w:r>
      <w:r w:rsidRPr="00504056">
        <w:rPr>
          <w:rFonts w:ascii="Times New Roman" w:hAnsi="Times New Roman"/>
          <w:b/>
          <w:sz w:val="22"/>
          <w:szCs w:val="22"/>
        </w:rPr>
        <w:t>notificar</w:t>
      </w:r>
      <w:r w:rsidRPr="0050405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04056">
        <w:rPr>
          <w:rFonts w:ascii="Times New Roman" w:hAnsi="Times New Roman"/>
          <w:sz w:val="22"/>
          <w:szCs w:val="22"/>
        </w:rPr>
        <w:t>da</w:t>
      </w:r>
      <w:r w:rsidRPr="00504056">
        <w:rPr>
          <w:rFonts w:ascii="Times New Roman" w:hAnsi="Times New Roman"/>
          <w:sz w:val="22"/>
          <w:szCs w:val="22"/>
        </w:rPr>
        <w:t xml:space="preserve"> decisão</w:t>
      </w:r>
      <w:r w:rsidR="00504056" w:rsidRPr="00504056">
        <w:rPr>
          <w:rFonts w:ascii="Times New Roman" w:hAnsi="Times New Roman"/>
          <w:sz w:val="22"/>
          <w:szCs w:val="22"/>
        </w:rPr>
        <w:t>;</w:t>
      </w:r>
    </w:p>
    <w:p w:rsidR="003E419B" w:rsidRPr="00504056" w:rsidRDefault="003E419B" w:rsidP="006829D7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04056">
        <w:rPr>
          <w:rFonts w:ascii="Times New Roman" w:hAnsi="Times New Roman"/>
          <w:sz w:val="22"/>
          <w:szCs w:val="22"/>
        </w:rPr>
        <w:t>À</w:t>
      </w:r>
      <w:r w:rsidR="00EA18A5" w:rsidRPr="00504056">
        <w:rPr>
          <w:rFonts w:ascii="Times New Roman" w:hAnsi="Times New Roman"/>
          <w:sz w:val="22"/>
          <w:szCs w:val="22"/>
        </w:rPr>
        <w:t xml:space="preserve"> Gerência de Atendimento e Fiscalização para que proceda à baixa de ofício,</w:t>
      </w:r>
      <w:r w:rsidR="00504056" w:rsidRPr="00504056">
        <w:rPr>
          <w:rFonts w:ascii="Times New Roman" w:hAnsi="Times New Roman"/>
          <w:sz w:val="22"/>
          <w:szCs w:val="22"/>
        </w:rPr>
        <w:t xml:space="preserve"> d</w:t>
      </w:r>
      <w:r w:rsidR="00B1438F">
        <w:rPr>
          <w:rFonts w:ascii="Times New Roman" w:hAnsi="Times New Roman"/>
          <w:sz w:val="22"/>
          <w:szCs w:val="22"/>
        </w:rPr>
        <w:t>e 03 (três) duodécimos da</w:t>
      </w:r>
      <w:r w:rsidR="00504056" w:rsidRPr="00504056">
        <w:rPr>
          <w:rFonts w:ascii="Times New Roman" w:hAnsi="Times New Roman"/>
          <w:sz w:val="22"/>
          <w:szCs w:val="22"/>
        </w:rPr>
        <w:t xml:space="preserve"> anuidade referente ao ano de 2012, mantendo em aberto os valores referentes </w:t>
      </w:r>
      <w:r w:rsidR="00B1438F">
        <w:rPr>
          <w:rFonts w:ascii="Times New Roman" w:hAnsi="Times New Roman"/>
          <w:sz w:val="22"/>
          <w:szCs w:val="22"/>
        </w:rPr>
        <w:t>à 09 (nove) duodécimos da anuidade de 2012, bem como as anuidades de 2013, 2014, 2015, 2016 e 2017</w:t>
      </w:r>
      <w:r w:rsidR="00504056" w:rsidRPr="00504056">
        <w:rPr>
          <w:rFonts w:ascii="Times New Roman" w:hAnsi="Times New Roman"/>
          <w:sz w:val="22"/>
          <w:szCs w:val="22"/>
        </w:rPr>
        <w:t>, bem como mantendo ativo o registro da empresa contribuinte no CAU/RS,</w:t>
      </w:r>
      <w:r w:rsidR="00EA18A5" w:rsidRPr="00504056">
        <w:rPr>
          <w:rFonts w:ascii="Times New Roman" w:hAnsi="Times New Roman"/>
          <w:sz w:val="22"/>
          <w:szCs w:val="22"/>
        </w:rPr>
        <w:t xml:space="preserve"> a fim de adequar o registro de acordo</w:t>
      </w:r>
      <w:r w:rsidRPr="00504056">
        <w:rPr>
          <w:rFonts w:ascii="Times New Roman" w:hAnsi="Times New Roman"/>
          <w:sz w:val="22"/>
          <w:szCs w:val="22"/>
        </w:rPr>
        <w:t xml:space="preserve"> com os termos dessa deliberação</w:t>
      </w:r>
      <w:r w:rsidR="00504056" w:rsidRPr="00504056">
        <w:rPr>
          <w:rFonts w:ascii="Times New Roman" w:hAnsi="Times New Roman"/>
          <w:sz w:val="22"/>
          <w:szCs w:val="22"/>
        </w:rPr>
        <w:t>.</w:t>
      </w:r>
    </w:p>
    <w:p w:rsidR="00CD3E14" w:rsidRDefault="00CD3E14" w:rsidP="006829D7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</w:rPr>
      </w:pPr>
    </w:p>
    <w:p w:rsidR="00504056" w:rsidRPr="003241C2" w:rsidRDefault="00785F18" w:rsidP="00222EBE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504056">
        <w:rPr>
          <w:rFonts w:ascii="Times New Roman" w:eastAsia="Calibri" w:hAnsi="Times New Roman"/>
        </w:rPr>
        <w:t>2</w:t>
      </w:r>
      <w:r w:rsidR="008C2B8F">
        <w:rPr>
          <w:rFonts w:ascii="Times New Roman" w:eastAsia="Calibri" w:hAnsi="Times New Roman"/>
        </w:rPr>
        <w:t>7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577D3E">
        <w:rPr>
          <w:rFonts w:ascii="Times New Roman" w:eastAsia="Calibri" w:hAnsi="Times New Roman"/>
        </w:rPr>
        <w:t>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6829D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222EB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9D" w:rsidRDefault="00E8469D">
      <w:r>
        <w:separator/>
      </w:r>
    </w:p>
  </w:endnote>
  <w:endnote w:type="continuationSeparator" w:id="0">
    <w:p w:rsidR="00E8469D" w:rsidRDefault="00E8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9D" w:rsidRDefault="00E8469D">
      <w:r>
        <w:separator/>
      </w:r>
    </w:p>
  </w:footnote>
  <w:footnote w:type="continuationSeparator" w:id="0">
    <w:p w:rsidR="00E8469D" w:rsidRDefault="00E8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4061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2EBE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1DB4"/>
    <w:rsid w:val="00292EEE"/>
    <w:rsid w:val="002970FC"/>
    <w:rsid w:val="00297C97"/>
    <w:rsid w:val="002A0CA7"/>
    <w:rsid w:val="002A217E"/>
    <w:rsid w:val="002A4D81"/>
    <w:rsid w:val="002B0A04"/>
    <w:rsid w:val="002B0C17"/>
    <w:rsid w:val="002C28F5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7913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4776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3DC"/>
    <w:rsid w:val="003C2B08"/>
    <w:rsid w:val="003C3513"/>
    <w:rsid w:val="003D21C7"/>
    <w:rsid w:val="003E419B"/>
    <w:rsid w:val="003E5BAF"/>
    <w:rsid w:val="003E64C7"/>
    <w:rsid w:val="003E7A22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37A7F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9774B"/>
    <w:rsid w:val="004A023D"/>
    <w:rsid w:val="004A1B77"/>
    <w:rsid w:val="004A24B4"/>
    <w:rsid w:val="004A610C"/>
    <w:rsid w:val="004A7628"/>
    <w:rsid w:val="004A7F6A"/>
    <w:rsid w:val="004B0ACB"/>
    <w:rsid w:val="004B3D0C"/>
    <w:rsid w:val="004B4B44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4056"/>
    <w:rsid w:val="00521EDA"/>
    <w:rsid w:val="005243BF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3BEC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9D7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679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E29ED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5724"/>
    <w:rsid w:val="008B0962"/>
    <w:rsid w:val="008B3DF7"/>
    <w:rsid w:val="008B63D5"/>
    <w:rsid w:val="008B6C76"/>
    <w:rsid w:val="008C2B8F"/>
    <w:rsid w:val="008D1A04"/>
    <w:rsid w:val="008D5241"/>
    <w:rsid w:val="008D6BC3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27F5C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963AA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73B2F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2309"/>
    <w:rsid w:val="00AE41A4"/>
    <w:rsid w:val="00AE5B1C"/>
    <w:rsid w:val="00AE5EA0"/>
    <w:rsid w:val="00AF3F93"/>
    <w:rsid w:val="00AF493D"/>
    <w:rsid w:val="00B031B3"/>
    <w:rsid w:val="00B03A56"/>
    <w:rsid w:val="00B04599"/>
    <w:rsid w:val="00B12D4E"/>
    <w:rsid w:val="00B13BEC"/>
    <w:rsid w:val="00B1438F"/>
    <w:rsid w:val="00B145AF"/>
    <w:rsid w:val="00B145B0"/>
    <w:rsid w:val="00B2084F"/>
    <w:rsid w:val="00B20DC7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B4339"/>
    <w:rsid w:val="00BC0E5A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10EC"/>
    <w:rsid w:val="00C16844"/>
    <w:rsid w:val="00C30241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1953"/>
    <w:rsid w:val="00C61FD8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0B4"/>
    <w:rsid w:val="00C874EA"/>
    <w:rsid w:val="00C87D66"/>
    <w:rsid w:val="00C906E1"/>
    <w:rsid w:val="00C94038"/>
    <w:rsid w:val="00C96A86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0D47"/>
    <w:rsid w:val="00DD479A"/>
    <w:rsid w:val="00DE344E"/>
    <w:rsid w:val="00DE71D1"/>
    <w:rsid w:val="00DF371F"/>
    <w:rsid w:val="00DF51FA"/>
    <w:rsid w:val="00E00AB7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469D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32B0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2B5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F6163EC-CEE2-41BE-ADDE-C00299A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6007C7-BFFF-4A3F-86DF-1C60A426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139</TotalTime>
  <Pages>6</Pages>
  <Words>2470</Words>
  <Characters>13340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2018-03-27T18:56:00Z</cp:lastPrinted>
  <dcterms:created xsi:type="dcterms:W3CDTF">2018-03-22T12:50:00Z</dcterms:created>
  <dcterms:modified xsi:type="dcterms:W3CDTF">2018-03-27T18:56:00Z</dcterms:modified>
  <cp:contentStatus>2012, 2013, 2014, 2015 e 2016</cp:contentStatus>
</cp:coreProperties>
</file>