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7013"/>
      </w:tblGrid>
      <w:tr w:rsidR="00BD1F54" w:rsidRPr="001D1939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1D1939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1939">
              <w:rPr>
                <w:rFonts w:ascii="Times New Roman" w:hAnsi="Times New Roman"/>
              </w:rPr>
              <w:t>PROCESSO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1D1939" w:rsidRDefault="00A371C2" w:rsidP="00025F8F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025F8F">
              <w:rPr>
                <w:rFonts w:ascii="Times New Roman" w:hAnsi="Times New Roman"/>
              </w:rPr>
              <w:t>25</w:t>
            </w:r>
            <w:r w:rsidR="00000ACA">
              <w:rPr>
                <w:rFonts w:ascii="Times New Roman" w:hAnsi="Times New Roman"/>
              </w:rPr>
              <w:t>/2017.</w:t>
            </w:r>
          </w:p>
        </w:tc>
      </w:tr>
      <w:tr w:rsidR="00AE0258" w:rsidRPr="001D1939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1D1939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NOTIFICAÇÃO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1D1939" w:rsidRDefault="00025F8F" w:rsidP="00025F8F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167</w:t>
            </w:r>
            <w:r w:rsidR="00000ACA">
              <w:rPr>
                <w:rFonts w:ascii="Times New Roman" w:hAnsi="Times New Roman"/>
              </w:rPr>
              <w:t>/2017.</w:t>
            </w:r>
          </w:p>
        </w:tc>
      </w:tr>
      <w:tr w:rsidR="00F53E37" w:rsidRPr="001D1939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INTERESSADO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D1939" w:rsidRDefault="00025F8F" w:rsidP="00025F8F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CONSTRUTORA A &amp; B LTDA</w:t>
            </w:r>
            <w:r w:rsidR="00A371C2">
              <w:rPr>
                <w:rFonts w:ascii="Times New Roman" w:hAnsi="Times New Roman"/>
              </w:rPr>
              <w:t>.</w:t>
            </w:r>
          </w:p>
        </w:tc>
      </w:tr>
      <w:tr w:rsidR="00F53E37" w:rsidRPr="001D1939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OBJETO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highlight w:val="yellow"/>
              </w:rPr>
            </w:pPr>
            <w:r w:rsidRPr="00F53E37">
              <w:rPr>
                <w:rFonts w:ascii="Times New Roman" w:hAnsi="Times New Roman"/>
              </w:rPr>
              <w:t>COBRANÇA DE ANUIDADE</w:t>
            </w:r>
            <w:r w:rsidR="00F96CA7">
              <w:rPr>
                <w:rFonts w:ascii="Times New Roman" w:hAnsi="Times New Roman"/>
              </w:rPr>
              <w:t>.</w:t>
            </w:r>
          </w:p>
        </w:tc>
      </w:tr>
      <w:tr w:rsidR="00F53E37" w:rsidRPr="001D1939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1939">
              <w:rPr>
                <w:rFonts w:ascii="Times New Roman" w:hAnsi="Times New Roman"/>
              </w:rPr>
              <w:t>RELATOR</w:t>
            </w:r>
            <w:r w:rsidR="00CD3E14">
              <w:rPr>
                <w:rFonts w:ascii="Times New Roman" w:hAnsi="Times New Roman"/>
              </w:rPr>
              <w:t>(A)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D1939" w:rsidRDefault="00F8201B" w:rsidP="00CD3E1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CONSELHEIR</w:t>
            </w:r>
            <w:r w:rsidR="00CD3E14">
              <w:rPr>
                <w:rFonts w:ascii="Times New Roman" w:hAnsi="Times New Roman"/>
              </w:rPr>
              <w:t>O(A)</w:t>
            </w:r>
            <w:r>
              <w:rPr>
                <w:rFonts w:ascii="Times New Roman" w:hAnsi="Times New Roman"/>
              </w:rPr>
              <w:t xml:space="preserve"> </w:t>
            </w:r>
            <w:r w:rsidR="003D2FBE">
              <w:rPr>
                <w:rFonts w:ascii="Times New Roman" w:hAnsi="Times New Roman"/>
              </w:rPr>
              <w:t>RODRIGO RINTZEL</w:t>
            </w:r>
            <w:r w:rsidR="00F53E37" w:rsidRPr="002970FC">
              <w:rPr>
                <w:rFonts w:ascii="Times New Roman" w:hAnsi="Times New Roman"/>
              </w:rPr>
              <w:t>.</w:t>
            </w:r>
          </w:p>
        </w:tc>
      </w:tr>
    </w:tbl>
    <w:p w:rsidR="00183A48" w:rsidRPr="001D1939" w:rsidRDefault="00183A4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29"/>
      </w:tblGrid>
      <w:tr w:rsidR="006B5082" w:rsidRPr="006B5082" w:rsidTr="00F04346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6B5082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6B5082">
              <w:rPr>
                <w:rFonts w:ascii="Times New Roman" w:hAnsi="Times New Roman"/>
                <w:b/>
              </w:rPr>
              <w:t>RELATÓRIO</w:t>
            </w:r>
          </w:p>
          <w:p w:rsidR="004052D8" w:rsidRPr="006B5082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000ACA" w:rsidRPr="006B5082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6B5082">
        <w:rPr>
          <w:rFonts w:ascii="Times New Roman" w:eastAsia="Calibri" w:hAnsi="Times New Roman"/>
        </w:rPr>
        <w:t xml:space="preserve">Em </w:t>
      </w:r>
      <w:r w:rsidR="00025F8F">
        <w:rPr>
          <w:rFonts w:ascii="Times New Roman" w:eastAsia="Calibri" w:hAnsi="Times New Roman"/>
        </w:rPr>
        <w:t>17</w:t>
      </w:r>
      <w:r w:rsidR="00F8201B">
        <w:rPr>
          <w:rFonts w:ascii="Times New Roman" w:eastAsia="Calibri" w:hAnsi="Times New Roman"/>
        </w:rPr>
        <w:t xml:space="preserve"> de </w:t>
      </w:r>
      <w:r w:rsidR="00A371C2">
        <w:rPr>
          <w:rFonts w:ascii="Times New Roman" w:eastAsia="Calibri" w:hAnsi="Times New Roman"/>
        </w:rPr>
        <w:t>outubro</w:t>
      </w:r>
      <w:r w:rsidRPr="006B5082">
        <w:rPr>
          <w:rFonts w:ascii="Times New Roman" w:eastAsia="Calibri" w:hAnsi="Times New Roman"/>
        </w:rPr>
        <w:t xml:space="preserve"> 2017, a Gerência Financeira do CAU/RS encaminhou a Notificação Administrativa nº </w:t>
      </w:r>
      <w:r w:rsidR="00025F8F">
        <w:rPr>
          <w:rFonts w:ascii="Times New Roman" w:eastAsia="Calibri" w:hAnsi="Times New Roman"/>
        </w:rPr>
        <w:t>167</w:t>
      </w:r>
      <w:r w:rsidRPr="006B5082">
        <w:rPr>
          <w:rFonts w:ascii="Times New Roman" w:eastAsia="Calibri" w:hAnsi="Times New Roman"/>
        </w:rPr>
        <w:t xml:space="preserve">/2017 à empresa </w:t>
      </w:r>
      <w:r w:rsidR="00025F8F">
        <w:rPr>
          <w:rFonts w:ascii="Times New Roman" w:hAnsi="Times New Roman"/>
        </w:rPr>
        <w:t>CONSTRUTORA A &amp; B LTDA.</w:t>
      </w:r>
      <w:r w:rsidRPr="006B5082">
        <w:rPr>
          <w:rFonts w:ascii="Times New Roman" w:eastAsia="Calibri" w:hAnsi="Times New Roman"/>
        </w:rPr>
        <w:t>, concedendo-lhe o prazo de 30 (trinta) dias para saldar ou parcelar o débito referente às anuidades de 2012, 2013, 2014, 2015, 2016 e 2017 em atraso ou para oferecer impugnação escrita a esta Comissão</w:t>
      </w:r>
      <w:r w:rsidR="00A813B8" w:rsidRPr="006B5082">
        <w:rPr>
          <w:rFonts w:ascii="Times New Roman" w:eastAsia="Calibri" w:hAnsi="Times New Roman"/>
        </w:rPr>
        <w:t xml:space="preserve"> (fl. 1</w:t>
      </w:r>
      <w:r w:rsidR="00A371C2">
        <w:rPr>
          <w:rFonts w:ascii="Times New Roman" w:eastAsia="Calibri" w:hAnsi="Times New Roman"/>
        </w:rPr>
        <w:t>2</w:t>
      </w:r>
      <w:r w:rsidR="00A813B8" w:rsidRPr="006B5082">
        <w:rPr>
          <w:rFonts w:ascii="Times New Roman" w:eastAsia="Calibri" w:hAnsi="Times New Roman"/>
        </w:rPr>
        <w:t>)</w:t>
      </w:r>
      <w:r w:rsidRPr="006B5082">
        <w:rPr>
          <w:rFonts w:ascii="Times New Roman" w:eastAsia="Calibri" w:hAnsi="Times New Roman"/>
        </w:rPr>
        <w:t>.</w:t>
      </w:r>
    </w:p>
    <w:p w:rsidR="00000ACA" w:rsidRPr="00A371C2" w:rsidRDefault="00C86AF8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A371C2">
        <w:rPr>
          <w:rFonts w:ascii="Times New Roman" w:eastAsia="Calibri" w:hAnsi="Times New Roman"/>
        </w:rPr>
        <w:t>Notificada (fl.1</w:t>
      </w:r>
      <w:r w:rsidR="00A371C2">
        <w:rPr>
          <w:rFonts w:ascii="Times New Roman" w:eastAsia="Calibri" w:hAnsi="Times New Roman"/>
        </w:rPr>
        <w:t>3</w:t>
      </w:r>
      <w:r w:rsidRPr="00A371C2">
        <w:rPr>
          <w:rFonts w:ascii="Times New Roman" w:eastAsia="Calibri" w:hAnsi="Times New Roman"/>
        </w:rPr>
        <w:t>)</w:t>
      </w:r>
      <w:r w:rsidR="006B5082" w:rsidRPr="00A371C2">
        <w:rPr>
          <w:rFonts w:ascii="Times New Roman" w:eastAsia="Calibri" w:hAnsi="Times New Roman"/>
        </w:rPr>
        <w:t>, a</w:t>
      </w:r>
      <w:r w:rsidR="00000ACA" w:rsidRPr="00A371C2">
        <w:rPr>
          <w:rFonts w:ascii="Times New Roman" w:eastAsia="Calibri" w:hAnsi="Times New Roman"/>
        </w:rPr>
        <w:t xml:space="preserve"> </w:t>
      </w:r>
      <w:r w:rsidR="00CD3E14" w:rsidRPr="00A371C2">
        <w:rPr>
          <w:rFonts w:ascii="Times New Roman" w:eastAsia="Calibri" w:hAnsi="Times New Roman"/>
        </w:rPr>
        <w:t>empresa c</w:t>
      </w:r>
      <w:r w:rsidR="00000ACA" w:rsidRPr="00A371C2">
        <w:rPr>
          <w:rFonts w:ascii="Times New Roman" w:eastAsia="Calibri" w:hAnsi="Times New Roman"/>
        </w:rPr>
        <w:t>ontribuinte apresent</w:t>
      </w:r>
      <w:r w:rsidR="002970FC" w:rsidRPr="00A371C2">
        <w:rPr>
          <w:rFonts w:ascii="Times New Roman" w:eastAsia="Calibri" w:hAnsi="Times New Roman"/>
        </w:rPr>
        <w:t xml:space="preserve">ou </w:t>
      </w:r>
      <w:r w:rsidR="00025F8F">
        <w:rPr>
          <w:rFonts w:ascii="Times New Roman" w:eastAsia="Calibri" w:hAnsi="Times New Roman"/>
        </w:rPr>
        <w:t xml:space="preserve">sucinta </w:t>
      </w:r>
      <w:r w:rsidR="002970FC" w:rsidRPr="00A371C2">
        <w:rPr>
          <w:rFonts w:ascii="Times New Roman" w:eastAsia="Calibri" w:hAnsi="Times New Roman"/>
        </w:rPr>
        <w:t xml:space="preserve">impugnação tempestiva (fl. </w:t>
      </w:r>
      <w:r w:rsidR="00A371C2">
        <w:rPr>
          <w:rFonts w:ascii="Times New Roman" w:eastAsia="Calibri" w:hAnsi="Times New Roman"/>
        </w:rPr>
        <w:t>14</w:t>
      </w:r>
      <w:r w:rsidR="00000ACA" w:rsidRPr="00A371C2">
        <w:rPr>
          <w:rFonts w:ascii="Times New Roman" w:eastAsia="Calibri" w:hAnsi="Times New Roman"/>
        </w:rPr>
        <w:t>)</w:t>
      </w:r>
      <w:r w:rsidR="006C324F" w:rsidRPr="00A371C2">
        <w:rPr>
          <w:rFonts w:ascii="Times New Roman" w:eastAsia="Calibri" w:hAnsi="Times New Roman"/>
        </w:rPr>
        <w:t xml:space="preserve">, bem como </w:t>
      </w:r>
      <w:r w:rsidR="004319B2" w:rsidRPr="00A371C2">
        <w:rPr>
          <w:rFonts w:ascii="Times New Roman" w:eastAsia="Calibri" w:hAnsi="Times New Roman"/>
        </w:rPr>
        <w:t>juntou documentos (fls. 1</w:t>
      </w:r>
      <w:r w:rsidR="00025F8F">
        <w:rPr>
          <w:rFonts w:ascii="Times New Roman" w:eastAsia="Calibri" w:hAnsi="Times New Roman"/>
        </w:rPr>
        <w:t>5</w:t>
      </w:r>
      <w:r w:rsidR="004319B2" w:rsidRPr="00A371C2">
        <w:rPr>
          <w:rFonts w:ascii="Times New Roman" w:eastAsia="Calibri" w:hAnsi="Times New Roman"/>
        </w:rPr>
        <w:t>-</w:t>
      </w:r>
      <w:r w:rsidR="00A371C2">
        <w:rPr>
          <w:rFonts w:ascii="Times New Roman" w:eastAsia="Calibri" w:hAnsi="Times New Roman"/>
        </w:rPr>
        <w:t>26</w:t>
      </w:r>
      <w:r w:rsidR="004319B2" w:rsidRPr="00A371C2">
        <w:rPr>
          <w:rFonts w:ascii="Times New Roman" w:eastAsia="Calibri" w:hAnsi="Times New Roman"/>
        </w:rPr>
        <w:t>)</w:t>
      </w:r>
      <w:r w:rsidR="00000ACA" w:rsidRPr="00A371C2">
        <w:rPr>
          <w:rFonts w:ascii="Times New Roman" w:eastAsia="Calibri" w:hAnsi="Times New Roman"/>
        </w:rPr>
        <w:t xml:space="preserve">. </w:t>
      </w:r>
      <w:r w:rsidR="00025F8F">
        <w:rPr>
          <w:rFonts w:ascii="Times New Roman" w:eastAsia="Calibri" w:hAnsi="Times New Roman"/>
        </w:rPr>
        <w:t>Após elencar o rol de atividades da empresa, a</w:t>
      </w:r>
      <w:r w:rsidR="00000ACA" w:rsidRPr="00A371C2">
        <w:rPr>
          <w:rFonts w:ascii="Times New Roman" w:eastAsia="Calibri" w:hAnsi="Times New Roman"/>
        </w:rPr>
        <w:t xml:space="preserve">duziu, em suma, que </w:t>
      </w:r>
      <w:r w:rsidR="00025F8F">
        <w:rPr>
          <w:rFonts w:ascii="Times New Roman" w:eastAsia="Calibri" w:hAnsi="Times New Roman"/>
        </w:rPr>
        <w:t xml:space="preserve">a empresa não exerce </w:t>
      </w:r>
      <w:r w:rsidR="003C14B4">
        <w:rPr>
          <w:rFonts w:ascii="Times New Roman" w:eastAsia="Calibri" w:hAnsi="Times New Roman"/>
        </w:rPr>
        <w:t>atividades e nem possui profissionais v</w:t>
      </w:r>
      <w:r w:rsidR="00025F8F">
        <w:rPr>
          <w:rFonts w:ascii="Times New Roman" w:eastAsia="Calibri" w:hAnsi="Times New Roman"/>
        </w:rPr>
        <w:t>inculad</w:t>
      </w:r>
      <w:r w:rsidR="003C14B4">
        <w:rPr>
          <w:rFonts w:ascii="Times New Roman" w:eastAsia="Calibri" w:hAnsi="Times New Roman"/>
        </w:rPr>
        <w:t>o</w:t>
      </w:r>
      <w:r w:rsidR="00025F8F">
        <w:rPr>
          <w:rFonts w:ascii="Times New Roman" w:eastAsia="Calibri" w:hAnsi="Times New Roman"/>
        </w:rPr>
        <w:t xml:space="preserve">s à </w:t>
      </w:r>
      <w:r w:rsidR="003C14B4">
        <w:rPr>
          <w:rFonts w:ascii="Times New Roman" w:eastAsia="Calibri" w:hAnsi="Times New Roman"/>
        </w:rPr>
        <w:t>A</w:t>
      </w:r>
      <w:r w:rsidR="00025F8F">
        <w:rPr>
          <w:rFonts w:ascii="Times New Roman" w:eastAsia="Calibri" w:hAnsi="Times New Roman"/>
        </w:rPr>
        <w:t>rquitet</w:t>
      </w:r>
      <w:r w:rsidR="003C14B4">
        <w:rPr>
          <w:rFonts w:ascii="Times New Roman" w:eastAsia="Calibri" w:hAnsi="Times New Roman"/>
        </w:rPr>
        <w:t>u</w:t>
      </w:r>
      <w:r w:rsidR="00025F8F">
        <w:rPr>
          <w:rFonts w:ascii="Times New Roman" w:eastAsia="Calibri" w:hAnsi="Times New Roman"/>
        </w:rPr>
        <w:t xml:space="preserve">ra e </w:t>
      </w:r>
      <w:r w:rsidR="003C14B4">
        <w:rPr>
          <w:rFonts w:ascii="Times New Roman" w:eastAsia="Calibri" w:hAnsi="Times New Roman"/>
        </w:rPr>
        <w:t>U</w:t>
      </w:r>
      <w:r w:rsidR="00025F8F">
        <w:rPr>
          <w:rFonts w:ascii="Times New Roman" w:eastAsia="Calibri" w:hAnsi="Times New Roman"/>
        </w:rPr>
        <w:t>rban</w:t>
      </w:r>
      <w:r w:rsidR="003C14B4">
        <w:rPr>
          <w:rFonts w:ascii="Times New Roman" w:eastAsia="Calibri" w:hAnsi="Times New Roman"/>
        </w:rPr>
        <w:t xml:space="preserve">ismo, que a empresa não possui sócio com profissão regulamentada e vinculada à Arquitetura e Urbanismo, </w:t>
      </w:r>
      <w:r w:rsidR="00C30BFB" w:rsidRPr="00A371C2">
        <w:rPr>
          <w:rFonts w:ascii="Times New Roman" w:eastAsia="Calibri" w:hAnsi="Times New Roman"/>
        </w:rPr>
        <w:t>e</w:t>
      </w:r>
      <w:r w:rsidR="00A371C2">
        <w:rPr>
          <w:rFonts w:ascii="Times New Roman" w:eastAsia="Calibri" w:hAnsi="Times New Roman"/>
        </w:rPr>
        <w:t xml:space="preserve"> </w:t>
      </w:r>
      <w:r w:rsidR="003C14B4">
        <w:rPr>
          <w:rFonts w:ascii="Times New Roman" w:eastAsia="Calibri" w:hAnsi="Times New Roman"/>
        </w:rPr>
        <w:t xml:space="preserve">que </w:t>
      </w:r>
      <w:r w:rsidR="00A371C2">
        <w:rPr>
          <w:rFonts w:ascii="Times New Roman" w:eastAsia="Calibri" w:hAnsi="Times New Roman"/>
        </w:rPr>
        <w:t xml:space="preserve">a empresa encontra-se registrada no CREA/RS </w:t>
      </w:r>
      <w:r w:rsidR="003C14B4">
        <w:rPr>
          <w:rFonts w:ascii="Times New Roman" w:eastAsia="Calibri" w:hAnsi="Times New Roman"/>
        </w:rPr>
        <w:t xml:space="preserve">sob nº 173.500/2010 </w:t>
      </w:r>
      <w:r w:rsidR="00A371C2">
        <w:rPr>
          <w:rFonts w:ascii="Times New Roman" w:eastAsia="Calibri" w:hAnsi="Times New Roman"/>
        </w:rPr>
        <w:t>e</w:t>
      </w:r>
      <w:r w:rsidR="009F1951">
        <w:rPr>
          <w:rFonts w:ascii="Times New Roman" w:eastAsia="Calibri" w:hAnsi="Times New Roman"/>
        </w:rPr>
        <w:t>stando</w:t>
      </w:r>
      <w:r w:rsidR="00A371C2">
        <w:rPr>
          <w:rFonts w:ascii="Times New Roman" w:eastAsia="Calibri" w:hAnsi="Times New Roman"/>
        </w:rPr>
        <w:t xml:space="preserve"> </w:t>
      </w:r>
      <w:r w:rsidR="009F1951">
        <w:rPr>
          <w:rFonts w:ascii="Times New Roman" w:eastAsia="Calibri" w:hAnsi="Times New Roman"/>
        </w:rPr>
        <w:t xml:space="preserve">devidamente </w:t>
      </w:r>
      <w:r w:rsidR="00A371C2">
        <w:rPr>
          <w:rFonts w:ascii="Times New Roman" w:eastAsia="Calibri" w:hAnsi="Times New Roman"/>
        </w:rPr>
        <w:t xml:space="preserve">em dia com os valores </w:t>
      </w:r>
      <w:r w:rsidR="009F1951">
        <w:rPr>
          <w:rFonts w:ascii="Times New Roman" w:eastAsia="Calibri" w:hAnsi="Times New Roman"/>
        </w:rPr>
        <w:t>das anuidades</w:t>
      </w:r>
      <w:r w:rsidR="00C30BFB" w:rsidRPr="00A371C2">
        <w:rPr>
          <w:rFonts w:ascii="Times New Roman" w:eastAsia="Calibri" w:hAnsi="Times New Roman"/>
        </w:rPr>
        <w:t xml:space="preserve">. </w:t>
      </w:r>
    </w:p>
    <w:p w:rsidR="00000ACA" w:rsidRPr="006B5082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6B5082">
        <w:rPr>
          <w:rFonts w:ascii="Times New Roman" w:eastAsia="Calibri" w:hAnsi="Times New Roman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6B5082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6B5082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6B5082">
              <w:rPr>
                <w:rFonts w:ascii="Times New Roman" w:hAnsi="Times New Roman"/>
                <w:b/>
              </w:rPr>
              <w:t>VOTO D</w:t>
            </w:r>
            <w:r w:rsidR="00CD3E14">
              <w:rPr>
                <w:rFonts w:ascii="Times New Roman" w:hAnsi="Times New Roman"/>
                <w:b/>
              </w:rPr>
              <w:t>O</w:t>
            </w:r>
            <w:r w:rsidR="00EF3EC9">
              <w:rPr>
                <w:rFonts w:ascii="Times New Roman" w:hAnsi="Times New Roman"/>
                <w:b/>
              </w:rPr>
              <w:t>(A)</w:t>
            </w:r>
            <w:r w:rsidRPr="006B5082">
              <w:rPr>
                <w:rFonts w:ascii="Times New Roman" w:hAnsi="Times New Roman"/>
                <w:b/>
              </w:rPr>
              <w:t xml:space="preserve"> RELATOR</w:t>
            </w:r>
            <w:r w:rsidR="00CD3E14">
              <w:rPr>
                <w:rFonts w:ascii="Times New Roman" w:hAnsi="Times New Roman"/>
                <w:b/>
              </w:rPr>
              <w:t>(A)</w:t>
            </w:r>
          </w:p>
        </w:tc>
      </w:tr>
    </w:tbl>
    <w:p w:rsidR="00465CC0" w:rsidRPr="006B5082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B5082">
        <w:rPr>
          <w:rFonts w:ascii="Times New Roman" w:eastAsia="Calibri" w:hAnsi="Times New Roman"/>
        </w:rPr>
        <w:t>Salienta</w:t>
      </w:r>
      <w:r w:rsidRPr="006B5082">
        <w:rPr>
          <w:rFonts w:ascii="Times New Roman" w:hAnsi="Times New Roman"/>
        </w:rPr>
        <w:t>-se, inicialmente, que “</w:t>
      </w:r>
      <w:r w:rsidRPr="006B5082">
        <w:rPr>
          <w:rFonts w:ascii="Times New Roman" w:hAnsi="Times New Roman"/>
          <w:i/>
        </w:rPr>
        <w:t>o CAU/BR e os CAUs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6B5082">
        <w:rPr>
          <w:rFonts w:ascii="Times New Roman" w:hAnsi="Times New Roman"/>
        </w:rPr>
        <w:t>”, conforme dispõe o art. 24, § 1º, da Lei nº 12.378/2010.</w:t>
      </w:r>
    </w:p>
    <w:p w:rsidR="001D1939" w:rsidRPr="006B5082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B5082">
        <w:rPr>
          <w:rFonts w:ascii="Times New Roman" w:hAnsi="Times New Roman"/>
        </w:rPr>
        <w:t>Ressalta-se, ainda, que a atividade fiscalizatória tem por objeto “</w:t>
      </w:r>
      <w:r w:rsidRPr="006B5082">
        <w:rPr>
          <w:rFonts w:ascii="Times New Roman" w:hAnsi="Times New Roman"/>
          <w:i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6B5082">
        <w:rPr>
          <w:rFonts w:ascii="Times New Roman" w:hAnsi="Times New Roman"/>
        </w:rPr>
        <w:t>” e por objetivo “</w:t>
      </w:r>
      <w:r w:rsidRPr="006B5082">
        <w:rPr>
          <w:rFonts w:ascii="Times New Roman" w:hAnsi="Times New Roman"/>
          <w:i/>
        </w:rPr>
        <w:t>coibir o exercício ilegal ou irregular da Arquitetura e Urbanismo, em conformidade com a legislação vigente</w:t>
      </w:r>
      <w:r w:rsidRPr="006B5082">
        <w:rPr>
          <w:rFonts w:ascii="Times New Roman" w:hAnsi="Times New Roman"/>
        </w:rPr>
        <w:t>”, competindo-lhe “</w:t>
      </w:r>
      <w:r w:rsidRPr="006B5082">
        <w:rPr>
          <w:rFonts w:ascii="Times New Roman" w:hAnsi="Times New Roman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6B5082">
        <w:rPr>
          <w:rFonts w:ascii="Times New Roman" w:hAnsi="Times New Roman"/>
        </w:rPr>
        <w:t xml:space="preserve">”, </w:t>
      </w:r>
      <w:r w:rsidRPr="006B5082">
        <w:rPr>
          <w:rFonts w:ascii="Times New Roman" w:eastAsia="Calibri" w:hAnsi="Times New Roman"/>
        </w:rPr>
        <w:t>conforme</w:t>
      </w:r>
      <w:r w:rsidRPr="006B5082">
        <w:rPr>
          <w:rFonts w:ascii="Times New Roman" w:hAnsi="Times New Roman"/>
        </w:rPr>
        <w:t xml:space="preserve"> dispõem os artigos 4º, 5º e 6º da Resolução nº 22 do CAU/BR, respectivamente.</w:t>
      </w:r>
    </w:p>
    <w:p w:rsidR="00465CC0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B5082">
        <w:rPr>
          <w:rFonts w:ascii="Times New Roman" w:hAnsi="Times New Roman"/>
        </w:rPr>
        <w:t>Diante disso, sob pena de causar prejuízo à coletividade de profissionais e empresas que atuam em áreas afeitas à arquitetura e urbanismo e que estão devidamente registrados neste Ente fiscalizador, percebe-se que este não pode deixar de exigir o pagamento</w:t>
      </w:r>
      <w:r w:rsidR="00F53E37" w:rsidRPr="006B5082">
        <w:rPr>
          <w:rFonts w:ascii="Times New Roman" w:hAnsi="Times New Roman"/>
        </w:rPr>
        <w:t xml:space="preserve"> </w:t>
      </w:r>
      <w:r w:rsidR="00102810" w:rsidRPr="006B5082">
        <w:rPr>
          <w:rFonts w:ascii="Times New Roman" w:hAnsi="Times New Roman"/>
        </w:rPr>
        <w:t xml:space="preserve">dos </w:t>
      </w:r>
      <w:r w:rsidRPr="006B5082">
        <w:rPr>
          <w:rFonts w:ascii="Times New Roman" w:hAnsi="Times New Roman"/>
        </w:rPr>
        <w:t xml:space="preserve">valores relativos às </w:t>
      </w:r>
      <w:r w:rsidRPr="0032225C">
        <w:rPr>
          <w:rFonts w:ascii="Times New Roman" w:hAnsi="Times New Roman"/>
        </w:rPr>
        <w:t xml:space="preserve">anuidades, ao lado de contribuições, multas, taxas, tarifas de serviços, doações, legados, juros, rendimentos patrimoniais, subvenções e </w:t>
      </w:r>
      <w:r w:rsidRPr="0032225C">
        <w:rPr>
          <w:rFonts w:ascii="Times New Roman" w:hAnsi="Times New Roman"/>
        </w:rPr>
        <w:lastRenderedPageBreak/>
        <w:t>resultados de convênios, além de outros rendimentos eventuais, que constituem os recursos dos CAUs, conforme o disposto no art. 37</w:t>
      </w:r>
      <w:r w:rsidR="00000ACA" w:rsidRPr="0032225C">
        <w:rPr>
          <w:rFonts w:ascii="Times New Roman" w:hAnsi="Times New Roman"/>
        </w:rPr>
        <w:t>,</w:t>
      </w:r>
      <w:r w:rsidRPr="0032225C">
        <w:rPr>
          <w:rFonts w:ascii="Times New Roman" w:hAnsi="Times New Roman"/>
        </w:rPr>
        <w:t xml:space="preserve"> da Lei nº 12.378/2010.</w:t>
      </w:r>
    </w:p>
    <w:p w:rsidR="008D1A04" w:rsidRPr="0032225C" w:rsidRDefault="008D1A04" w:rsidP="008D1A0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2225C">
        <w:rPr>
          <w:rFonts w:ascii="Times New Roman" w:hAnsi="Times New Roman"/>
        </w:rPr>
        <w:t>Ressalta-se, contudo, que, em se tratando de pessoa jurídica, o fato gerador da anuidade cobrada, em que pesem as respeitáveis posições em sentido contrário, reside no exercício da atividade fiscalizada e não na manutenção de registro junto ao Conselho Profissional. De efeito, giza-se que o registro ativo denota fortes indícios de que tenha sido efetivo o exercício da profissão dentro do interregno pertinente à anuidade, os quais devem ser corroborados por circunstâncias e elementos presentes dos autos.</w:t>
      </w:r>
    </w:p>
    <w:p w:rsidR="00000ACA" w:rsidRPr="0032225C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2225C">
        <w:rPr>
          <w:rFonts w:ascii="Times New Roman" w:hAnsi="Times New Roman"/>
        </w:rPr>
        <w:t>Neste sentido, cito os seguintes julgados do Tribunal Regional Federal da 4ª Região:</w:t>
      </w:r>
    </w:p>
    <w:p w:rsidR="00000ACA" w:rsidRPr="0032225C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32225C">
        <w:rPr>
          <w:rFonts w:ascii="Times New Roman" w:eastAsia="Calibri" w:hAnsi="Times New Roman"/>
          <w:sz w:val="22"/>
          <w:szCs w:val="22"/>
        </w:rPr>
        <w:t>TRIBUTÁRIO. CONSELHO REGIONAL DE ADMINISTRAÇÃO. ATIVIDADE BÁSICA. PRESTAÇÃO DE SERVIÇOS CONTÁBEIS. INEXIGIBILIDADE DE REGISTRO. No tocante às pessoas jurídicas, a exigência de registro em conselho profissional está subordinada à atividade fim da empresa, conforme artigo 1º da Lei n. 6.839/80. O critério definidor da obrigatoriedade do registro das empresas nos conselhos de fiscalização é norteado pela atividade básica desenvolvida ou serviço prestado a terceiros. O estabelecimento que presta serviços contábeis não está obrigado a registrar-se no Conselho de Administração. (TRF4, AC 5069977-26.2016.404.7100, PRIMEIRA TURMA, Relatora MARIA DE FÁTIMA FREITAS LABARRÈRE, juntado aos autos em 23/06/2017)</w:t>
      </w:r>
      <w:r w:rsidR="00463595" w:rsidRPr="0032225C">
        <w:rPr>
          <w:rFonts w:ascii="Times New Roman" w:eastAsia="Calibri" w:hAnsi="Times New Roman"/>
          <w:sz w:val="22"/>
          <w:szCs w:val="22"/>
        </w:rPr>
        <w:t>.</w:t>
      </w:r>
    </w:p>
    <w:p w:rsidR="00000ACA" w:rsidRPr="0032225C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32225C">
        <w:rPr>
          <w:rFonts w:ascii="Times New Roman" w:eastAsia="Calibri" w:hAnsi="Times New Roman"/>
          <w:sz w:val="22"/>
          <w:szCs w:val="22"/>
        </w:rPr>
        <w:t>TRIBUTÁRIO. EMBARGOS À EXECUÇÃO FISCAL. COBRANÇA DE ANUIDADES. PESSOA JURÍDICA. FATO GERADOR. ATIVIDADE BÁSICA. 1. No que se refere às pessoas jurídicas, o registro nas entidades fiscalizadoras do exercício de profissões não é requisito para o exercício da atividade empresarial. 2. O art. 1º da Lei nº 6.839/80 estabelece a atividade básica desenvolvida ou o serviço prestado a terceiros como critério definidor da obrigatoriedade de registro das empresas nas entidades competentes para a fiscalização. Logo, o fato gerador das anuidades é definido pela atividade básica ou pela natureza dos serviços prestados pela empresa. 3. Demonstrada a ausência de correlação da atividade da empresa e daquele objeto de fiscalização pelo Conselho, descabe o prosseguimento da cobrança executiva. (TRF4, AC 5018673-76.2016.404.7200, PRIMEIRA TURMA, Relator JORGE ANTONIO MAURIQUE, juntado aos autos em 23/06/2017)</w:t>
      </w:r>
      <w:r w:rsidR="00463595" w:rsidRPr="0032225C">
        <w:rPr>
          <w:rFonts w:ascii="Times New Roman" w:eastAsia="Calibri" w:hAnsi="Times New Roman"/>
          <w:sz w:val="22"/>
          <w:szCs w:val="22"/>
        </w:rPr>
        <w:t>.</w:t>
      </w:r>
    </w:p>
    <w:p w:rsidR="00DB4510" w:rsidRDefault="00000ACA" w:rsidP="001A597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2225C">
        <w:rPr>
          <w:rFonts w:ascii="Times New Roman" w:hAnsi="Times New Roman"/>
        </w:rPr>
        <w:t>Dessa maneira, aduzo que o registro ativo perante o Conselho de Fiscalização configura forte indicativo de que a atividade profissional tenha sido exercida, cabendo ao interessado a demonstr</w:t>
      </w:r>
      <w:r w:rsidR="002360AE" w:rsidRPr="0032225C">
        <w:rPr>
          <w:rFonts w:ascii="Times New Roman" w:hAnsi="Times New Roman"/>
        </w:rPr>
        <w:t>ação de que, na realidade, não</w:t>
      </w:r>
      <w:r w:rsidRPr="0032225C">
        <w:rPr>
          <w:rFonts w:ascii="Times New Roman" w:hAnsi="Times New Roman"/>
        </w:rPr>
        <w:t xml:space="preserve"> fora. Ademais, documentos da Receita Federal e/ou Estadual podem ser hábeis para demonstrar que a empresa se encontra em atividade, cabendo ao Conselho de Fiscalização Profissional exigir o registro, caso demo</w:t>
      </w:r>
      <w:r w:rsidR="00DB4510" w:rsidRPr="0032225C">
        <w:rPr>
          <w:rFonts w:ascii="Times New Roman" w:hAnsi="Times New Roman"/>
        </w:rPr>
        <w:t>nstrada a atividade da empresa.</w:t>
      </w:r>
    </w:p>
    <w:p w:rsidR="005B31AF" w:rsidRPr="003241C2" w:rsidRDefault="005B31AF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 w:rsidRPr="003241C2">
        <w:rPr>
          <w:rFonts w:ascii="Times New Roman" w:hAnsi="Times New Roman"/>
        </w:rPr>
        <w:t xml:space="preserve">Ultrapassadas essas questões preliminares, da análise dos dados da empresa junto ao CREA/RS e ao CAU/RS, </w:t>
      </w:r>
      <w:r w:rsidR="002667E2">
        <w:rPr>
          <w:rFonts w:ascii="Times New Roman" w:hAnsi="Times New Roman"/>
        </w:rPr>
        <w:t xml:space="preserve">a partir </w:t>
      </w:r>
      <w:r w:rsidR="00BA3114">
        <w:rPr>
          <w:rFonts w:ascii="Times New Roman" w:hAnsi="Times New Roman"/>
        </w:rPr>
        <w:t xml:space="preserve">da análise dos documentos juntados aos autos pela empresa contribuinte, bem como </w:t>
      </w:r>
      <w:r w:rsidR="002667E2">
        <w:rPr>
          <w:rFonts w:ascii="Times New Roman" w:hAnsi="Times New Roman"/>
        </w:rPr>
        <w:t xml:space="preserve">das diligências realizadas pela assessoria jurídica do CAU/RS, </w:t>
      </w:r>
      <w:r w:rsidRPr="003241C2">
        <w:rPr>
          <w:rFonts w:ascii="Times New Roman" w:hAnsi="Times New Roman"/>
        </w:rPr>
        <w:t>verifica-se que a empresa possu</w:t>
      </w:r>
      <w:r w:rsidR="00741504">
        <w:rPr>
          <w:rFonts w:ascii="Times New Roman" w:hAnsi="Times New Roman"/>
        </w:rPr>
        <w:t>i</w:t>
      </w:r>
      <w:r w:rsidRPr="003241C2">
        <w:rPr>
          <w:rFonts w:ascii="Times New Roman" w:hAnsi="Times New Roman"/>
        </w:rPr>
        <w:t xml:space="preserve"> registro </w:t>
      </w:r>
      <w:r w:rsidR="00BA3114">
        <w:rPr>
          <w:rFonts w:ascii="Times New Roman" w:hAnsi="Times New Roman"/>
        </w:rPr>
        <w:t>no CREA/RS</w:t>
      </w:r>
      <w:r w:rsidRPr="003241C2">
        <w:rPr>
          <w:rFonts w:ascii="Times New Roman" w:hAnsi="Times New Roman"/>
        </w:rPr>
        <w:t xml:space="preserve">, sob o nº </w:t>
      </w:r>
      <w:r w:rsidR="003C14B4">
        <w:rPr>
          <w:rFonts w:ascii="Times New Roman" w:hAnsi="Times New Roman"/>
        </w:rPr>
        <w:t>173.500</w:t>
      </w:r>
      <w:r w:rsidRPr="003241C2">
        <w:rPr>
          <w:rFonts w:ascii="Times New Roman" w:hAnsi="Times New Roman"/>
        </w:rPr>
        <w:t xml:space="preserve">, desde </w:t>
      </w:r>
      <w:r w:rsidR="003C14B4">
        <w:rPr>
          <w:rFonts w:ascii="Times New Roman" w:hAnsi="Times New Roman"/>
        </w:rPr>
        <w:t>24 de setembro</w:t>
      </w:r>
      <w:r w:rsidR="00657999">
        <w:rPr>
          <w:rFonts w:ascii="Times New Roman" w:hAnsi="Times New Roman"/>
        </w:rPr>
        <w:t xml:space="preserve"> de 20</w:t>
      </w:r>
      <w:r w:rsidR="003C14B4">
        <w:rPr>
          <w:rFonts w:ascii="Times New Roman" w:hAnsi="Times New Roman"/>
        </w:rPr>
        <w:t>10</w:t>
      </w:r>
      <w:r w:rsidRPr="003241C2">
        <w:rPr>
          <w:rFonts w:ascii="Times New Roman" w:hAnsi="Times New Roman"/>
        </w:rPr>
        <w:t xml:space="preserve">, o qual permanece ativo, </w:t>
      </w:r>
      <w:r w:rsidR="002667E2">
        <w:rPr>
          <w:rFonts w:ascii="Times New Roman" w:hAnsi="Times New Roman"/>
        </w:rPr>
        <w:t xml:space="preserve">e, no relatório de pessoa jurídica </w:t>
      </w:r>
      <w:r w:rsidR="000154E1">
        <w:rPr>
          <w:rFonts w:ascii="Times New Roman" w:hAnsi="Times New Roman"/>
        </w:rPr>
        <w:t xml:space="preserve">obtido </w:t>
      </w:r>
      <w:r w:rsidR="000154E1">
        <w:rPr>
          <w:rFonts w:ascii="Times New Roman" w:hAnsi="Times New Roman"/>
        </w:rPr>
        <w:lastRenderedPageBreak/>
        <w:t>junto ao CREA/RS, observa-se o</w:t>
      </w:r>
      <w:r w:rsidR="00374516">
        <w:rPr>
          <w:rFonts w:ascii="Times New Roman" w:hAnsi="Times New Roman"/>
        </w:rPr>
        <w:t xml:space="preserve"> pagamento das anuidades referentes aos anos de 2012, 2013, 2014, 2015, 2016 e 2017</w:t>
      </w:r>
      <w:r w:rsidR="00816DE7" w:rsidRPr="003241C2">
        <w:rPr>
          <w:rFonts w:ascii="Times New Roman" w:hAnsi="Times New Roman"/>
        </w:rPr>
        <w:t xml:space="preserve"> </w:t>
      </w:r>
      <w:r w:rsidR="000154E1">
        <w:rPr>
          <w:rFonts w:ascii="Times New Roman" w:hAnsi="Times New Roman"/>
        </w:rPr>
        <w:t>conforme</w:t>
      </w:r>
      <w:r w:rsidR="00816DE7" w:rsidRPr="003241C2">
        <w:rPr>
          <w:rFonts w:ascii="Times New Roman" w:hAnsi="Times New Roman"/>
        </w:rPr>
        <w:t xml:space="preserve"> documentos em anexo</w:t>
      </w:r>
      <w:r w:rsidRPr="003241C2">
        <w:rPr>
          <w:rFonts w:ascii="Times New Roman" w:hAnsi="Times New Roman"/>
        </w:rPr>
        <w:t xml:space="preserve">. </w:t>
      </w:r>
      <w:r w:rsidR="003962EC">
        <w:rPr>
          <w:rFonts w:ascii="Times New Roman" w:hAnsi="Times New Roman"/>
        </w:rPr>
        <w:t xml:space="preserve">Ainda, </w:t>
      </w:r>
      <w:r w:rsidR="005C6172">
        <w:rPr>
          <w:rFonts w:ascii="Times New Roman" w:hAnsi="Times New Roman"/>
        </w:rPr>
        <w:t xml:space="preserve">no contrato social da empresa (fl. </w:t>
      </w:r>
      <w:r w:rsidR="003962EC">
        <w:rPr>
          <w:rFonts w:ascii="Times New Roman" w:hAnsi="Times New Roman"/>
        </w:rPr>
        <w:t>17</w:t>
      </w:r>
      <w:r w:rsidR="005C6172">
        <w:rPr>
          <w:rFonts w:ascii="Times New Roman" w:hAnsi="Times New Roman"/>
        </w:rPr>
        <w:t>) consta como objet</w:t>
      </w:r>
      <w:r w:rsidR="00BA5A0B">
        <w:rPr>
          <w:rFonts w:ascii="Times New Roman" w:hAnsi="Times New Roman"/>
        </w:rPr>
        <w:t>o</w:t>
      </w:r>
      <w:r w:rsidR="005C6172">
        <w:rPr>
          <w:rFonts w:ascii="Times New Roman" w:hAnsi="Times New Roman"/>
        </w:rPr>
        <w:t xml:space="preserve"> social desta, dentre outros,</w:t>
      </w:r>
      <w:r w:rsidR="00E510C0">
        <w:rPr>
          <w:rFonts w:ascii="Times New Roman" w:hAnsi="Times New Roman"/>
        </w:rPr>
        <w:t xml:space="preserve"> </w:t>
      </w:r>
      <w:r w:rsidR="005C6172" w:rsidRPr="005C6172">
        <w:rPr>
          <w:rFonts w:ascii="Times New Roman" w:hAnsi="Times New Roman"/>
          <w:i/>
        </w:rPr>
        <w:t>“</w:t>
      </w:r>
      <w:r w:rsidR="003962EC">
        <w:rPr>
          <w:rFonts w:ascii="Times New Roman" w:hAnsi="Times New Roman"/>
          <w:i/>
        </w:rPr>
        <w:t>construção, edificação, incorporação</w:t>
      </w:r>
      <w:r w:rsidR="00BA5A0B">
        <w:rPr>
          <w:rFonts w:ascii="Times New Roman" w:hAnsi="Times New Roman"/>
          <w:i/>
        </w:rPr>
        <w:t>”</w:t>
      </w:r>
      <w:r w:rsidR="003962EC" w:rsidRPr="003962EC">
        <w:rPr>
          <w:rFonts w:ascii="Times New Roman" w:hAnsi="Times New Roman"/>
        </w:rPr>
        <w:t>,</w:t>
      </w:r>
      <w:r w:rsidR="003962EC">
        <w:rPr>
          <w:rFonts w:ascii="Times New Roman" w:hAnsi="Times New Roman"/>
        </w:rPr>
        <w:t xml:space="preserve"> </w:t>
      </w:r>
      <w:r w:rsidR="003962EC" w:rsidRPr="003962EC">
        <w:rPr>
          <w:rFonts w:ascii="Times New Roman" w:hAnsi="Times New Roman"/>
        </w:rPr>
        <w:t>e, n</w:t>
      </w:r>
      <w:r w:rsidR="00BA5A0B" w:rsidRPr="003962EC">
        <w:rPr>
          <w:rFonts w:ascii="Times New Roman" w:hAnsi="Times New Roman"/>
        </w:rPr>
        <w:t>o</w:t>
      </w:r>
      <w:r w:rsidR="00BA5A0B" w:rsidRPr="00BA5A0B">
        <w:rPr>
          <w:rFonts w:ascii="Times New Roman" w:hAnsi="Times New Roman"/>
        </w:rPr>
        <w:t xml:space="preserve"> c</w:t>
      </w:r>
      <w:r w:rsidR="00BA5A0B">
        <w:rPr>
          <w:rFonts w:ascii="Times New Roman" w:hAnsi="Times New Roman"/>
        </w:rPr>
        <w:t>adastro nacional da pessoa jurídica</w:t>
      </w:r>
      <w:r w:rsidR="00BA5A0B" w:rsidRPr="00BA5A0B">
        <w:rPr>
          <w:rFonts w:ascii="Times New Roman" w:hAnsi="Times New Roman"/>
        </w:rPr>
        <w:t xml:space="preserve"> junto à Receita Federal do Brasil</w:t>
      </w:r>
      <w:r w:rsidR="00BA5A0B">
        <w:rPr>
          <w:rFonts w:ascii="Times New Roman" w:hAnsi="Times New Roman"/>
        </w:rPr>
        <w:t xml:space="preserve">, consta como código e descrição da atividade econômica principal </w:t>
      </w:r>
      <w:r w:rsidR="00BA5A0B" w:rsidRPr="00BA5A0B">
        <w:rPr>
          <w:rFonts w:ascii="Times New Roman" w:hAnsi="Times New Roman"/>
          <w:i/>
        </w:rPr>
        <w:t>“41.20-4-0 – Construção de edifícios”</w:t>
      </w:r>
      <w:r w:rsidR="00BA5A0B">
        <w:rPr>
          <w:rFonts w:ascii="Times New Roman" w:hAnsi="Times New Roman"/>
        </w:rPr>
        <w:t>,</w:t>
      </w:r>
      <w:r w:rsidR="003962EC">
        <w:rPr>
          <w:rFonts w:ascii="Times New Roman" w:hAnsi="Times New Roman"/>
        </w:rPr>
        <w:t xml:space="preserve"> todas estas </w:t>
      </w:r>
      <w:r w:rsidR="005C6172" w:rsidRPr="005C6172">
        <w:rPr>
          <w:rFonts w:ascii="Times New Roman" w:hAnsi="Times New Roman"/>
        </w:rPr>
        <w:t>atividades</w:t>
      </w:r>
      <w:r w:rsidR="00E510C0">
        <w:rPr>
          <w:rFonts w:ascii="Times New Roman" w:hAnsi="Times New Roman"/>
        </w:rPr>
        <w:t xml:space="preserve"> </w:t>
      </w:r>
      <w:r w:rsidRPr="003241C2">
        <w:rPr>
          <w:rFonts w:ascii="Times New Roman" w:hAnsi="Times New Roman"/>
        </w:rPr>
        <w:t>sujeita</w:t>
      </w:r>
      <w:r w:rsidR="003962EC">
        <w:rPr>
          <w:rFonts w:ascii="Times New Roman" w:hAnsi="Times New Roman"/>
        </w:rPr>
        <w:t>s</w:t>
      </w:r>
      <w:r w:rsidRPr="003241C2">
        <w:rPr>
          <w:rFonts w:ascii="Times New Roman" w:hAnsi="Times New Roman"/>
        </w:rPr>
        <w:t xml:space="preserve"> à fiscalização do Conselho de Arquitetura e Urbanismo do Rio Grande do Sul – CAU/RS.</w:t>
      </w:r>
      <w:r w:rsidR="009169DB">
        <w:rPr>
          <w:rFonts w:ascii="Times New Roman" w:hAnsi="Times New Roman"/>
        </w:rPr>
        <w:t xml:space="preserve"> </w:t>
      </w:r>
    </w:p>
    <w:p w:rsidR="00DB4510" w:rsidRPr="005B31AF" w:rsidRDefault="005B31AF" w:rsidP="00404370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5B31AF">
        <w:rPr>
          <w:rFonts w:ascii="Times New Roman" w:hAnsi="Times New Roman"/>
        </w:rPr>
        <w:t>Todavia,</w:t>
      </w:r>
      <w:r w:rsidR="00D52EDF" w:rsidRPr="005B31AF">
        <w:rPr>
          <w:rFonts w:ascii="Times New Roman" w:hAnsi="Times New Roman"/>
        </w:rPr>
        <w:t xml:space="preserve"> tendo em vista que a empresa permanece com registro ativo perante o </w:t>
      </w:r>
      <w:r w:rsidR="00DB4510" w:rsidRPr="005B31AF">
        <w:rPr>
          <w:rFonts w:ascii="Times New Roman" w:hAnsi="Times New Roman"/>
        </w:rPr>
        <w:t>CREA/RS, conforme posicionamento firme dos Tribunais Regionais Federais, não seria possível exigir o duplo registro, observem:</w:t>
      </w:r>
    </w:p>
    <w:p w:rsidR="00355E15" w:rsidRPr="005B31AF" w:rsidRDefault="00355E15" w:rsidP="00355E15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5B31AF">
        <w:rPr>
          <w:rFonts w:ascii="Times New Roman" w:eastAsia="Calibri" w:hAnsi="Times New Roman"/>
          <w:sz w:val="22"/>
          <w:szCs w:val="22"/>
        </w:rPr>
        <w:t>ADMINISTRATIVO. REGISTRO PROFISSIONAL. CREA-RS. LEI 5.194/66. DECRETO-LEI 8.620/46. LEI 2.800/56. LEI 6.839/80. RESOLUÇÃO Nº 336/89. INEXIGIBILIDADE DE DUPLO REGISTRO. A empresa notificada pelo CREA-RS recolhe lixo, resíduos de saúde no Estado do Rio Grande do Sul e os transporta até Chapecó/SC onde procede à sua incineração, estando devidamente registrada no CREA-SC e no CRQ-SC. Possuindo a empresa atividade básica ligada à área de engenharia, arquitetura e agronomia apenas no Estado de Santa Catarina, local em que já se encontra registrada no CREA, não cabe a exigência de registro no CREA-RS apenas para a coleta e transporte do lixo, pois para essas atividades, segundo a licença de operação concedida pela FEPAM (Fundação Estadual de Proteção Ambiental do Rio Grande do Sul) é exigida somente a contratação de responsável técnico químico ou engenheiro químico, devidamente registrado no conselho regional de classe do RS. Dessa forma, a impetrante optou pela contratação de uma química no Estado do Rio Grande do Sul, que se encontra inscrita no CRQ-RS, segundo documento juntado aos autos. Não há, assim, necessidade de duplo registro da empresa no CREA-SC e no CREA-RS, posto que sua atividade básica, que é o critério para a exigência de inscrição no órgão de classe, é desenvolvida em Santa Catarina. (TRF4, AMS 2005.71.00.031585-2, TERCEIRA TURMA, Relatora MARIA LÚCIA LUZ LEIRIA, D.E. 22/08/2007).</w:t>
      </w:r>
    </w:p>
    <w:p w:rsidR="00B75C0E" w:rsidRPr="00B75C0E" w:rsidRDefault="00B75C0E" w:rsidP="00B75C0E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B75C0E">
        <w:rPr>
          <w:rFonts w:ascii="Times New Roman" w:eastAsia="Calibri" w:hAnsi="Times New Roman"/>
          <w:sz w:val="22"/>
          <w:szCs w:val="22"/>
        </w:rPr>
        <w:t>CONSELHO REGIONAL DE ADMINISTRAÇÃO. DESEMPENHO DE ATIVIDADE QUE NÃO ENSEJA A FISCALIZAÇÃO. ANUIDADES. INEXIGIBILIDADE. REGISTRO COMPROVADO NO Conselho regional de contabilidade. DUPLO REGISTRO. INVIABILIDADE. 1. O fato gerador da obrigação tributária é a prestação de determinada atividade e que, por sua vez, gera igualmente o dever de inscrever-se em conselho profissional. Assim, ainda que haja a inscrição em conselho, não havendo prestação de atividade, não há falar em pagamento de anuidade, ficando prejudicada a análise de outras questões. 2. O registro das empresas e dos profissionais em Conselhos Regionais somente é exigido se a atividade básica é relativa à fiscalização do referido Conselho 3. Hipótese em que o embargante, apesar de inscrito, não exerce atividade peculiar a ensejar a exigibilidade das anuidades. 4. A duplicidade de registro é vetada pelo próprio Ministério do Trabalho, a quem incumbe administrar as atividades dos Conselhos Regionais de registro profissional. 5. Invertidos os ônus sucumbenciais.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B75C0E">
        <w:rPr>
          <w:rFonts w:ascii="Times New Roman" w:eastAsia="Calibri" w:hAnsi="Times New Roman"/>
          <w:sz w:val="22"/>
          <w:szCs w:val="22"/>
        </w:rPr>
        <w:t xml:space="preserve">(TRF-4 - AC: 50246664620154047100 RS 5024666-46.2015.404.7100, Relator: </w:t>
      </w:r>
      <w:r w:rsidRPr="00B75C0E">
        <w:rPr>
          <w:rFonts w:ascii="Times New Roman" w:eastAsia="Calibri" w:hAnsi="Times New Roman"/>
          <w:sz w:val="22"/>
          <w:szCs w:val="22"/>
        </w:rPr>
        <w:lastRenderedPageBreak/>
        <w:t>CLÁUDIA MARIA DADICO, Data de Julgamento: 23/08/2016, SEGUNDA TURMA)</w:t>
      </w:r>
      <w:r>
        <w:rPr>
          <w:rFonts w:ascii="Times New Roman" w:eastAsia="Calibri" w:hAnsi="Times New Roman"/>
          <w:sz w:val="22"/>
          <w:szCs w:val="22"/>
        </w:rPr>
        <w:t>.</w:t>
      </w:r>
    </w:p>
    <w:p w:rsidR="00B75C0E" w:rsidRPr="003241C2" w:rsidRDefault="00B75C0E" w:rsidP="00355E15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</w:p>
    <w:p w:rsidR="0032225C" w:rsidRDefault="00D52EDF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241C2">
        <w:rPr>
          <w:rFonts w:ascii="Times New Roman" w:hAnsi="Times New Roman"/>
        </w:rPr>
        <w:t xml:space="preserve">Diante disso, tendo em vista que </w:t>
      </w:r>
      <w:r w:rsidR="00073E89">
        <w:rPr>
          <w:rFonts w:ascii="Times New Roman" w:hAnsi="Times New Roman"/>
        </w:rPr>
        <w:t>a</w:t>
      </w:r>
      <w:r w:rsidRPr="003241C2">
        <w:rPr>
          <w:rFonts w:ascii="Times New Roman" w:hAnsi="Times New Roman"/>
        </w:rPr>
        <w:t xml:space="preserve"> </w:t>
      </w:r>
      <w:r w:rsidR="00D0256B">
        <w:rPr>
          <w:rFonts w:ascii="Times New Roman" w:hAnsi="Times New Roman"/>
        </w:rPr>
        <w:t xml:space="preserve">empresa </w:t>
      </w:r>
      <w:r w:rsidRPr="003241C2">
        <w:rPr>
          <w:rFonts w:ascii="Times New Roman" w:hAnsi="Times New Roman"/>
        </w:rPr>
        <w:t xml:space="preserve">impugnante encontra-se com registro ativo no CREA/RS, </w:t>
      </w:r>
      <w:r w:rsidR="003C14B4" w:rsidRPr="003241C2">
        <w:rPr>
          <w:rFonts w:ascii="Times New Roman" w:hAnsi="Times New Roman"/>
        </w:rPr>
        <w:t xml:space="preserve">desde </w:t>
      </w:r>
      <w:r w:rsidR="003C14B4">
        <w:rPr>
          <w:rFonts w:ascii="Times New Roman" w:hAnsi="Times New Roman"/>
        </w:rPr>
        <w:t>24 de setembro de 2010</w:t>
      </w:r>
      <w:r w:rsidRPr="003241C2">
        <w:rPr>
          <w:rFonts w:ascii="Times New Roman" w:hAnsi="Times New Roman"/>
        </w:rPr>
        <w:t>, conforme demonstram os documentos presentes nos autos, não cabe ao CAU/RS a cobrança da contribuição no mesmo período</w:t>
      </w:r>
      <w:r w:rsidR="00817206">
        <w:rPr>
          <w:rFonts w:ascii="Times New Roman" w:hAnsi="Times New Roman"/>
        </w:rPr>
        <w:t>, uma vez que</w:t>
      </w:r>
      <w:r w:rsidR="00D0256B">
        <w:rPr>
          <w:rFonts w:ascii="Times New Roman" w:hAnsi="Times New Roman"/>
        </w:rPr>
        <w:t>, conforme demo</w:t>
      </w:r>
      <w:r w:rsidR="003962EC">
        <w:rPr>
          <w:rFonts w:ascii="Times New Roman" w:hAnsi="Times New Roman"/>
        </w:rPr>
        <w:t>n</w:t>
      </w:r>
      <w:r w:rsidR="00D0256B">
        <w:rPr>
          <w:rFonts w:ascii="Times New Roman" w:hAnsi="Times New Roman"/>
        </w:rPr>
        <w:t xml:space="preserve">strado, </w:t>
      </w:r>
      <w:r w:rsidR="00817206">
        <w:rPr>
          <w:rFonts w:ascii="Times New Roman" w:hAnsi="Times New Roman"/>
        </w:rPr>
        <w:t>a</w:t>
      </w:r>
      <w:r w:rsidR="00B75C0E" w:rsidRPr="00817206">
        <w:rPr>
          <w:rFonts w:ascii="Times New Roman" w:hAnsi="Times New Roman"/>
        </w:rPr>
        <w:t xml:space="preserve">s empresas não estão obrigadas ao dúplice registro profissional, </w:t>
      </w:r>
      <w:r w:rsidR="00D0256B">
        <w:rPr>
          <w:rFonts w:ascii="Times New Roman" w:hAnsi="Times New Roman"/>
        </w:rPr>
        <w:t>podendo</w:t>
      </w:r>
      <w:r w:rsidR="00B75C0E" w:rsidRPr="00817206">
        <w:rPr>
          <w:rFonts w:ascii="Times New Roman" w:hAnsi="Times New Roman"/>
        </w:rPr>
        <w:t xml:space="preserve"> vincular-se apenas a um Conselho regulador da sua atividade</w:t>
      </w:r>
      <w:r w:rsidRPr="003241C2">
        <w:rPr>
          <w:rFonts w:ascii="Times New Roman" w:hAnsi="Times New Roman"/>
        </w:rPr>
        <w:t>.</w:t>
      </w:r>
    </w:p>
    <w:p w:rsidR="00686E7B" w:rsidRPr="003241C2" w:rsidRDefault="00686E7B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Importa referir, ainda, que a presente manifestação</w:t>
      </w:r>
      <w:r w:rsidR="00A43ADB">
        <w:rPr>
          <w:rFonts w:ascii="Times New Roman" w:hAnsi="Times New Roman"/>
        </w:rPr>
        <w:t xml:space="preserve"> quanto à impugnação realizada</w:t>
      </w:r>
      <w:r w:rsidR="00EF3EC9">
        <w:rPr>
          <w:rFonts w:ascii="Times New Roman" w:hAnsi="Times New Roman"/>
        </w:rPr>
        <w:t>,</w:t>
      </w:r>
      <w:r w:rsidR="00A43AD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foi </w:t>
      </w:r>
      <w:r w:rsidR="00EF3EC9">
        <w:rPr>
          <w:rFonts w:ascii="Times New Roman" w:hAnsi="Times New Roman"/>
        </w:rPr>
        <w:t>elaborada</w:t>
      </w:r>
      <w:r>
        <w:rPr>
          <w:rFonts w:ascii="Times New Roman" w:hAnsi="Times New Roman"/>
        </w:rPr>
        <w:t xml:space="preserve"> com o suporte jurídico da assessoria jurídica do CAU/RS, a qual subscreve conjuntamente </w:t>
      </w:r>
      <w:r w:rsidR="00A43ADB">
        <w:rPr>
          <w:rFonts w:ascii="Times New Roman" w:hAnsi="Times New Roman"/>
        </w:rPr>
        <w:t>este</w:t>
      </w:r>
      <w:r>
        <w:rPr>
          <w:rFonts w:ascii="Times New Roman" w:hAnsi="Times New Roman"/>
        </w:rPr>
        <w:t xml:space="preserve"> parecer.  </w:t>
      </w:r>
    </w:p>
    <w:p w:rsidR="0032225C" w:rsidRPr="003241C2" w:rsidRDefault="00D52EDF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241C2">
        <w:rPr>
          <w:rFonts w:ascii="Times New Roman" w:hAnsi="Times New Roman"/>
        </w:rPr>
        <w:t xml:space="preserve">Ante o exposto, opino pela procedência da impugnação oferecida pela </w:t>
      </w:r>
      <w:r w:rsidR="00B558FB">
        <w:rPr>
          <w:rFonts w:ascii="Times New Roman" w:hAnsi="Times New Roman"/>
        </w:rPr>
        <w:t xml:space="preserve">empresa </w:t>
      </w:r>
      <w:r w:rsidR="003C14B4">
        <w:rPr>
          <w:rFonts w:ascii="Times New Roman" w:hAnsi="Times New Roman"/>
        </w:rPr>
        <w:t>CONSTRUTORA A &amp; B LTDA.</w:t>
      </w:r>
      <w:r w:rsidRPr="003241C2">
        <w:rPr>
          <w:rFonts w:ascii="Times New Roman" w:eastAsia="Calibri" w:hAnsi="Times New Roman"/>
        </w:rPr>
        <w:t>, com o fim de</w:t>
      </w:r>
      <w:r w:rsidRPr="003241C2">
        <w:rPr>
          <w:rFonts w:ascii="Times New Roman" w:hAnsi="Times New Roman"/>
        </w:rPr>
        <w:t xml:space="preserve">, com base nos elementos probatórios existentes nos autos, extinguir o débito relativo às anuidades dos exercícios de 2012, 2013, 2014, 2015, 2016 e 2017, </w:t>
      </w:r>
      <w:r w:rsidR="0032225C" w:rsidRPr="003241C2">
        <w:rPr>
          <w:rFonts w:ascii="Times New Roman" w:hAnsi="Times New Roman"/>
        </w:rPr>
        <w:t>visto</w:t>
      </w:r>
      <w:r w:rsidR="003935FA">
        <w:rPr>
          <w:rFonts w:ascii="Times New Roman" w:hAnsi="Times New Roman"/>
        </w:rPr>
        <w:t xml:space="preserve"> que</w:t>
      </w:r>
      <w:r w:rsidR="0032225C" w:rsidRPr="003241C2">
        <w:rPr>
          <w:rFonts w:ascii="Times New Roman" w:hAnsi="Times New Roman"/>
        </w:rPr>
        <w:t xml:space="preserve">, ainda que possua situação cadastral ativa no CNPJ, </w:t>
      </w:r>
      <w:r w:rsidR="00475C9B" w:rsidRPr="003241C2">
        <w:rPr>
          <w:rFonts w:ascii="Times New Roman" w:hAnsi="Times New Roman"/>
        </w:rPr>
        <w:t>a impugnante possui</w:t>
      </w:r>
      <w:r w:rsidR="0032225C" w:rsidRPr="003241C2">
        <w:rPr>
          <w:rFonts w:ascii="Times New Roman" w:hAnsi="Times New Roman"/>
        </w:rPr>
        <w:t xml:space="preserve"> registro no CREA/RS, </w:t>
      </w:r>
      <w:r w:rsidR="003C14B4" w:rsidRPr="003241C2">
        <w:rPr>
          <w:rFonts w:ascii="Times New Roman" w:hAnsi="Times New Roman"/>
        </w:rPr>
        <w:t xml:space="preserve">desde </w:t>
      </w:r>
      <w:r w:rsidR="003C14B4">
        <w:rPr>
          <w:rFonts w:ascii="Times New Roman" w:hAnsi="Times New Roman"/>
        </w:rPr>
        <w:t>24 de setembro de 2010</w:t>
      </w:r>
      <w:r w:rsidR="0032225C" w:rsidRPr="003241C2">
        <w:rPr>
          <w:rFonts w:ascii="Times New Roman" w:hAnsi="Times New Roman"/>
        </w:rPr>
        <w:t>.</w:t>
      </w:r>
    </w:p>
    <w:p w:rsidR="00EF3EC9" w:rsidRDefault="00EF3EC9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</w:p>
    <w:p w:rsidR="00465CC0" w:rsidRPr="003241C2" w:rsidRDefault="00164301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  <w:r w:rsidRPr="003241C2">
        <w:rPr>
          <w:rFonts w:ascii="Times New Roman" w:eastAsia="Calibri" w:hAnsi="Times New Roman"/>
        </w:rPr>
        <w:t>Porto Alegre</w:t>
      </w:r>
      <w:r w:rsidR="00465CC0" w:rsidRPr="003241C2">
        <w:rPr>
          <w:rFonts w:ascii="Times New Roman" w:eastAsia="Calibri" w:hAnsi="Times New Roman"/>
        </w:rPr>
        <w:t xml:space="preserve">, </w:t>
      </w:r>
      <w:r w:rsidR="000A3C82">
        <w:rPr>
          <w:rFonts w:ascii="Times New Roman" w:eastAsia="Calibri" w:hAnsi="Times New Roman"/>
        </w:rPr>
        <w:t>06</w:t>
      </w:r>
      <w:r w:rsidR="00174940" w:rsidRPr="003241C2">
        <w:rPr>
          <w:rFonts w:ascii="Times New Roman" w:eastAsia="Calibri" w:hAnsi="Times New Roman"/>
        </w:rPr>
        <w:t xml:space="preserve"> de </w:t>
      </w:r>
      <w:r w:rsidR="000A3C82">
        <w:rPr>
          <w:rFonts w:ascii="Times New Roman" w:eastAsia="Calibri" w:hAnsi="Times New Roman"/>
        </w:rPr>
        <w:t>março</w:t>
      </w:r>
      <w:r w:rsidR="00174940" w:rsidRPr="003241C2">
        <w:rPr>
          <w:rFonts w:ascii="Times New Roman" w:eastAsia="Calibri" w:hAnsi="Times New Roman"/>
        </w:rPr>
        <w:t xml:space="preserve"> de </w:t>
      </w:r>
      <w:r w:rsidR="003241C2">
        <w:rPr>
          <w:rFonts w:ascii="Times New Roman" w:eastAsia="Calibri" w:hAnsi="Times New Roman"/>
        </w:rPr>
        <w:t>2018</w:t>
      </w:r>
      <w:r w:rsidR="00465CC0" w:rsidRPr="003241C2">
        <w:rPr>
          <w:rFonts w:ascii="Times New Roman" w:eastAsia="Calibri" w:hAnsi="Times New Roman"/>
        </w:rPr>
        <w:t>.</w:t>
      </w:r>
    </w:p>
    <w:p w:rsidR="00174940" w:rsidRPr="00475C9B" w:rsidRDefault="00174940" w:rsidP="008B3DF7">
      <w:pPr>
        <w:spacing w:before="120" w:after="120"/>
        <w:jc w:val="center"/>
        <w:rPr>
          <w:rFonts w:ascii="Times New Roman" w:eastAsia="Calibri" w:hAnsi="Times New Roman"/>
        </w:rPr>
      </w:pPr>
    </w:p>
    <w:p w:rsidR="00025F8F" w:rsidRPr="00025F8F" w:rsidRDefault="003D2FBE" w:rsidP="00025F8F">
      <w:pPr>
        <w:spacing w:before="120" w:after="120"/>
        <w:ind w:left="2160"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RODRIGO RINTZEL</w:t>
      </w:r>
    </w:p>
    <w:p w:rsidR="00B624DE" w:rsidRDefault="00CD3E14" w:rsidP="00CD3E14">
      <w:pPr>
        <w:spacing w:before="120" w:after="12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               </w:t>
      </w:r>
      <w:r w:rsidR="00EF3EC9">
        <w:rPr>
          <w:rFonts w:ascii="Times New Roman" w:eastAsia="Calibri" w:hAnsi="Times New Roman"/>
        </w:rPr>
        <w:tab/>
      </w:r>
      <w:r w:rsidR="00EF3EC9">
        <w:rPr>
          <w:rFonts w:ascii="Times New Roman" w:eastAsia="Calibri" w:hAnsi="Times New Roman"/>
        </w:rPr>
        <w:tab/>
      </w:r>
      <w:r w:rsidR="00EF3EC9">
        <w:rPr>
          <w:rFonts w:ascii="Times New Roman" w:eastAsia="Calibri" w:hAnsi="Times New Roman"/>
        </w:rPr>
        <w:tab/>
        <w:t xml:space="preserve">     </w:t>
      </w:r>
      <w:r w:rsidR="00465CC0" w:rsidRPr="002804F8">
        <w:rPr>
          <w:rFonts w:ascii="Times New Roman" w:eastAsia="Calibri" w:hAnsi="Times New Roman"/>
        </w:rPr>
        <w:t>Conselheir</w:t>
      </w:r>
      <w:r>
        <w:rPr>
          <w:rFonts w:ascii="Times New Roman" w:eastAsia="Calibri" w:hAnsi="Times New Roman"/>
        </w:rPr>
        <w:t>o(a)</w:t>
      </w:r>
      <w:r w:rsidR="00465CC0" w:rsidRPr="002804F8">
        <w:rPr>
          <w:rFonts w:ascii="Times New Roman" w:eastAsia="Calibri" w:hAnsi="Times New Roman"/>
        </w:rPr>
        <w:t xml:space="preserve"> Relator</w:t>
      </w:r>
      <w:r>
        <w:rPr>
          <w:rFonts w:ascii="Times New Roman" w:eastAsia="Calibri" w:hAnsi="Times New Roman"/>
        </w:rPr>
        <w:t>(</w:t>
      </w:r>
      <w:r w:rsidR="00F62A69">
        <w:rPr>
          <w:rFonts w:ascii="Times New Roman" w:eastAsia="Calibri" w:hAnsi="Times New Roman"/>
        </w:rPr>
        <w:t>a</w:t>
      </w:r>
      <w:r>
        <w:rPr>
          <w:rFonts w:ascii="Times New Roman" w:eastAsia="Calibri" w:hAnsi="Times New Roman"/>
        </w:rPr>
        <w:t>)</w:t>
      </w:r>
      <w:r w:rsidR="006271ED">
        <w:rPr>
          <w:rFonts w:ascii="Times New Roman" w:eastAsia="Calibri" w:hAnsi="Times New Roman"/>
        </w:rPr>
        <w:t xml:space="preserve"> </w:t>
      </w:r>
      <w:r w:rsidR="006271ED">
        <w:rPr>
          <w:rFonts w:ascii="Times New Roman" w:eastAsia="Calibri" w:hAnsi="Times New Roman"/>
        </w:rPr>
        <w:tab/>
      </w:r>
      <w:r w:rsidR="006271ED">
        <w:rPr>
          <w:rFonts w:ascii="Times New Roman" w:eastAsia="Calibri" w:hAnsi="Times New Roman"/>
        </w:rPr>
        <w:tab/>
        <w:t xml:space="preserve">          </w:t>
      </w:r>
    </w:p>
    <w:p w:rsidR="006271ED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71ED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71ED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71ED" w:rsidRPr="00EF3EC9" w:rsidRDefault="00EF3EC9" w:rsidP="00EF3EC9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0"/>
          <w:szCs w:val="20"/>
        </w:rPr>
      </w:pPr>
      <w:r w:rsidRPr="00EF3EC9">
        <w:rPr>
          <w:rFonts w:ascii="Times New Roman" w:hAnsi="Times New Roman"/>
          <w:b/>
          <w:sz w:val="20"/>
          <w:szCs w:val="20"/>
        </w:rPr>
        <w:t>Cezar Eduardo Rieger</w:t>
      </w:r>
    </w:p>
    <w:p w:rsidR="00EF3EC9" w:rsidRPr="00EF3EC9" w:rsidRDefault="00EF3EC9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  <w:r w:rsidRPr="00EF3EC9">
        <w:rPr>
          <w:rFonts w:ascii="Times New Roman" w:eastAsia="Calibri" w:hAnsi="Times New Roman"/>
          <w:sz w:val="20"/>
          <w:szCs w:val="20"/>
        </w:rPr>
        <w:t>Assessor Jurídico da CPF-CAU/RS</w:t>
      </w:r>
    </w:p>
    <w:p w:rsidR="006271ED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71ED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71ED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71ED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B355F2" w:rsidRDefault="00B355F2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B355F2" w:rsidRDefault="00B355F2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71ED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71ED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71ED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84"/>
        <w:gridCol w:w="6803"/>
      </w:tblGrid>
      <w:tr w:rsidR="003241C2" w:rsidRPr="001D1939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241C2" w:rsidRPr="001D1939" w:rsidRDefault="003241C2" w:rsidP="003241C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1939">
              <w:rPr>
                <w:rFonts w:ascii="Times New Roman" w:hAnsi="Times New Roman"/>
              </w:rPr>
              <w:lastRenderedPageBreak/>
              <w:t>PROCESSO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241C2" w:rsidRPr="001D1939" w:rsidRDefault="00A371C2" w:rsidP="008A6CDE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8A6CDE">
              <w:rPr>
                <w:rFonts w:ascii="Times New Roman" w:hAnsi="Times New Roman"/>
              </w:rPr>
              <w:t>25</w:t>
            </w:r>
            <w:r w:rsidR="00F62A69">
              <w:rPr>
                <w:rFonts w:ascii="Times New Roman" w:hAnsi="Times New Roman"/>
              </w:rPr>
              <w:t>/2017</w:t>
            </w:r>
            <w:r w:rsidR="003241C2">
              <w:rPr>
                <w:rFonts w:ascii="Times New Roman" w:hAnsi="Times New Roman"/>
              </w:rPr>
              <w:t>.</w:t>
            </w:r>
          </w:p>
        </w:tc>
      </w:tr>
      <w:tr w:rsidR="003241C2" w:rsidRPr="001D1939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241C2" w:rsidRPr="001D1939" w:rsidRDefault="003241C2" w:rsidP="003241C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NOTIFICAÇÃO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241C2" w:rsidRPr="001D1939" w:rsidRDefault="008A6CDE" w:rsidP="008A6CDE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167</w:t>
            </w:r>
            <w:r w:rsidR="003241C2">
              <w:rPr>
                <w:rFonts w:ascii="Times New Roman" w:hAnsi="Times New Roman"/>
              </w:rPr>
              <w:t>/2017.</w:t>
            </w:r>
          </w:p>
        </w:tc>
      </w:tr>
      <w:tr w:rsidR="003241C2" w:rsidRPr="001D1939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241C2" w:rsidRPr="001D1939" w:rsidRDefault="003241C2" w:rsidP="003241C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INTERESSADO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241C2" w:rsidRPr="001D1939" w:rsidRDefault="003C14B4" w:rsidP="003241C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CONSTRUTORA A &amp; B LTDA.</w:t>
            </w:r>
            <w:r w:rsidR="00B558FB">
              <w:rPr>
                <w:rFonts w:ascii="Times New Roman" w:hAnsi="Times New Roman"/>
              </w:rPr>
              <w:t>.</w:t>
            </w:r>
          </w:p>
        </w:tc>
      </w:tr>
      <w:tr w:rsidR="003241C2" w:rsidRPr="001D1939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241C2" w:rsidRPr="001D1939" w:rsidRDefault="003241C2" w:rsidP="003241C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OBJETO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241C2" w:rsidRPr="001D1939" w:rsidRDefault="003241C2" w:rsidP="003241C2">
            <w:pPr>
              <w:tabs>
                <w:tab w:val="left" w:pos="1418"/>
              </w:tabs>
              <w:rPr>
                <w:rFonts w:ascii="Times New Roman" w:hAnsi="Times New Roman"/>
                <w:highlight w:val="yellow"/>
              </w:rPr>
            </w:pPr>
            <w:r w:rsidRPr="00F53E37">
              <w:rPr>
                <w:rFonts w:ascii="Times New Roman" w:hAnsi="Times New Roman"/>
              </w:rPr>
              <w:t>COBRANÇA DE ANUIDADE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3241C2" w:rsidRPr="001D1939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241C2" w:rsidRPr="001D1939" w:rsidRDefault="003241C2" w:rsidP="003241C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1939">
              <w:rPr>
                <w:rFonts w:ascii="Times New Roman" w:hAnsi="Times New Roman"/>
              </w:rPr>
              <w:t>RELATOR</w:t>
            </w:r>
            <w:r w:rsidR="00CD3E14">
              <w:rPr>
                <w:rFonts w:ascii="Times New Roman" w:hAnsi="Times New Roman"/>
              </w:rPr>
              <w:t>(</w:t>
            </w:r>
            <w:r w:rsidR="00F62A69">
              <w:rPr>
                <w:rFonts w:ascii="Times New Roman" w:hAnsi="Times New Roman"/>
              </w:rPr>
              <w:t>A</w:t>
            </w:r>
            <w:r w:rsidR="00CD3E14">
              <w:rPr>
                <w:rFonts w:ascii="Times New Roman" w:hAnsi="Times New Roman"/>
              </w:rPr>
              <w:t>)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241C2" w:rsidRPr="001D1939" w:rsidRDefault="00CD3E14" w:rsidP="00CD3E14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CONSELHEIRO(A)</w:t>
            </w:r>
            <w:r w:rsidR="003241C2" w:rsidRPr="002970FC">
              <w:rPr>
                <w:rFonts w:ascii="Times New Roman" w:hAnsi="Times New Roman"/>
              </w:rPr>
              <w:t xml:space="preserve"> </w:t>
            </w:r>
            <w:r w:rsidR="003D2FBE">
              <w:rPr>
                <w:rFonts w:ascii="Times New Roman" w:hAnsi="Times New Roman"/>
              </w:rPr>
              <w:t>RODRIGO RINTZEL</w:t>
            </w:r>
            <w:r w:rsidR="003241C2" w:rsidRPr="002970FC">
              <w:rPr>
                <w:rFonts w:ascii="Times New Roman" w:hAnsi="Times New Roman"/>
              </w:rPr>
              <w:t>.</w:t>
            </w:r>
          </w:p>
        </w:tc>
      </w:tr>
      <w:tr w:rsidR="00000ACA" w:rsidRPr="001D1939" w:rsidTr="008334F3">
        <w:trPr>
          <w:trHeight w:val="537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1D1939" w:rsidRDefault="00000ACA" w:rsidP="003D2FBE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C16844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3D2FBE">
              <w:rPr>
                <w:rFonts w:ascii="Times New Roman" w:hAnsi="Times New Roman"/>
                <w:b/>
                <w:sz w:val="22"/>
                <w:szCs w:val="22"/>
              </w:rPr>
              <w:t>019</w:t>
            </w:r>
            <w:r w:rsidRPr="00C16844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3241C2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Pr="00C16844">
              <w:rPr>
                <w:rFonts w:ascii="Times New Roman" w:hAnsi="Times New Roman"/>
                <w:b/>
                <w:sz w:val="22"/>
                <w:szCs w:val="22"/>
              </w:rPr>
              <w:t xml:space="preserve"> – CPF – CAU/RS</w:t>
            </w:r>
          </w:p>
        </w:tc>
      </w:tr>
    </w:tbl>
    <w:p w:rsidR="000A3C82" w:rsidRDefault="000A3C82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</w:rPr>
      </w:pPr>
    </w:p>
    <w:p w:rsidR="000A3C82" w:rsidRDefault="000A3C82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</w:rPr>
      </w:pPr>
    </w:p>
    <w:p w:rsidR="00174D55" w:rsidRPr="002804F8" w:rsidRDefault="00A56089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</w:rPr>
      </w:pPr>
      <w:r w:rsidRPr="00F96CA7">
        <w:rPr>
          <w:rFonts w:ascii="Times New Roman" w:hAnsi="Times New Roman"/>
        </w:rPr>
        <w:t xml:space="preserve">A COMISSÃO DE </w:t>
      </w:r>
      <w:r w:rsidR="007335BA" w:rsidRPr="00F96CA7">
        <w:rPr>
          <w:rFonts w:ascii="Times New Roman" w:hAnsi="Times New Roman"/>
        </w:rPr>
        <w:t xml:space="preserve">PLANEJAMENTO E FINANÇAS </w:t>
      </w:r>
      <w:r w:rsidRPr="00F96CA7">
        <w:rPr>
          <w:rFonts w:ascii="Times New Roman" w:hAnsi="Times New Roman"/>
        </w:rPr>
        <w:t>C</w:t>
      </w:r>
      <w:r w:rsidR="007335BA" w:rsidRPr="00F96CA7">
        <w:rPr>
          <w:rFonts w:ascii="Times New Roman" w:hAnsi="Times New Roman"/>
        </w:rPr>
        <w:t>PF</w:t>
      </w:r>
      <w:r w:rsidRPr="00F96CA7">
        <w:rPr>
          <w:rFonts w:ascii="Times New Roman" w:hAnsi="Times New Roman"/>
        </w:rPr>
        <w:t>-CAU/RS, reunida ordinariamente em Porto Alegre</w:t>
      </w:r>
      <w:r w:rsidR="00AE0258" w:rsidRPr="00F96CA7">
        <w:rPr>
          <w:rFonts w:ascii="Times New Roman" w:hAnsi="Times New Roman"/>
        </w:rPr>
        <w:t>/</w:t>
      </w:r>
      <w:r w:rsidR="00B624DE" w:rsidRPr="00F96CA7">
        <w:rPr>
          <w:rFonts w:ascii="Times New Roman" w:hAnsi="Times New Roman"/>
        </w:rPr>
        <w:t xml:space="preserve">RS, </w:t>
      </w:r>
      <w:r w:rsidR="00B624DE" w:rsidRPr="001D7808">
        <w:rPr>
          <w:rFonts w:ascii="Times New Roman" w:hAnsi="Times New Roman"/>
        </w:rPr>
        <w:t>na sede do CAU/RS, no dia</w:t>
      </w:r>
      <w:r w:rsidR="00921EF7" w:rsidRPr="001D7808">
        <w:rPr>
          <w:rFonts w:ascii="Times New Roman" w:hAnsi="Times New Roman"/>
        </w:rPr>
        <w:t xml:space="preserve"> </w:t>
      </w:r>
      <w:r w:rsidR="003D2FBE">
        <w:rPr>
          <w:rFonts w:ascii="Times New Roman" w:hAnsi="Times New Roman"/>
        </w:rPr>
        <w:t>06 de março</w:t>
      </w:r>
      <w:bookmarkStart w:id="0" w:name="_GoBack"/>
      <w:bookmarkEnd w:id="0"/>
      <w:r w:rsidR="003241C2" w:rsidRPr="001D7808">
        <w:rPr>
          <w:rFonts w:ascii="Times New Roman" w:eastAsia="Calibri" w:hAnsi="Times New Roman"/>
        </w:rPr>
        <w:t xml:space="preserve"> de 2018</w:t>
      </w:r>
      <w:r w:rsidR="00000ACA" w:rsidRPr="001D7808">
        <w:rPr>
          <w:rFonts w:ascii="Times New Roman" w:hAnsi="Times New Roman"/>
        </w:rPr>
        <w:t>, no uso das competências que lhe conferem os a</w:t>
      </w:r>
      <w:r w:rsidR="00EA7A90" w:rsidRPr="001D7808">
        <w:rPr>
          <w:rFonts w:ascii="Times New Roman" w:hAnsi="Times New Roman"/>
        </w:rPr>
        <w:t>rt</w:t>
      </w:r>
      <w:r w:rsidR="00000ACA" w:rsidRPr="001D7808">
        <w:rPr>
          <w:rFonts w:ascii="Times New Roman" w:hAnsi="Times New Roman"/>
        </w:rPr>
        <w:t>igo</w:t>
      </w:r>
      <w:r w:rsidR="00EA7A90" w:rsidRPr="001D7808">
        <w:rPr>
          <w:rFonts w:ascii="Times New Roman" w:hAnsi="Times New Roman"/>
        </w:rPr>
        <w:t xml:space="preserve"> </w:t>
      </w:r>
      <w:r w:rsidR="004130E0" w:rsidRPr="001D7808">
        <w:rPr>
          <w:rFonts w:ascii="Times New Roman" w:hAnsi="Times New Roman"/>
        </w:rPr>
        <w:t>97</w:t>
      </w:r>
      <w:r w:rsidR="00395EB0" w:rsidRPr="001D7808">
        <w:rPr>
          <w:rFonts w:ascii="Times New Roman" w:hAnsi="Times New Roman"/>
        </w:rPr>
        <w:t>, incisos V</w:t>
      </w:r>
      <w:r w:rsidR="001D7808" w:rsidRPr="001D7808">
        <w:rPr>
          <w:rFonts w:ascii="Times New Roman" w:hAnsi="Times New Roman"/>
        </w:rPr>
        <w:t>III e IX</w:t>
      </w:r>
      <w:r w:rsidR="00395EB0" w:rsidRPr="001D7808">
        <w:rPr>
          <w:rFonts w:ascii="Times New Roman" w:hAnsi="Times New Roman"/>
        </w:rPr>
        <w:t xml:space="preserve">, </w:t>
      </w:r>
      <w:r w:rsidR="00000ACA" w:rsidRPr="001D7808">
        <w:rPr>
          <w:rFonts w:ascii="Times New Roman" w:hAnsi="Times New Roman"/>
        </w:rPr>
        <w:t xml:space="preserve">ambos </w:t>
      </w:r>
      <w:r w:rsidR="00EA7A90" w:rsidRPr="001D7808">
        <w:rPr>
          <w:rFonts w:ascii="Times New Roman" w:hAnsi="Times New Roman"/>
        </w:rPr>
        <w:t>do Regimento Interno do CAU/RS, a Deliberação CPF</w:t>
      </w:r>
      <w:r w:rsidR="00EA7A90" w:rsidRPr="002804F8">
        <w:rPr>
          <w:rFonts w:ascii="Times New Roman" w:hAnsi="Times New Roman"/>
        </w:rPr>
        <w:t>-CAU/RS nº 035/2016 e</w:t>
      </w:r>
      <w:r w:rsidR="00000ACA" w:rsidRPr="002804F8">
        <w:rPr>
          <w:rFonts w:ascii="Times New Roman" w:hAnsi="Times New Roman"/>
        </w:rPr>
        <w:t>,</w:t>
      </w:r>
      <w:r w:rsidR="00EA7A90" w:rsidRPr="002804F8">
        <w:rPr>
          <w:rFonts w:ascii="Times New Roman" w:hAnsi="Times New Roman"/>
        </w:rPr>
        <w:t xml:space="preserve"> ainda, observando a Deliberação Plenária CAU/RS nº 514/2016, após </w:t>
      </w:r>
      <w:r w:rsidR="00000ACA" w:rsidRPr="002804F8">
        <w:rPr>
          <w:rFonts w:ascii="Times New Roman" w:hAnsi="Times New Roman"/>
        </w:rPr>
        <w:t>análise do assunto em epígrafe,</w:t>
      </w:r>
    </w:p>
    <w:p w:rsidR="00912634" w:rsidRPr="003241C2" w:rsidRDefault="00912634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</w:rPr>
      </w:pPr>
    </w:p>
    <w:p w:rsidR="004052D8" w:rsidRDefault="00AE0258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</w:rPr>
      </w:pPr>
      <w:r w:rsidRPr="003241C2">
        <w:rPr>
          <w:rFonts w:ascii="Times New Roman" w:hAnsi="Times New Roman"/>
          <w:b/>
        </w:rPr>
        <w:t>DELIBEROU</w:t>
      </w:r>
      <w:r w:rsidR="005B5C6B" w:rsidRPr="003241C2">
        <w:rPr>
          <w:rFonts w:ascii="Times New Roman" w:hAnsi="Times New Roman"/>
        </w:rPr>
        <w:t xml:space="preserve"> por</w:t>
      </w:r>
      <w:r w:rsidRPr="003241C2">
        <w:rPr>
          <w:rFonts w:ascii="Times New Roman" w:hAnsi="Times New Roman"/>
        </w:rPr>
        <w:t>:</w:t>
      </w:r>
    </w:p>
    <w:p w:rsidR="000A3C82" w:rsidRPr="003241C2" w:rsidRDefault="000A3C82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</w:rPr>
      </w:pPr>
    </w:p>
    <w:p w:rsidR="003241C2" w:rsidRPr="003241C2" w:rsidRDefault="004052D8" w:rsidP="003241C2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</w:rPr>
      </w:pPr>
      <w:r w:rsidRPr="003241C2">
        <w:rPr>
          <w:rFonts w:ascii="Times New Roman" w:hAnsi="Times New Roman"/>
          <w:b/>
          <w:u w:val="single"/>
        </w:rPr>
        <w:t>A</w:t>
      </w:r>
      <w:r w:rsidR="00EA7A90" w:rsidRPr="003241C2">
        <w:rPr>
          <w:rFonts w:ascii="Times New Roman" w:hAnsi="Times New Roman"/>
          <w:b/>
          <w:u w:val="single"/>
        </w:rPr>
        <w:t>prova</w:t>
      </w:r>
      <w:r w:rsidR="00756266" w:rsidRPr="003241C2">
        <w:rPr>
          <w:rFonts w:ascii="Times New Roman" w:hAnsi="Times New Roman"/>
          <w:b/>
          <w:u w:val="single"/>
        </w:rPr>
        <w:t>r</w:t>
      </w:r>
      <w:r w:rsidR="00756266" w:rsidRPr="003241C2">
        <w:rPr>
          <w:rFonts w:ascii="Times New Roman" w:hAnsi="Times New Roman"/>
        </w:rPr>
        <w:t xml:space="preserve"> o</w:t>
      </w:r>
      <w:r w:rsidR="002A4D81" w:rsidRPr="003241C2">
        <w:rPr>
          <w:rFonts w:ascii="Times New Roman" w:hAnsi="Times New Roman"/>
        </w:rPr>
        <w:t xml:space="preserve"> parecer d</w:t>
      </w:r>
      <w:r w:rsidR="00EF3EC9">
        <w:rPr>
          <w:rFonts w:ascii="Times New Roman" w:hAnsi="Times New Roman"/>
        </w:rPr>
        <w:t>o(</w:t>
      </w:r>
      <w:r w:rsidR="00F62A69">
        <w:rPr>
          <w:rFonts w:ascii="Times New Roman" w:hAnsi="Times New Roman"/>
        </w:rPr>
        <w:t>a</w:t>
      </w:r>
      <w:r w:rsidR="00EF3EC9">
        <w:rPr>
          <w:rFonts w:ascii="Times New Roman" w:hAnsi="Times New Roman"/>
        </w:rPr>
        <w:t>)</w:t>
      </w:r>
      <w:r w:rsidR="002A4D81" w:rsidRPr="003241C2">
        <w:rPr>
          <w:rFonts w:ascii="Times New Roman" w:hAnsi="Times New Roman"/>
        </w:rPr>
        <w:t xml:space="preserve"> Conselheir</w:t>
      </w:r>
      <w:r w:rsidR="00EF3EC9">
        <w:rPr>
          <w:rFonts w:ascii="Times New Roman" w:hAnsi="Times New Roman"/>
        </w:rPr>
        <w:t>o(</w:t>
      </w:r>
      <w:r w:rsidR="00F62A69">
        <w:rPr>
          <w:rFonts w:ascii="Times New Roman" w:hAnsi="Times New Roman"/>
        </w:rPr>
        <w:t>a</w:t>
      </w:r>
      <w:r w:rsidR="00EF3EC9">
        <w:rPr>
          <w:rFonts w:ascii="Times New Roman" w:hAnsi="Times New Roman"/>
        </w:rPr>
        <w:t>)</w:t>
      </w:r>
      <w:r w:rsidR="002A4D81" w:rsidRPr="003241C2">
        <w:rPr>
          <w:rFonts w:ascii="Times New Roman" w:hAnsi="Times New Roman"/>
        </w:rPr>
        <w:t xml:space="preserve"> Relator</w:t>
      </w:r>
      <w:r w:rsidR="00EF3EC9">
        <w:rPr>
          <w:rFonts w:ascii="Times New Roman" w:hAnsi="Times New Roman"/>
        </w:rPr>
        <w:t>(a)</w:t>
      </w:r>
      <w:r w:rsidR="002A4D81" w:rsidRPr="003241C2">
        <w:rPr>
          <w:rFonts w:ascii="Times New Roman" w:hAnsi="Times New Roman"/>
        </w:rPr>
        <w:t xml:space="preserve">, </w:t>
      </w:r>
      <w:r w:rsidR="007C68A8" w:rsidRPr="003241C2">
        <w:rPr>
          <w:rFonts w:ascii="Times New Roman" w:hAnsi="Times New Roman"/>
        </w:rPr>
        <w:t xml:space="preserve">entendendo pela </w:t>
      </w:r>
      <w:r w:rsidR="003241C2" w:rsidRPr="003241C2">
        <w:rPr>
          <w:rFonts w:ascii="Times New Roman" w:hAnsi="Times New Roman"/>
        </w:rPr>
        <w:t xml:space="preserve">procedência da impugnação oferecida pela </w:t>
      </w:r>
      <w:r w:rsidR="00B558FB">
        <w:rPr>
          <w:rFonts w:ascii="Times New Roman" w:hAnsi="Times New Roman"/>
        </w:rPr>
        <w:t xml:space="preserve">empresa </w:t>
      </w:r>
      <w:r w:rsidR="003C14B4">
        <w:rPr>
          <w:rFonts w:ascii="Times New Roman" w:hAnsi="Times New Roman"/>
        </w:rPr>
        <w:t>CONSTRUTORA A &amp; B LTDA.</w:t>
      </w:r>
      <w:r w:rsidR="003241C2" w:rsidRPr="003241C2">
        <w:rPr>
          <w:rFonts w:ascii="Times New Roman" w:eastAsia="Calibri" w:hAnsi="Times New Roman"/>
        </w:rPr>
        <w:t>, com o fim de</w:t>
      </w:r>
      <w:r w:rsidR="003241C2" w:rsidRPr="003241C2">
        <w:rPr>
          <w:rFonts w:ascii="Times New Roman" w:hAnsi="Times New Roman"/>
        </w:rPr>
        <w:t xml:space="preserve">, com base nos elementos probatórios existentes nos autos, extinguir o débito relativo às anuidades dos exercícios de 2012, 2013, 2014, 2015, 2016 e 2017, visto que, com base nos elementos probatórios existentes nos autos, ainda que possua situação cadastral ativa no CNPJ, a impugnante possui registro no CREA/RS, </w:t>
      </w:r>
      <w:r w:rsidR="00E510C0" w:rsidRPr="003241C2">
        <w:rPr>
          <w:rFonts w:ascii="Times New Roman" w:hAnsi="Times New Roman"/>
        </w:rPr>
        <w:t xml:space="preserve">desde </w:t>
      </w:r>
      <w:r w:rsidR="00E510C0">
        <w:rPr>
          <w:rFonts w:ascii="Times New Roman" w:hAnsi="Times New Roman"/>
        </w:rPr>
        <w:t>2</w:t>
      </w:r>
      <w:r w:rsidR="003C14B4">
        <w:rPr>
          <w:rFonts w:ascii="Times New Roman" w:hAnsi="Times New Roman"/>
        </w:rPr>
        <w:t>4</w:t>
      </w:r>
      <w:r w:rsidR="00E510C0">
        <w:rPr>
          <w:rFonts w:ascii="Times New Roman" w:hAnsi="Times New Roman"/>
        </w:rPr>
        <w:t xml:space="preserve"> </w:t>
      </w:r>
      <w:r w:rsidR="00E510C0" w:rsidRPr="003241C2">
        <w:rPr>
          <w:rFonts w:ascii="Times New Roman" w:hAnsi="Times New Roman"/>
        </w:rPr>
        <w:t xml:space="preserve">de </w:t>
      </w:r>
      <w:r w:rsidR="003C14B4">
        <w:rPr>
          <w:rFonts w:ascii="Times New Roman" w:hAnsi="Times New Roman"/>
        </w:rPr>
        <w:t>setembro</w:t>
      </w:r>
      <w:r w:rsidR="00E510C0" w:rsidRPr="003241C2">
        <w:rPr>
          <w:rFonts w:ascii="Times New Roman" w:hAnsi="Times New Roman"/>
        </w:rPr>
        <w:t xml:space="preserve"> de </w:t>
      </w:r>
      <w:r w:rsidR="00E510C0">
        <w:rPr>
          <w:rFonts w:ascii="Times New Roman" w:hAnsi="Times New Roman"/>
        </w:rPr>
        <w:t>20</w:t>
      </w:r>
      <w:r w:rsidR="003C14B4">
        <w:rPr>
          <w:rFonts w:ascii="Times New Roman" w:hAnsi="Times New Roman"/>
        </w:rPr>
        <w:t>10</w:t>
      </w:r>
      <w:r w:rsidR="003241C2" w:rsidRPr="003241C2">
        <w:rPr>
          <w:rFonts w:ascii="Times New Roman" w:hAnsi="Times New Roman"/>
        </w:rPr>
        <w:t>.</w:t>
      </w:r>
    </w:p>
    <w:p w:rsidR="00EA18A5" w:rsidRPr="0064374E" w:rsidRDefault="004052D8" w:rsidP="00EA18A5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</w:rPr>
      </w:pPr>
      <w:r w:rsidRPr="003241C2">
        <w:rPr>
          <w:rFonts w:ascii="Times New Roman" w:hAnsi="Times New Roman"/>
          <w:b/>
          <w:u w:val="single"/>
        </w:rPr>
        <w:t>Encaminhar</w:t>
      </w:r>
      <w:r w:rsidRPr="003241C2">
        <w:rPr>
          <w:rFonts w:ascii="Times New Roman" w:hAnsi="Times New Roman"/>
        </w:rPr>
        <w:t xml:space="preserve"> à Gerência Financeira para</w:t>
      </w:r>
      <w:r w:rsidR="00EA18A5" w:rsidRPr="003241C2">
        <w:rPr>
          <w:rFonts w:ascii="Times New Roman" w:hAnsi="Times New Roman"/>
        </w:rPr>
        <w:t xml:space="preserve"> </w:t>
      </w:r>
      <w:r w:rsidR="00EA18A5" w:rsidRPr="003241C2">
        <w:rPr>
          <w:rFonts w:ascii="Times New Roman" w:hAnsi="Times New Roman"/>
          <w:b/>
        </w:rPr>
        <w:t>notificar</w:t>
      </w:r>
      <w:r w:rsidR="00EA18A5" w:rsidRPr="003241C2">
        <w:rPr>
          <w:rFonts w:ascii="Times New Roman" w:hAnsi="Times New Roman"/>
        </w:rPr>
        <w:t xml:space="preserve"> a parte interessada do teor dessa decisão a, querendo, no prazo de 30 (trinta) dias, interpor recurso por escrito ao Plenário do CAU/RS, informando-lhe</w:t>
      </w:r>
      <w:r w:rsidR="00EA18A5" w:rsidRPr="0064374E">
        <w:rPr>
          <w:rFonts w:ascii="Times New Roman" w:hAnsi="Times New Roman"/>
        </w:rPr>
        <w:t>, inclusive, que tal decisão está sujeita ao reexame necessário a ser realizado pelo Plenário do CAU/RS.</w:t>
      </w:r>
    </w:p>
    <w:p w:rsidR="004052D8" w:rsidRPr="0064374E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</w:rPr>
      </w:pPr>
      <w:r w:rsidRPr="0064374E">
        <w:rPr>
          <w:rFonts w:ascii="Times New Roman" w:hAnsi="Times New Roman"/>
          <w:b/>
          <w:u w:val="single"/>
        </w:rPr>
        <w:t>Encaminhar</w:t>
      </w:r>
      <w:r w:rsidR="00CC4FF0" w:rsidRPr="0064374E">
        <w:rPr>
          <w:rFonts w:ascii="Times New Roman" w:hAnsi="Times New Roman"/>
        </w:rPr>
        <w:t xml:space="preserve"> </w:t>
      </w:r>
      <w:r w:rsidR="00EA18A5" w:rsidRPr="0064374E">
        <w:rPr>
          <w:rFonts w:ascii="Times New Roman" w:hAnsi="Times New Roman"/>
        </w:rPr>
        <w:t>à Gerência Jurídica do CAU/RS para parecer em caso de interposição de recurso ao Plenário do CAU/RS ou em razão do reexame necessário</w:t>
      </w:r>
      <w:r w:rsidR="00CC4FF0" w:rsidRPr="0064374E">
        <w:rPr>
          <w:rFonts w:ascii="Times New Roman" w:hAnsi="Times New Roman"/>
        </w:rPr>
        <w:t>.</w:t>
      </w:r>
    </w:p>
    <w:p w:rsidR="00CC4FF0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</w:rPr>
      </w:pPr>
      <w:r w:rsidRPr="0064374E">
        <w:rPr>
          <w:rFonts w:ascii="Times New Roman" w:hAnsi="Times New Roman"/>
          <w:b/>
          <w:u w:val="single"/>
        </w:rPr>
        <w:t>Submeter</w:t>
      </w:r>
      <w:r w:rsidR="00CC4FF0" w:rsidRPr="0064374E">
        <w:rPr>
          <w:rFonts w:ascii="Times New Roman" w:hAnsi="Times New Roman"/>
        </w:rPr>
        <w:t xml:space="preserve"> </w:t>
      </w:r>
      <w:r w:rsidR="00EA18A5" w:rsidRPr="0064374E">
        <w:rPr>
          <w:rFonts w:ascii="Times New Roman" w:hAnsi="Times New Roman"/>
        </w:rPr>
        <w:t>ao Plenário do CAU/RS para que proceda ao julgamento do recurso, que porventura venha a ser interposto, ou em razão de reexame necessário</w:t>
      </w:r>
      <w:r w:rsidR="00CC4FF0" w:rsidRPr="0064374E">
        <w:rPr>
          <w:rFonts w:ascii="Times New Roman" w:hAnsi="Times New Roman"/>
        </w:rPr>
        <w:t>.</w:t>
      </w:r>
    </w:p>
    <w:p w:rsidR="000A3C82" w:rsidRDefault="000A3C82" w:rsidP="000A3C82">
      <w:pPr>
        <w:tabs>
          <w:tab w:val="left" w:pos="284"/>
        </w:tabs>
        <w:spacing w:before="120" w:after="120"/>
        <w:jc w:val="both"/>
        <w:rPr>
          <w:rFonts w:ascii="Times New Roman" w:hAnsi="Times New Roman"/>
        </w:rPr>
      </w:pPr>
    </w:p>
    <w:p w:rsidR="000A3C82" w:rsidRDefault="000A3C82" w:rsidP="000A3C82">
      <w:pPr>
        <w:tabs>
          <w:tab w:val="left" w:pos="284"/>
        </w:tabs>
        <w:spacing w:before="120" w:after="120"/>
        <w:jc w:val="both"/>
        <w:rPr>
          <w:rFonts w:ascii="Times New Roman" w:hAnsi="Times New Roman"/>
        </w:rPr>
      </w:pPr>
    </w:p>
    <w:p w:rsidR="000A3C82" w:rsidRDefault="000A3C82" w:rsidP="000A3C82">
      <w:pPr>
        <w:tabs>
          <w:tab w:val="left" w:pos="284"/>
        </w:tabs>
        <w:spacing w:before="120" w:after="120"/>
        <w:jc w:val="both"/>
        <w:rPr>
          <w:rFonts w:ascii="Times New Roman" w:hAnsi="Times New Roman"/>
        </w:rPr>
      </w:pPr>
    </w:p>
    <w:p w:rsidR="000A3C82" w:rsidRDefault="000A3C82" w:rsidP="000A3C82">
      <w:pPr>
        <w:tabs>
          <w:tab w:val="left" w:pos="284"/>
        </w:tabs>
        <w:spacing w:before="120" w:after="120"/>
        <w:jc w:val="both"/>
        <w:rPr>
          <w:rFonts w:ascii="Times New Roman" w:hAnsi="Times New Roman"/>
        </w:rPr>
      </w:pPr>
    </w:p>
    <w:p w:rsidR="000A3C82" w:rsidRDefault="000A3C82" w:rsidP="000A3C82">
      <w:pPr>
        <w:tabs>
          <w:tab w:val="left" w:pos="284"/>
        </w:tabs>
        <w:spacing w:before="120" w:after="120"/>
        <w:jc w:val="both"/>
        <w:rPr>
          <w:rFonts w:ascii="Times New Roman" w:hAnsi="Times New Roman"/>
        </w:rPr>
      </w:pPr>
    </w:p>
    <w:p w:rsidR="000A3C82" w:rsidRPr="000A3C82" w:rsidRDefault="000A3C82" w:rsidP="000A3C82">
      <w:pPr>
        <w:tabs>
          <w:tab w:val="left" w:pos="284"/>
        </w:tabs>
        <w:spacing w:before="120" w:after="120"/>
        <w:jc w:val="both"/>
        <w:rPr>
          <w:rFonts w:ascii="Times New Roman" w:hAnsi="Times New Roman"/>
        </w:rPr>
      </w:pPr>
    </w:p>
    <w:p w:rsidR="003E419B" w:rsidRPr="003241C2" w:rsidRDefault="00EA18A5" w:rsidP="00EA18A5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hAnsi="Times New Roman"/>
        </w:rPr>
      </w:pPr>
      <w:r w:rsidRPr="0064374E">
        <w:rPr>
          <w:rFonts w:ascii="Times New Roman" w:hAnsi="Times New Roman"/>
          <w:b/>
          <w:u w:val="single"/>
        </w:rPr>
        <w:t>Encaminhar</w:t>
      </w:r>
      <w:r w:rsidR="003E419B" w:rsidRPr="0064374E">
        <w:rPr>
          <w:rFonts w:ascii="Times New Roman" w:hAnsi="Times New Roman"/>
        </w:rPr>
        <w:t xml:space="preserve">, após o julgamento </w:t>
      </w:r>
      <w:r w:rsidR="003E419B" w:rsidRPr="003241C2">
        <w:rPr>
          <w:rFonts w:ascii="Times New Roman" w:hAnsi="Times New Roman"/>
        </w:rPr>
        <w:t>efetuado pelo Plenário do CAU/RS:</w:t>
      </w:r>
    </w:p>
    <w:p w:rsidR="003E419B" w:rsidRPr="003241C2" w:rsidRDefault="003E419B" w:rsidP="00FC26EC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</w:rPr>
      </w:pPr>
      <w:r w:rsidRPr="003241C2">
        <w:rPr>
          <w:rFonts w:ascii="Times New Roman" w:hAnsi="Times New Roman"/>
        </w:rPr>
        <w:t xml:space="preserve">À Gerência Financeira para </w:t>
      </w:r>
      <w:r w:rsidRPr="003241C2">
        <w:rPr>
          <w:rFonts w:ascii="Times New Roman" w:hAnsi="Times New Roman"/>
          <w:b/>
        </w:rPr>
        <w:t>notificar</w:t>
      </w:r>
      <w:r w:rsidRPr="003241C2">
        <w:rPr>
          <w:rFonts w:ascii="Times New Roman" w:hAnsi="Times New Roman"/>
        </w:rPr>
        <w:t xml:space="preserve"> a parte interessada do teor </w:t>
      </w:r>
      <w:r w:rsidR="00FC26EC" w:rsidRPr="003241C2">
        <w:rPr>
          <w:rFonts w:ascii="Times New Roman" w:hAnsi="Times New Roman"/>
        </w:rPr>
        <w:t>da</w:t>
      </w:r>
      <w:r w:rsidRPr="003241C2">
        <w:rPr>
          <w:rFonts w:ascii="Times New Roman" w:hAnsi="Times New Roman"/>
        </w:rPr>
        <w:t xml:space="preserve"> decisão, informando-lhe, em caso de manutenção desta, que o exercício de atividades afeitas a arquitetura e urbanismo dependerá </w:t>
      </w:r>
      <w:r w:rsidR="00FC26EC" w:rsidRPr="003241C2">
        <w:rPr>
          <w:rFonts w:ascii="Times New Roman" w:hAnsi="Times New Roman"/>
        </w:rPr>
        <w:t>de registro neste Conselho;</w:t>
      </w:r>
    </w:p>
    <w:p w:rsidR="003E419B" w:rsidRPr="003241C2" w:rsidRDefault="003E419B" w:rsidP="00FC26EC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</w:rPr>
      </w:pPr>
      <w:r w:rsidRPr="003241C2">
        <w:rPr>
          <w:rFonts w:ascii="Times New Roman" w:hAnsi="Times New Roman"/>
        </w:rPr>
        <w:t>À</w:t>
      </w:r>
      <w:r w:rsidR="00EA18A5" w:rsidRPr="003241C2">
        <w:rPr>
          <w:rFonts w:ascii="Times New Roman" w:hAnsi="Times New Roman"/>
        </w:rPr>
        <w:t xml:space="preserve"> Gerência de Atendimento e Fiscalização para que proceda à interrupção/baixa de ofício, a fim de adequar o registro de acordo</w:t>
      </w:r>
      <w:r w:rsidRPr="003241C2">
        <w:rPr>
          <w:rFonts w:ascii="Times New Roman" w:hAnsi="Times New Roman"/>
        </w:rPr>
        <w:t xml:space="preserve"> com os termos dessa deliberação;</w:t>
      </w:r>
    </w:p>
    <w:p w:rsidR="00CD3E14" w:rsidRDefault="00CD3E14" w:rsidP="00C16844">
      <w:pPr>
        <w:tabs>
          <w:tab w:val="left" w:pos="1418"/>
        </w:tabs>
        <w:spacing w:before="120" w:after="120"/>
        <w:jc w:val="center"/>
        <w:rPr>
          <w:rFonts w:ascii="Times New Roman" w:eastAsia="Calibri" w:hAnsi="Times New Roman"/>
        </w:rPr>
      </w:pPr>
    </w:p>
    <w:p w:rsidR="00AE0258" w:rsidRPr="003241C2" w:rsidRDefault="00785F18" w:rsidP="00C16844">
      <w:pPr>
        <w:tabs>
          <w:tab w:val="left" w:pos="1418"/>
        </w:tabs>
        <w:spacing w:before="120" w:after="120"/>
        <w:jc w:val="center"/>
        <w:rPr>
          <w:rFonts w:ascii="Times New Roman" w:hAnsi="Times New Roman"/>
        </w:rPr>
      </w:pPr>
      <w:r w:rsidRPr="003241C2">
        <w:rPr>
          <w:rFonts w:ascii="Times New Roman" w:eastAsia="Calibri" w:hAnsi="Times New Roman"/>
        </w:rPr>
        <w:t xml:space="preserve">Porto Alegre, </w:t>
      </w:r>
      <w:r w:rsidR="000A3C82">
        <w:rPr>
          <w:rFonts w:ascii="Times New Roman" w:eastAsia="Calibri" w:hAnsi="Times New Roman"/>
        </w:rPr>
        <w:t>06</w:t>
      </w:r>
      <w:r w:rsidR="003241C2" w:rsidRPr="003241C2">
        <w:rPr>
          <w:rFonts w:ascii="Times New Roman" w:eastAsia="Calibri" w:hAnsi="Times New Roman"/>
        </w:rPr>
        <w:t xml:space="preserve"> de </w:t>
      </w:r>
      <w:r w:rsidR="000A3C82">
        <w:rPr>
          <w:rFonts w:ascii="Times New Roman" w:eastAsia="Calibri" w:hAnsi="Times New Roman"/>
        </w:rPr>
        <w:t>março</w:t>
      </w:r>
      <w:r w:rsidR="003241C2" w:rsidRPr="003241C2">
        <w:rPr>
          <w:rFonts w:ascii="Times New Roman" w:eastAsia="Calibri" w:hAnsi="Times New Roman"/>
        </w:rPr>
        <w:t xml:space="preserve"> de 2018</w:t>
      </w:r>
      <w:r w:rsidR="00AE0258" w:rsidRPr="003241C2">
        <w:rPr>
          <w:rFonts w:ascii="Times New Roman" w:hAnsi="Times New Roman"/>
        </w:rPr>
        <w:t>.</w:t>
      </w: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4130E0" w:rsidRPr="00494F80" w:rsidTr="00BC6AA2">
        <w:trPr>
          <w:trHeight w:val="175"/>
        </w:trPr>
        <w:tc>
          <w:tcPr>
            <w:tcW w:w="2479" w:type="pct"/>
            <w:shd w:val="clear" w:color="auto" w:fill="auto"/>
          </w:tcPr>
          <w:p w:rsidR="004130E0" w:rsidRPr="00494F8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4130E0" w:rsidRPr="00494F8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4130E0" w:rsidRPr="00494F8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494F80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494F8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29B5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4130E0" w:rsidRPr="00494F8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4130E0" w:rsidRPr="00494F8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494F80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494F8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29B5">
              <w:rPr>
                <w:rFonts w:ascii="Times New Roman" w:hAnsi="Times New Roman"/>
                <w:b/>
                <w:sz w:val="22"/>
                <w:szCs w:val="22"/>
              </w:rPr>
              <w:t>EMILIO MERINO DOMINGUEZ</w:t>
            </w:r>
          </w:p>
          <w:p w:rsidR="004130E0" w:rsidRPr="00494F8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4130E0" w:rsidRPr="00494F8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494F80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129B5">
              <w:rPr>
                <w:rFonts w:ascii="Times New Roman" w:hAnsi="Times New Roman"/>
                <w:b/>
                <w:sz w:val="22"/>
                <w:szCs w:val="22"/>
              </w:rPr>
              <w:t>RODRIGO RINTZEL</w:t>
            </w:r>
          </w:p>
          <w:p w:rsidR="004130E0" w:rsidRPr="00494F8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4130E0" w:rsidRPr="00494F8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A56089" w:rsidRPr="00C16844" w:rsidRDefault="00A56089" w:rsidP="008334F3">
      <w:pPr>
        <w:tabs>
          <w:tab w:val="left" w:pos="1418"/>
        </w:tabs>
        <w:spacing w:line="360" w:lineRule="auto"/>
        <w:rPr>
          <w:rFonts w:ascii="Times New Roman" w:hAnsi="Times New Roman"/>
          <w:sz w:val="22"/>
          <w:szCs w:val="22"/>
        </w:rPr>
      </w:pPr>
    </w:p>
    <w:sectPr w:rsidR="00A56089" w:rsidRPr="00C16844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60F0" w:rsidRDefault="005260F0">
      <w:r>
        <w:separator/>
      </w:r>
    </w:p>
  </w:endnote>
  <w:endnote w:type="continuationSeparator" w:id="0">
    <w:p w:rsidR="005260F0" w:rsidRDefault="00526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60F0" w:rsidRDefault="005260F0">
      <w:r>
        <w:separator/>
      </w:r>
    </w:p>
  </w:footnote>
  <w:footnote w:type="continuationSeparator" w:id="0">
    <w:p w:rsidR="005260F0" w:rsidRDefault="005260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 w15:restartNumberingAfterBreak="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 w15:restartNumberingAfterBreak="0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 w15:restartNumberingAfterBreak="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10124"/>
    <w:rsid w:val="0001455E"/>
    <w:rsid w:val="000154E1"/>
    <w:rsid w:val="00020281"/>
    <w:rsid w:val="00025F8F"/>
    <w:rsid w:val="00037053"/>
    <w:rsid w:val="0004084C"/>
    <w:rsid w:val="0004369C"/>
    <w:rsid w:val="000445A9"/>
    <w:rsid w:val="000458AD"/>
    <w:rsid w:val="00047D8A"/>
    <w:rsid w:val="0005249A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2DE8"/>
    <w:rsid w:val="00085364"/>
    <w:rsid w:val="0009011F"/>
    <w:rsid w:val="000936B0"/>
    <w:rsid w:val="0009658D"/>
    <w:rsid w:val="000A3C82"/>
    <w:rsid w:val="000A4015"/>
    <w:rsid w:val="000A6E81"/>
    <w:rsid w:val="000B007B"/>
    <w:rsid w:val="000B3250"/>
    <w:rsid w:val="000B5769"/>
    <w:rsid w:val="000D2C40"/>
    <w:rsid w:val="000E28C9"/>
    <w:rsid w:val="000E71D0"/>
    <w:rsid w:val="000F0649"/>
    <w:rsid w:val="00102810"/>
    <w:rsid w:val="0010535E"/>
    <w:rsid w:val="001056AB"/>
    <w:rsid w:val="001100E4"/>
    <w:rsid w:val="001136C6"/>
    <w:rsid w:val="00115D3A"/>
    <w:rsid w:val="00121F68"/>
    <w:rsid w:val="00123042"/>
    <w:rsid w:val="0012402E"/>
    <w:rsid w:val="00135590"/>
    <w:rsid w:val="00135DA7"/>
    <w:rsid w:val="00143590"/>
    <w:rsid w:val="00145005"/>
    <w:rsid w:val="001511C9"/>
    <w:rsid w:val="00153E55"/>
    <w:rsid w:val="00164301"/>
    <w:rsid w:val="0016484D"/>
    <w:rsid w:val="0016670A"/>
    <w:rsid w:val="00167E7E"/>
    <w:rsid w:val="0017061E"/>
    <w:rsid w:val="00170C7D"/>
    <w:rsid w:val="00171DE2"/>
    <w:rsid w:val="00173D2E"/>
    <w:rsid w:val="00174940"/>
    <w:rsid w:val="00174D55"/>
    <w:rsid w:val="00180166"/>
    <w:rsid w:val="001820E5"/>
    <w:rsid w:val="00183A48"/>
    <w:rsid w:val="00186526"/>
    <w:rsid w:val="0018655C"/>
    <w:rsid w:val="0019362F"/>
    <w:rsid w:val="00193EE5"/>
    <w:rsid w:val="001A0563"/>
    <w:rsid w:val="001A3726"/>
    <w:rsid w:val="001B5217"/>
    <w:rsid w:val="001D1939"/>
    <w:rsid w:val="001D3CDB"/>
    <w:rsid w:val="001D558E"/>
    <w:rsid w:val="001D6201"/>
    <w:rsid w:val="001D7808"/>
    <w:rsid w:val="001E15D4"/>
    <w:rsid w:val="001E2E6C"/>
    <w:rsid w:val="001F7F5F"/>
    <w:rsid w:val="0020186A"/>
    <w:rsid w:val="0020681B"/>
    <w:rsid w:val="00207874"/>
    <w:rsid w:val="00210ED2"/>
    <w:rsid w:val="00213BFB"/>
    <w:rsid w:val="002149F5"/>
    <w:rsid w:val="002162ED"/>
    <w:rsid w:val="00223BED"/>
    <w:rsid w:val="002253D8"/>
    <w:rsid w:val="00232EC7"/>
    <w:rsid w:val="00233635"/>
    <w:rsid w:val="002360AE"/>
    <w:rsid w:val="00244EF0"/>
    <w:rsid w:val="002536F2"/>
    <w:rsid w:val="00254069"/>
    <w:rsid w:val="00254F9E"/>
    <w:rsid w:val="00262588"/>
    <w:rsid w:val="00262BE0"/>
    <w:rsid w:val="002667E2"/>
    <w:rsid w:val="00271145"/>
    <w:rsid w:val="002735A9"/>
    <w:rsid w:val="00274E12"/>
    <w:rsid w:val="00276BE5"/>
    <w:rsid w:val="00277A55"/>
    <w:rsid w:val="002804F8"/>
    <w:rsid w:val="00282A3A"/>
    <w:rsid w:val="0028474F"/>
    <w:rsid w:val="00292EEE"/>
    <w:rsid w:val="002970FC"/>
    <w:rsid w:val="00297C97"/>
    <w:rsid w:val="002A0CA7"/>
    <w:rsid w:val="002A217E"/>
    <w:rsid w:val="002A4D81"/>
    <w:rsid w:val="002B0A04"/>
    <w:rsid w:val="002C290B"/>
    <w:rsid w:val="002C30EF"/>
    <w:rsid w:val="002C71F3"/>
    <w:rsid w:val="002D1AC4"/>
    <w:rsid w:val="002D2D16"/>
    <w:rsid w:val="002D4C79"/>
    <w:rsid w:val="002E64C2"/>
    <w:rsid w:val="002F3569"/>
    <w:rsid w:val="00305DC6"/>
    <w:rsid w:val="003062AB"/>
    <w:rsid w:val="0030724A"/>
    <w:rsid w:val="003102E1"/>
    <w:rsid w:val="00321659"/>
    <w:rsid w:val="0032225C"/>
    <w:rsid w:val="003241C2"/>
    <w:rsid w:val="0032536C"/>
    <w:rsid w:val="00325C00"/>
    <w:rsid w:val="00325EF1"/>
    <w:rsid w:val="00340503"/>
    <w:rsid w:val="00343041"/>
    <w:rsid w:val="003505E4"/>
    <w:rsid w:val="00351EB8"/>
    <w:rsid w:val="00352307"/>
    <w:rsid w:val="00353C04"/>
    <w:rsid w:val="00354E22"/>
    <w:rsid w:val="00355E15"/>
    <w:rsid w:val="00356BEC"/>
    <w:rsid w:val="003572DF"/>
    <w:rsid w:val="0035753C"/>
    <w:rsid w:val="003652C0"/>
    <w:rsid w:val="0036644B"/>
    <w:rsid w:val="00374516"/>
    <w:rsid w:val="0037561A"/>
    <w:rsid w:val="0038038E"/>
    <w:rsid w:val="00381432"/>
    <w:rsid w:val="00384730"/>
    <w:rsid w:val="00385DA6"/>
    <w:rsid w:val="0039127B"/>
    <w:rsid w:val="003935FA"/>
    <w:rsid w:val="00395EB0"/>
    <w:rsid w:val="003962EC"/>
    <w:rsid w:val="00397776"/>
    <w:rsid w:val="003A4C16"/>
    <w:rsid w:val="003A7C3C"/>
    <w:rsid w:val="003B53CC"/>
    <w:rsid w:val="003B5F22"/>
    <w:rsid w:val="003B7099"/>
    <w:rsid w:val="003C0E1D"/>
    <w:rsid w:val="003C14B4"/>
    <w:rsid w:val="003C2B08"/>
    <w:rsid w:val="003C3513"/>
    <w:rsid w:val="003D21C7"/>
    <w:rsid w:val="003D2FBE"/>
    <w:rsid w:val="003E419B"/>
    <w:rsid w:val="003E5BAF"/>
    <w:rsid w:val="003E64C7"/>
    <w:rsid w:val="003F0B6D"/>
    <w:rsid w:val="003F0B7F"/>
    <w:rsid w:val="003F3074"/>
    <w:rsid w:val="003F5F95"/>
    <w:rsid w:val="00403559"/>
    <w:rsid w:val="004052D8"/>
    <w:rsid w:val="00410116"/>
    <w:rsid w:val="004105B1"/>
    <w:rsid w:val="004130E0"/>
    <w:rsid w:val="00413E0E"/>
    <w:rsid w:val="00420432"/>
    <w:rsid w:val="004206CC"/>
    <w:rsid w:val="0042076A"/>
    <w:rsid w:val="004319B2"/>
    <w:rsid w:val="00432A96"/>
    <w:rsid w:val="004359A2"/>
    <w:rsid w:val="0045317D"/>
    <w:rsid w:val="00454BD4"/>
    <w:rsid w:val="00463595"/>
    <w:rsid w:val="004651A4"/>
    <w:rsid w:val="00465CC0"/>
    <w:rsid w:val="00465D4C"/>
    <w:rsid w:val="00470F15"/>
    <w:rsid w:val="00472935"/>
    <w:rsid w:val="00475C9B"/>
    <w:rsid w:val="00480E50"/>
    <w:rsid w:val="00482449"/>
    <w:rsid w:val="00493551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6DCD"/>
    <w:rsid w:val="004C1E9A"/>
    <w:rsid w:val="004C52FB"/>
    <w:rsid w:val="004C763A"/>
    <w:rsid w:val="004D5132"/>
    <w:rsid w:val="004D66ED"/>
    <w:rsid w:val="004E3809"/>
    <w:rsid w:val="004E52A1"/>
    <w:rsid w:val="004F0094"/>
    <w:rsid w:val="004F25C8"/>
    <w:rsid w:val="004F2EA5"/>
    <w:rsid w:val="004F56E7"/>
    <w:rsid w:val="004F59DE"/>
    <w:rsid w:val="004F6A99"/>
    <w:rsid w:val="00501A9E"/>
    <w:rsid w:val="00521EDA"/>
    <w:rsid w:val="005260F0"/>
    <w:rsid w:val="00527588"/>
    <w:rsid w:val="00545E80"/>
    <w:rsid w:val="00546E37"/>
    <w:rsid w:val="00546EA2"/>
    <w:rsid w:val="00547AD1"/>
    <w:rsid w:val="005534F0"/>
    <w:rsid w:val="00553B02"/>
    <w:rsid w:val="005549EE"/>
    <w:rsid w:val="005551F7"/>
    <w:rsid w:val="00556541"/>
    <w:rsid w:val="00560B9E"/>
    <w:rsid w:val="00566358"/>
    <w:rsid w:val="00567FF5"/>
    <w:rsid w:val="00576989"/>
    <w:rsid w:val="00577FFA"/>
    <w:rsid w:val="00583D03"/>
    <w:rsid w:val="005877BA"/>
    <w:rsid w:val="005906A2"/>
    <w:rsid w:val="00590F8B"/>
    <w:rsid w:val="00596C67"/>
    <w:rsid w:val="005A0C8C"/>
    <w:rsid w:val="005A3297"/>
    <w:rsid w:val="005A7396"/>
    <w:rsid w:val="005B31AF"/>
    <w:rsid w:val="005B33FC"/>
    <w:rsid w:val="005B4A9B"/>
    <w:rsid w:val="005B5C6B"/>
    <w:rsid w:val="005C15D6"/>
    <w:rsid w:val="005C220B"/>
    <w:rsid w:val="005C45E4"/>
    <w:rsid w:val="005C5C95"/>
    <w:rsid w:val="005C6172"/>
    <w:rsid w:val="005D656F"/>
    <w:rsid w:val="005D6949"/>
    <w:rsid w:val="005D7954"/>
    <w:rsid w:val="005E4361"/>
    <w:rsid w:val="005E6986"/>
    <w:rsid w:val="005F1E42"/>
    <w:rsid w:val="005F4411"/>
    <w:rsid w:val="005F4B0B"/>
    <w:rsid w:val="00600AAE"/>
    <w:rsid w:val="0060311A"/>
    <w:rsid w:val="00603214"/>
    <w:rsid w:val="00607B7E"/>
    <w:rsid w:val="006245CC"/>
    <w:rsid w:val="006271ED"/>
    <w:rsid w:val="00627846"/>
    <w:rsid w:val="00633052"/>
    <w:rsid w:val="006348AC"/>
    <w:rsid w:val="00641960"/>
    <w:rsid w:val="006429A3"/>
    <w:rsid w:val="0064374E"/>
    <w:rsid w:val="00645BBB"/>
    <w:rsid w:val="00650BA3"/>
    <w:rsid w:val="00651EBD"/>
    <w:rsid w:val="00657999"/>
    <w:rsid w:val="00662110"/>
    <w:rsid w:val="006652BA"/>
    <w:rsid w:val="00671FF2"/>
    <w:rsid w:val="0068297C"/>
    <w:rsid w:val="00682D9A"/>
    <w:rsid w:val="006839AC"/>
    <w:rsid w:val="00686E7B"/>
    <w:rsid w:val="006973EA"/>
    <w:rsid w:val="006A2EA8"/>
    <w:rsid w:val="006A5986"/>
    <w:rsid w:val="006B5082"/>
    <w:rsid w:val="006C0E23"/>
    <w:rsid w:val="006C1C21"/>
    <w:rsid w:val="006C211B"/>
    <w:rsid w:val="006C324F"/>
    <w:rsid w:val="006D0DC2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0367A"/>
    <w:rsid w:val="0071156F"/>
    <w:rsid w:val="0071168F"/>
    <w:rsid w:val="00712108"/>
    <w:rsid w:val="007123D8"/>
    <w:rsid w:val="00712E67"/>
    <w:rsid w:val="00721CDF"/>
    <w:rsid w:val="007335BA"/>
    <w:rsid w:val="0073573C"/>
    <w:rsid w:val="00737297"/>
    <w:rsid w:val="00741504"/>
    <w:rsid w:val="007473DE"/>
    <w:rsid w:val="00756266"/>
    <w:rsid w:val="007601AA"/>
    <w:rsid w:val="00760D75"/>
    <w:rsid w:val="007632AC"/>
    <w:rsid w:val="007662E2"/>
    <w:rsid w:val="00771B40"/>
    <w:rsid w:val="0077400B"/>
    <w:rsid w:val="00775A9F"/>
    <w:rsid w:val="007800E1"/>
    <w:rsid w:val="00785F18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68A8"/>
    <w:rsid w:val="007C7C54"/>
    <w:rsid w:val="007E6C55"/>
    <w:rsid w:val="007F1371"/>
    <w:rsid w:val="007F7673"/>
    <w:rsid w:val="00802B60"/>
    <w:rsid w:val="00802E3F"/>
    <w:rsid w:val="00816DE7"/>
    <w:rsid w:val="00817206"/>
    <w:rsid w:val="008334F3"/>
    <w:rsid w:val="0083360E"/>
    <w:rsid w:val="0083382A"/>
    <w:rsid w:val="00836D6D"/>
    <w:rsid w:val="00837277"/>
    <w:rsid w:val="00841A2A"/>
    <w:rsid w:val="008439B7"/>
    <w:rsid w:val="00844208"/>
    <w:rsid w:val="008446B8"/>
    <w:rsid w:val="00854569"/>
    <w:rsid w:val="00857617"/>
    <w:rsid w:val="008603C7"/>
    <w:rsid w:val="00873BAB"/>
    <w:rsid w:val="00875D64"/>
    <w:rsid w:val="008820B9"/>
    <w:rsid w:val="008A04CE"/>
    <w:rsid w:val="008A23E7"/>
    <w:rsid w:val="008A46E3"/>
    <w:rsid w:val="008A6CDE"/>
    <w:rsid w:val="008B0962"/>
    <w:rsid w:val="008B3DF7"/>
    <w:rsid w:val="008B63D5"/>
    <w:rsid w:val="008B6C76"/>
    <w:rsid w:val="008D1A04"/>
    <w:rsid w:val="008D5241"/>
    <w:rsid w:val="008D7D1C"/>
    <w:rsid w:val="008E0431"/>
    <w:rsid w:val="008E05C0"/>
    <w:rsid w:val="008E20BE"/>
    <w:rsid w:val="008E431E"/>
    <w:rsid w:val="008E7483"/>
    <w:rsid w:val="008F239E"/>
    <w:rsid w:val="008F4465"/>
    <w:rsid w:val="008F4FDD"/>
    <w:rsid w:val="009025A2"/>
    <w:rsid w:val="00912634"/>
    <w:rsid w:val="009154B0"/>
    <w:rsid w:val="009169DB"/>
    <w:rsid w:val="00917BB6"/>
    <w:rsid w:val="00921EF7"/>
    <w:rsid w:val="0092286C"/>
    <w:rsid w:val="00926D60"/>
    <w:rsid w:val="00933794"/>
    <w:rsid w:val="00934F13"/>
    <w:rsid w:val="00945D2B"/>
    <w:rsid w:val="00953C9A"/>
    <w:rsid w:val="00962731"/>
    <w:rsid w:val="0096441F"/>
    <w:rsid w:val="0096760D"/>
    <w:rsid w:val="00972FDB"/>
    <w:rsid w:val="00977288"/>
    <w:rsid w:val="00984342"/>
    <w:rsid w:val="00986211"/>
    <w:rsid w:val="00995531"/>
    <w:rsid w:val="009A10B6"/>
    <w:rsid w:val="009A4845"/>
    <w:rsid w:val="009B0560"/>
    <w:rsid w:val="009B1BAF"/>
    <w:rsid w:val="009B3244"/>
    <w:rsid w:val="009B78C0"/>
    <w:rsid w:val="009B7D9C"/>
    <w:rsid w:val="009C0310"/>
    <w:rsid w:val="009C0DDA"/>
    <w:rsid w:val="009C26A9"/>
    <w:rsid w:val="009D4EF1"/>
    <w:rsid w:val="009D6627"/>
    <w:rsid w:val="009D7C10"/>
    <w:rsid w:val="009E59D4"/>
    <w:rsid w:val="009E608B"/>
    <w:rsid w:val="009E695C"/>
    <w:rsid w:val="009F1951"/>
    <w:rsid w:val="009F30C0"/>
    <w:rsid w:val="009F3901"/>
    <w:rsid w:val="00A0065B"/>
    <w:rsid w:val="00A02F4B"/>
    <w:rsid w:val="00A03681"/>
    <w:rsid w:val="00A103EE"/>
    <w:rsid w:val="00A13B46"/>
    <w:rsid w:val="00A16511"/>
    <w:rsid w:val="00A17C0C"/>
    <w:rsid w:val="00A20261"/>
    <w:rsid w:val="00A25517"/>
    <w:rsid w:val="00A26C8F"/>
    <w:rsid w:val="00A351FE"/>
    <w:rsid w:val="00A371C2"/>
    <w:rsid w:val="00A41D6C"/>
    <w:rsid w:val="00A42014"/>
    <w:rsid w:val="00A43ADB"/>
    <w:rsid w:val="00A479E5"/>
    <w:rsid w:val="00A551EE"/>
    <w:rsid w:val="00A56089"/>
    <w:rsid w:val="00A652E4"/>
    <w:rsid w:val="00A813B8"/>
    <w:rsid w:val="00A81B82"/>
    <w:rsid w:val="00A862C3"/>
    <w:rsid w:val="00A90D21"/>
    <w:rsid w:val="00A90E32"/>
    <w:rsid w:val="00AA2798"/>
    <w:rsid w:val="00AA795C"/>
    <w:rsid w:val="00AB0217"/>
    <w:rsid w:val="00AB6B02"/>
    <w:rsid w:val="00AB7292"/>
    <w:rsid w:val="00AC481D"/>
    <w:rsid w:val="00AC7533"/>
    <w:rsid w:val="00AD16C0"/>
    <w:rsid w:val="00AD2F2B"/>
    <w:rsid w:val="00AE0258"/>
    <w:rsid w:val="00AE41A4"/>
    <w:rsid w:val="00AE5B1C"/>
    <w:rsid w:val="00AF3F93"/>
    <w:rsid w:val="00AF493D"/>
    <w:rsid w:val="00B031B3"/>
    <w:rsid w:val="00B03A56"/>
    <w:rsid w:val="00B04599"/>
    <w:rsid w:val="00B12D4E"/>
    <w:rsid w:val="00B13BEC"/>
    <w:rsid w:val="00B145AF"/>
    <w:rsid w:val="00B145B0"/>
    <w:rsid w:val="00B2084F"/>
    <w:rsid w:val="00B22FDF"/>
    <w:rsid w:val="00B23D2B"/>
    <w:rsid w:val="00B24913"/>
    <w:rsid w:val="00B25831"/>
    <w:rsid w:val="00B33ACA"/>
    <w:rsid w:val="00B33DC6"/>
    <w:rsid w:val="00B355F2"/>
    <w:rsid w:val="00B36AED"/>
    <w:rsid w:val="00B37690"/>
    <w:rsid w:val="00B42603"/>
    <w:rsid w:val="00B509E6"/>
    <w:rsid w:val="00B558FB"/>
    <w:rsid w:val="00B60189"/>
    <w:rsid w:val="00B6234C"/>
    <w:rsid w:val="00B624DE"/>
    <w:rsid w:val="00B626C3"/>
    <w:rsid w:val="00B6570B"/>
    <w:rsid w:val="00B65978"/>
    <w:rsid w:val="00B75C0E"/>
    <w:rsid w:val="00B85ECC"/>
    <w:rsid w:val="00B910CC"/>
    <w:rsid w:val="00B94CC8"/>
    <w:rsid w:val="00B95FAD"/>
    <w:rsid w:val="00BA3114"/>
    <w:rsid w:val="00BA3AF1"/>
    <w:rsid w:val="00BA5A0B"/>
    <w:rsid w:val="00BA6AEB"/>
    <w:rsid w:val="00BB18C8"/>
    <w:rsid w:val="00BB2671"/>
    <w:rsid w:val="00BB3838"/>
    <w:rsid w:val="00BC14CD"/>
    <w:rsid w:val="00BC3975"/>
    <w:rsid w:val="00BD1F54"/>
    <w:rsid w:val="00BD3DEF"/>
    <w:rsid w:val="00BE1D0F"/>
    <w:rsid w:val="00BE6FE2"/>
    <w:rsid w:val="00BF1F57"/>
    <w:rsid w:val="00BF25D0"/>
    <w:rsid w:val="00BF5601"/>
    <w:rsid w:val="00C00CE3"/>
    <w:rsid w:val="00C03320"/>
    <w:rsid w:val="00C033FD"/>
    <w:rsid w:val="00C06005"/>
    <w:rsid w:val="00C16844"/>
    <w:rsid w:val="00C30BFB"/>
    <w:rsid w:val="00C31061"/>
    <w:rsid w:val="00C32B3C"/>
    <w:rsid w:val="00C35A43"/>
    <w:rsid w:val="00C365B6"/>
    <w:rsid w:val="00C44812"/>
    <w:rsid w:val="00C50D27"/>
    <w:rsid w:val="00C54753"/>
    <w:rsid w:val="00C55B31"/>
    <w:rsid w:val="00C56D45"/>
    <w:rsid w:val="00C60C82"/>
    <w:rsid w:val="00C62783"/>
    <w:rsid w:val="00C63FBF"/>
    <w:rsid w:val="00C74326"/>
    <w:rsid w:val="00C74E47"/>
    <w:rsid w:val="00C76F24"/>
    <w:rsid w:val="00C8012B"/>
    <w:rsid w:val="00C83A72"/>
    <w:rsid w:val="00C846B0"/>
    <w:rsid w:val="00C86AF8"/>
    <w:rsid w:val="00C874EA"/>
    <w:rsid w:val="00C87D66"/>
    <w:rsid w:val="00C906E1"/>
    <w:rsid w:val="00C94038"/>
    <w:rsid w:val="00C97C1E"/>
    <w:rsid w:val="00C97FDA"/>
    <w:rsid w:val="00CA015C"/>
    <w:rsid w:val="00CA0CD6"/>
    <w:rsid w:val="00CA2A36"/>
    <w:rsid w:val="00CA4261"/>
    <w:rsid w:val="00CA5B87"/>
    <w:rsid w:val="00CB071E"/>
    <w:rsid w:val="00CB4ACB"/>
    <w:rsid w:val="00CB6BDF"/>
    <w:rsid w:val="00CC2BE2"/>
    <w:rsid w:val="00CC32E0"/>
    <w:rsid w:val="00CC46B9"/>
    <w:rsid w:val="00CC4FF0"/>
    <w:rsid w:val="00CD0411"/>
    <w:rsid w:val="00CD3E14"/>
    <w:rsid w:val="00CE1F2B"/>
    <w:rsid w:val="00CE44C7"/>
    <w:rsid w:val="00CE7434"/>
    <w:rsid w:val="00CF2393"/>
    <w:rsid w:val="00CF44B8"/>
    <w:rsid w:val="00CF450D"/>
    <w:rsid w:val="00CF5D88"/>
    <w:rsid w:val="00D00005"/>
    <w:rsid w:val="00D0256B"/>
    <w:rsid w:val="00D02CD7"/>
    <w:rsid w:val="00D0377A"/>
    <w:rsid w:val="00D06D87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507ED"/>
    <w:rsid w:val="00D52BFD"/>
    <w:rsid w:val="00D52EDF"/>
    <w:rsid w:val="00D63ED3"/>
    <w:rsid w:val="00D67414"/>
    <w:rsid w:val="00D74C3B"/>
    <w:rsid w:val="00D75B6E"/>
    <w:rsid w:val="00D7697D"/>
    <w:rsid w:val="00D81216"/>
    <w:rsid w:val="00D823FF"/>
    <w:rsid w:val="00D90128"/>
    <w:rsid w:val="00D95398"/>
    <w:rsid w:val="00D966C9"/>
    <w:rsid w:val="00D97662"/>
    <w:rsid w:val="00DA1C05"/>
    <w:rsid w:val="00DA2B41"/>
    <w:rsid w:val="00DB1F2F"/>
    <w:rsid w:val="00DB2F14"/>
    <w:rsid w:val="00DB4510"/>
    <w:rsid w:val="00DB539A"/>
    <w:rsid w:val="00DB763E"/>
    <w:rsid w:val="00DC199D"/>
    <w:rsid w:val="00DC22DB"/>
    <w:rsid w:val="00DC2967"/>
    <w:rsid w:val="00DC3EEC"/>
    <w:rsid w:val="00DC7652"/>
    <w:rsid w:val="00DD0831"/>
    <w:rsid w:val="00DD0AB0"/>
    <w:rsid w:val="00DD479A"/>
    <w:rsid w:val="00DE344E"/>
    <w:rsid w:val="00DF371F"/>
    <w:rsid w:val="00DF51FA"/>
    <w:rsid w:val="00E05C39"/>
    <w:rsid w:val="00E06DCC"/>
    <w:rsid w:val="00E0709A"/>
    <w:rsid w:val="00E10F05"/>
    <w:rsid w:val="00E14CC3"/>
    <w:rsid w:val="00E20B9E"/>
    <w:rsid w:val="00E23ACA"/>
    <w:rsid w:val="00E26688"/>
    <w:rsid w:val="00E30CFB"/>
    <w:rsid w:val="00E3284E"/>
    <w:rsid w:val="00E33A18"/>
    <w:rsid w:val="00E34872"/>
    <w:rsid w:val="00E37C31"/>
    <w:rsid w:val="00E42BBD"/>
    <w:rsid w:val="00E42D89"/>
    <w:rsid w:val="00E510C0"/>
    <w:rsid w:val="00E520D8"/>
    <w:rsid w:val="00E54AE8"/>
    <w:rsid w:val="00E55530"/>
    <w:rsid w:val="00E56391"/>
    <w:rsid w:val="00E624F3"/>
    <w:rsid w:val="00E644D8"/>
    <w:rsid w:val="00E71592"/>
    <w:rsid w:val="00E7292D"/>
    <w:rsid w:val="00E75393"/>
    <w:rsid w:val="00E770C2"/>
    <w:rsid w:val="00E8550E"/>
    <w:rsid w:val="00E90912"/>
    <w:rsid w:val="00E93404"/>
    <w:rsid w:val="00EA18A5"/>
    <w:rsid w:val="00EA5068"/>
    <w:rsid w:val="00EA7A90"/>
    <w:rsid w:val="00EB0D38"/>
    <w:rsid w:val="00EB66A9"/>
    <w:rsid w:val="00EC14DB"/>
    <w:rsid w:val="00EC41FA"/>
    <w:rsid w:val="00EC4876"/>
    <w:rsid w:val="00ED0B34"/>
    <w:rsid w:val="00EE4085"/>
    <w:rsid w:val="00EF3EC9"/>
    <w:rsid w:val="00EF7502"/>
    <w:rsid w:val="00F04346"/>
    <w:rsid w:val="00F1106E"/>
    <w:rsid w:val="00F120F5"/>
    <w:rsid w:val="00F24FD2"/>
    <w:rsid w:val="00F303FE"/>
    <w:rsid w:val="00F455A6"/>
    <w:rsid w:val="00F45936"/>
    <w:rsid w:val="00F4730B"/>
    <w:rsid w:val="00F5195D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80FD7"/>
    <w:rsid w:val="00F8201B"/>
    <w:rsid w:val="00F85E4D"/>
    <w:rsid w:val="00F924D4"/>
    <w:rsid w:val="00F96CA7"/>
    <w:rsid w:val="00F97B40"/>
    <w:rsid w:val="00FA06DF"/>
    <w:rsid w:val="00FA15B6"/>
    <w:rsid w:val="00FA312B"/>
    <w:rsid w:val="00FB755A"/>
    <w:rsid w:val="00FC0B30"/>
    <w:rsid w:val="00FC16C4"/>
    <w:rsid w:val="00FC26EC"/>
    <w:rsid w:val="00FC4003"/>
    <w:rsid w:val="00FC6DAB"/>
    <w:rsid w:val="00FD5E54"/>
    <w:rsid w:val="00FE0E2C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4019BB63-7715-46EA-AAE4-F547A7654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8821977-9140-4FC7-A794-163A5242C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38</TotalTime>
  <Pages>6</Pages>
  <Words>2031</Words>
  <Characters>10973</Characters>
  <Application>Microsoft Office Word</Application>
  <DocSecurity>0</DocSecurity>
  <Lines>91</Lines>
  <Paragraphs>25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12979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Claudivana Bittencourt</cp:lastModifiedBy>
  <cp:revision>6</cp:revision>
  <cp:lastPrinted>2018-02-16T14:56:00Z</cp:lastPrinted>
  <dcterms:created xsi:type="dcterms:W3CDTF">2018-02-21T18:34:00Z</dcterms:created>
  <dcterms:modified xsi:type="dcterms:W3CDTF">2018-03-06T17:55:00Z</dcterms:modified>
  <cp:contentStatus>2012, 2013, 2014, 2015 e 2016</cp:contentStatus>
</cp:coreProperties>
</file>