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5"/>
        <w:gridCol w:w="6812"/>
      </w:tblGrid>
      <w:tr w:rsidR="00BD1F54" w:rsidRPr="00DF439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F439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F439D" w:rsidRDefault="009A10B6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3</w:t>
            </w:r>
            <w:r w:rsidR="00B15E08" w:rsidRPr="00DF439D">
              <w:rPr>
                <w:rFonts w:ascii="Times New Roman" w:hAnsi="Times New Roman"/>
                <w:sz w:val="20"/>
                <w:szCs w:val="20"/>
              </w:rPr>
              <w:t>96</w:t>
            </w:r>
            <w:r w:rsidR="00000ACA" w:rsidRPr="00DF439D"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AE0258" w:rsidRPr="00DF439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F439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F439D" w:rsidRDefault="00B15E08" w:rsidP="00C50D2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234</w:t>
            </w:r>
            <w:r w:rsidR="00000ACA" w:rsidRPr="00DF439D"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F53E37" w:rsidRPr="00DF439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F43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F439D" w:rsidRDefault="00B15E08" w:rsidP="009A10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SYNTHESIS - ARQUITETURA LTDA</w:t>
            </w:r>
            <w:r w:rsidR="00A813B8" w:rsidRPr="00DF4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53E37" w:rsidRPr="00DF439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F43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F43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COBRANÇA DE ANUIDADE</w:t>
            </w:r>
            <w:r w:rsidR="00F96CA7" w:rsidRPr="00DF4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53E37" w:rsidRPr="00DF439D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F43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F439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A551EE" w:rsidRPr="00DF439D">
              <w:rPr>
                <w:rFonts w:ascii="Times New Roman" w:hAnsi="Times New Roman"/>
                <w:sz w:val="20"/>
                <w:szCs w:val="20"/>
              </w:rPr>
              <w:t>RÔMULO PLENTZ GIRALT</w:t>
            </w:r>
            <w:r w:rsidRPr="00DF4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DF439D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DF439D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F439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  <w:p w:rsidR="004052D8" w:rsidRPr="00DF439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0ACA" w:rsidRPr="00DF439D" w:rsidRDefault="00000ACA" w:rsidP="00B15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 xml:space="preserve">Em </w:t>
      </w:r>
      <w:r w:rsidR="009A10B6" w:rsidRPr="00DF439D">
        <w:rPr>
          <w:rFonts w:ascii="Times New Roman" w:eastAsia="Calibri" w:hAnsi="Times New Roman"/>
          <w:sz w:val="20"/>
          <w:szCs w:val="20"/>
        </w:rPr>
        <w:t>26</w:t>
      </w:r>
      <w:r w:rsidRPr="00DF439D">
        <w:rPr>
          <w:rFonts w:ascii="Times New Roman" w:eastAsia="Calibri" w:hAnsi="Times New Roman"/>
          <w:sz w:val="20"/>
          <w:szCs w:val="20"/>
        </w:rPr>
        <w:t xml:space="preserve"> de </w:t>
      </w:r>
      <w:r w:rsidR="002970FC" w:rsidRPr="00DF439D">
        <w:rPr>
          <w:rFonts w:ascii="Times New Roman" w:eastAsia="Calibri" w:hAnsi="Times New Roman"/>
          <w:sz w:val="20"/>
          <w:szCs w:val="20"/>
        </w:rPr>
        <w:t>outubro</w:t>
      </w:r>
      <w:r w:rsidRPr="00DF439D">
        <w:rPr>
          <w:rFonts w:ascii="Times New Roman" w:eastAsia="Calibri" w:hAnsi="Times New Roman"/>
          <w:sz w:val="20"/>
          <w:szCs w:val="20"/>
        </w:rPr>
        <w:t xml:space="preserve"> 2017, a Gerência Financeira do CAU/RS encaminhou a Notificação Administrativa nº </w:t>
      </w:r>
      <w:r w:rsidR="00B15E08" w:rsidRPr="00DF439D">
        <w:rPr>
          <w:rFonts w:ascii="Times New Roman" w:eastAsia="Calibri" w:hAnsi="Times New Roman"/>
          <w:sz w:val="20"/>
          <w:szCs w:val="20"/>
        </w:rPr>
        <w:t>234</w:t>
      </w:r>
      <w:r w:rsidRPr="00DF439D">
        <w:rPr>
          <w:rFonts w:ascii="Times New Roman" w:eastAsia="Calibri" w:hAnsi="Times New Roman"/>
          <w:sz w:val="20"/>
          <w:szCs w:val="20"/>
        </w:rPr>
        <w:t xml:space="preserve">/2017 à empresa </w:t>
      </w:r>
      <w:r w:rsidR="00B15E08" w:rsidRPr="00DF439D">
        <w:rPr>
          <w:rFonts w:ascii="Times New Roman" w:eastAsia="Calibri" w:hAnsi="Times New Roman"/>
          <w:sz w:val="20"/>
          <w:szCs w:val="20"/>
        </w:rPr>
        <w:t>SYNTHESIS - ARQUITETURA LTDA</w:t>
      </w:r>
      <w:r w:rsidRPr="00DF439D">
        <w:rPr>
          <w:rFonts w:ascii="Times New Roman" w:eastAsia="Calibri" w:hAnsi="Times New Roman"/>
          <w:sz w:val="20"/>
          <w:szCs w:val="20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DF439D">
        <w:rPr>
          <w:rFonts w:ascii="Times New Roman" w:eastAsia="Calibri" w:hAnsi="Times New Roman"/>
          <w:sz w:val="20"/>
          <w:szCs w:val="20"/>
        </w:rPr>
        <w:t xml:space="preserve"> (fl. 12)</w:t>
      </w:r>
      <w:r w:rsidRPr="00DF439D">
        <w:rPr>
          <w:rFonts w:ascii="Times New Roman" w:eastAsia="Calibri" w:hAnsi="Times New Roman"/>
          <w:sz w:val="20"/>
          <w:szCs w:val="20"/>
        </w:rPr>
        <w:t>.</w:t>
      </w:r>
    </w:p>
    <w:p w:rsidR="00B15E08" w:rsidRPr="00DF439D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N</w:t>
      </w:r>
      <w:r w:rsidR="00000ACA" w:rsidRPr="00DF439D">
        <w:rPr>
          <w:rFonts w:ascii="Times New Roman" w:eastAsia="Calibri" w:hAnsi="Times New Roman"/>
          <w:sz w:val="20"/>
          <w:szCs w:val="20"/>
        </w:rPr>
        <w:t>otifica</w:t>
      </w:r>
      <w:r w:rsidRPr="00DF439D">
        <w:rPr>
          <w:rFonts w:ascii="Times New Roman" w:eastAsia="Calibri" w:hAnsi="Times New Roman"/>
          <w:sz w:val="20"/>
          <w:szCs w:val="20"/>
        </w:rPr>
        <w:t>da</w:t>
      </w:r>
      <w:r w:rsidR="00A813B8" w:rsidRPr="00DF439D">
        <w:rPr>
          <w:rFonts w:ascii="Times New Roman" w:eastAsia="Calibri" w:hAnsi="Times New Roman"/>
          <w:sz w:val="20"/>
          <w:szCs w:val="20"/>
        </w:rPr>
        <w:t xml:space="preserve"> (fl. 13)</w:t>
      </w:r>
      <w:r w:rsidR="00000ACA" w:rsidRPr="00DF439D">
        <w:rPr>
          <w:rFonts w:ascii="Times New Roman" w:eastAsia="Calibri" w:hAnsi="Times New Roman"/>
          <w:sz w:val="20"/>
          <w:szCs w:val="20"/>
        </w:rPr>
        <w:t>, a Contribuinte apresent</w:t>
      </w:r>
      <w:r w:rsidRPr="00DF439D">
        <w:rPr>
          <w:rFonts w:ascii="Times New Roman" w:eastAsia="Calibri" w:hAnsi="Times New Roman"/>
          <w:sz w:val="20"/>
          <w:szCs w:val="20"/>
        </w:rPr>
        <w:t>ou impugnação tempestiva (fl. 1</w:t>
      </w:r>
      <w:r w:rsidR="00A551EE" w:rsidRPr="00DF439D">
        <w:rPr>
          <w:rFonts w:ascii="Times New Roman" w:eastAsia="Calibri" w:hAnsi="Times New Roman"/>
          <w:sz w:val="20"/>
          <w:szCs w:val="20"/>
        </w:rPr>
        <w:t>4</w:t>
      </w:r>
      <w:r w:rsidR="00000ACA" w:rsidRPr="00DF439D">
        <w:rPr>
          <w:rFonts w:ascii="Times New Roman" w:eastAsia="Calibri" w:hAnsi="Times New Roman"/>
          <w:sz w:val="20"/>
          <w:szCs w:val="20"/>
        </w:rPr>
        <w:t xml:space="preserve">), juntando documentos (fls. </w:t>
      </w:r>
      <w:r w:rsidRPr="00DF439D">
        <w:rPr>
          <w:rFonts w:ascii="Times New Roman" w:eastAsia="Calibri" w:hAnsi="Times New Roman"/>
          <w:sz w:val="20"/>
          <w:szCs w:val="20"/>
        </w:rPr>
        <w:t>1</w:t>
      </w:r>
      <w:r w:rsidR="00A551EE" w:rsidRPr="00DF439D">
        <w:rPr>
          <w:rFonts w:ascii="Times New Roman" w:eastAsia="Calibri" w:hAnsi="Times New Roman"/>
          <w:sz w:val="20"/>
          <w:szCs w:val="20"/>
        </w:rPr>
        <w:t>5</w:t>
      </w:r>
      <w:r w:rsidR="00A813B8" w:rsidRPr="00DF439D">
        <w:rPr>
          <w:rFonts w:ascii="Times New Roman" w:eastAsia="Calibri" w:hAnsi="Times New Roman"/>
          <w:sz w:val="20"/>
          <w:szCs w:val="20"/>
        </w:rPr>
        <w:t>/</w:t>
      </w:r>
      <w:r w:rsidR="00B15E08" w:rsidRPr="00DF439D">
        <w:rPr>
          <w:rFonts w:ascii="Times New Roman" w:eastAsia="Calibri" w:hAnsi="Times New Roman"/>
          <w:sz w:val="20"/>
          <w:szCs w:val="20"/>
        </w:rPr>
        <w:t>48</w:t>
      </w:r>
      <w:r w:rsidR="00000ACA" w:rsidRPr="00DF439D">
        <w:rPr>
          <w:rFonts w:ascii="Times New Roman" w:eastAsia="Calibri" w:hAnsi="Times New Roman"/>
          <w:sz w:val="20"/>
          <w:szCs w:val="20"/>
        </w:rPr>
        <w:t>). Aduziu, em suma, que as cobranças das anuidades são indevidas</w:t>
      </w:r>
      <w:r w:rsidR="00B15E08" w:rsidRPr="00DF439D">
        <w:rPr>
          <w:rFonts w:ascii="Times New Roman" w:eastAsia="Calibri" w:hAnsi="Times New Roman"/>
          <w:sz w:val="20"/>
          <w:szCs w:val="20"/>
        </w:rPr>
        <w:t>, tendo em vista que a empresa não exerce atividade desde 2012.</w:t>
      </w:r>
    </w:p>
    <w:p w:rsidR="00000ACA" w:rsidRPr="00DF439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DF439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F439D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VOTO DO RELATOR</w:t>
            </w:r>
          </w:p>
        </w:tc>
      </w:tr>
    </w:tbl>
    <w:p w:rsidR="00465CC0" w:rsidRPr="00DF439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Salienta</w:t>
      </w:r>
      <w:r w:rsidRPr="00DF439D">
        <w:rPr>
          <w:rFonts w:ascii="Times New Roman" w:hAnsi="Times New Roman"/>
          <w:sz w:val="20"/>
          <w:szCs w:val="20"/>
        </w:rPr>
        <w:t>-se, inicialmente, que “</w:t>
      </w:r>
      <w:r w:rsidRPr="00DF439D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DF439D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DF439D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F439D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1D1939" w:rsidRPr="00DF439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DF439D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F439D">
        <w:rPr>
          <w:rFonts w:ascii="Times New Roman" w:hAnsi="Times New Roman"/>
          <w:sz w:val="20"/>
          <w:szCs w:val="20"/>
        </w:rPr>
        <w:t>” e por objetivo “</w:t>
      </w:r>
      <w:r w:rsidRPr="00DF439D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DF439D">
        <w:rPr>
          <w:rFonts w:ascii="Times New Roman" w:hAnsi="Times New Roman"/>
          <w:sz w:val="20"/>
          <w:szCs w:val="20"/>
        </w:rPr>
        <w:t>”, competindo-lhe “</w:t>
      </w:r>
      <w:r w:rsidRPr="00DF439D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F439D">
        <w:rPr>
          <w:rFonts w:ascii="Times New Roman" w:hAnsi="Times New Roman"/>
          <w:sz w:val="20"/>
          <w:szCs w:val="20"/>
        </w:rPr>
        <w:t xml:space="preserve">”, </w:t>
      </w:r>
      <w:r w:rsidRPr="00DF439D">
        <w:rPr>
          <w:rFonts w:ascii="Times New Roman" w:eastAsia="Calibri" w:hAnsi="Times New Roman"/>
          <w:sz w:val="20"/>
          <w:szCs w:val="20"/>
        </w:rPr>
        <w:t>conforme</w:t>
      </w:r>
      <w:r w:rsidRPr="00DF439D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465CC0" w:rsidRPr="00DF439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DF439D">
        <w:rPr>
          <w:rFonts w:ascii="Times New Roman" w:hAnsi="Times New Roman"/>
          <w:sz w:val="20"/>
          <w:szCs w:val="20"/>
        </w:rPr>
        <w:t xml:space="preserve"> </w:t>
      </w:r>
      <w:r w:rsidR="00102810" w:rsidRPr="00DF439D">
        <w:rPr>
          <w:rFonts w:ascii="Times New Roman" w:hAnsi="Times New Roman"/>
          <w:sz w:val="20"/>
          <w:szCs w:val="20"/>
        </w:rPr>
        <w:t xml:space="preserve">dos </w:t>
      </w:r>
      <w:r w:rsidRPr="00DF439D">
        <w:rPr>
          <w:rFonts w:ascii="Times New Roman" w:hAnsi="Times New Roman"/>
          <w:sz w:val="20"/>
          <w:szCs w:val="20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F439D">
        <w:rPr>
          <w:rFonts w:ascii="Times New Roman" w:hAnsi="Times New Roman"/>
          <w:sz w:val="20"/>
          <w:szCs w:val="20"/>
        </w:rPr>
        <w:t>CAUs</w:t>
      </w:r>
      <w:proofErr w:type="spellEnd"/>
      <w:r w:rsidRPr="00DF439D">
        <w:rPr>
          <w:rFonts w:ascii="Times New Roman" w:hAnsi="Times New Roman"/>
          <w:sz w:val="20"/>
          <w:szCs w:val="20"/>
        </w:rPr>
        <w:t>, conforme o disposto no art. 37</w:t>
      </w:r>
      <w:r w:rsidR="00000ACA" w:rsidRPr="00DF439D">
        <w:rPr>
          <w:rFonts w:ascii="Times New Roman" w:hAnsi="Times New Roman"/>
          <w:sz w:val="20"/>
          <w:szCs w:val="20"/>
        </w:rPr>
        <w:t>,</w:t>
      </w:r>
      <w:r w:rsidRPr="00DF439D">
        <w:rPr>
          <w:rFonts w:ascii="Times New Roman" w:hAnsi="Times New Roman"/>
          <w:sz w:val="20"/>
          <w:szCs w:val="20"/>
        </w:rPr>
        <w:t xml:space="preserve"> da Lei nº 12.378/2010.</w:t>
      </w:r>
    </w:p>
    <w:p w:rsidR="008D1A04" w:rsidRPr="00DF439D" w:rsidRDefault="00000ACA" w:rsidP="00B15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 xml:space="preserve">Ultrapassadas essas questões preliminares, da análise dos dados da empresa junto ao CREA/RS e ao CAU/RS, verifica-se que a empresa </w:t>
      </w:r>
      <w:r w:rsidR="008D1A04" w:rsidRPr="00DF439D">
        <w:rPr>
          <w:rFonts w:ascii="Times New Roman" w:hAnsi="Times New Roman"/>
          <w:sz w:val="20"/>
          <w:szCs w:val="20"/>
        </w:rPr>
        <w:t>possuía</w:t>
      </w:r>
      <w:r w:rsidRPr="00DF439D">
        <w:rPr>
          <w:rFonts w:ascii="Times New Roman" w:hAnsi="Times New Roman"/>
          <w:sz w:val="20"/>
          <w:szCs w:val="20"/>
        </w:rPr>
        <w:t xml:space="preserve"> registro naquele </w:t>
      </w:r>
      <w:r w:rsidRPr="00DF439D">
        <w:rPr>
          <w:rFonts w:ascii="Times New Roman" w:hAnsi="Times New Roman"/>
          <w:sz w:val="20"/>
          <w:szCs w:val="20"/>
        </w:rPr>
        <w:lastRenderedPageBreak/>
        <w:t>Conselho</w:t>
      </w:r>
      <w:r w:rsidR="00F924D4" w:rsidRPr="00DF439D">
        <w:rPr>
          <w:rFonts w:ascii="Times New Roman" w:hAnsi="Times New Roman"/>
          <w:sz w:val="20"/>
          <w:szCs w:val="20"/>
        </w:rPr>
        <w:t xml:space="preserve">, sob o nº </w:t>
      </w:r>
      <w:r w:rsidR="00B15E08" w:rsidRPr="00DF439D">
        <w:rPr>
          <w:rFonts w:ascii="Times New Roman" w:hAnsi="Times New Roman"/>
          <w:sz w:val="20"/>
          <w:szCs w:val="20"/>
        </w:rPr>
        <w:t>91.143</w:t>
      </w:r>
      <w:r w:rsidR="008D1A04" w:rsidRPr="00DF439D">
        <w:rPr>
          <w:rFonts w:ascii="Times New Roman" w:hAnsi="Times New Roman"/>
          <w:sz w:val="20"/>
          <w:szCs w:val="20"/>
        </w:rPr>
        <w:t>, para</w:t>
      </w:r>
      <w:r w:rsidR="007C68A8" w:rsidRPr="00DF439D">
        <w:rPr>
          <w:rFonts w:ascii="Times New Roman" w:hAnsi="Times New Roman"/>
          <w:sz w:val="20"/>
          <w:szCs w:val="20"/>
        </w:rPr>
        <w:t xml:space="preserve"> </w:t>
      </w:r>
      <w:r w:rsidR="008D1A04" w:rsidRPr="00DF439D">
        <w:rPr>
          <w:rFonts w:ascii="Times New Roman" w:hAnsi="Times New Roman"/>
          <w:sz w:val="20"/>
          <w:szCs w:val="20"/>
        </w:rPr>
        <w:t>“</w:t>
      </w:r>
      <w:r w:rsidR="00B15E08" w:rsidRPr="00DF439D">
        <w:rPr>
          <w:rFonts w:ascii="Times New Roman" w:hAnsi="Times New Roman"/>
          <w:i/>
          <w:sz w:val="20"/>
          <w:szCs w:val="20"/>
        </w:rPr>
        <w:t>EXECUCAO DE PROJETOS DE ARQUITETURA E CONSTRUCAO CIVIL DE EDIFICA-COES</w:t>
      </w:r>
      <w:r w:rsidR="00B15E08" w:rsidRPr="00DF439D">
        <w:rPr>
          <w:rFonts w:ascii="Times New Roman" w:hAnsi="Times New Roman"/>
          <w:sz w:val="20"/>
          <w:szCs w:val="20"/>
        </w:rPr>
        <w:t>”, o qual foi encerrado em 01 de janeiro de 2014 (por falta de pagamento).</w:t>
      </w:r>
    </w:p>
    <w:p w:rsidR="008D1A04" w:rsidRPr="00DF439D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F439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000ACA" w:rsidRPr="00DF439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F439D">
        <w:rPr>
          <w:rFonts w:ascii="Times New Roman" w:eastAsia="Calibri" w:hAnsi="Times New Roman"/>
          <w:sz w:val="20"/>
          <w:szCs w:val="20"/>
        </w:rPr>
        <w:t>.</w:t>
      </w:r>
    </w:p>
    <w:p w:rsidR="00000ACA" w:rsidRPr="00DF439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DF439D">
        <w:rPr>
          <w:rFonts w:ascii="Times New Roman" w:eastAsia="Calibri" w:hAnsi="Times New Roman"/>
          <w:sz w:val="20"/>
          <w:szCs w:val="20"/>
        </w:rPr>
        <w:t>.</w:t>
      </w:r>
    </w:p>
    <w:p w:rsidR="00DB4510" w:rsidRPr="00DF439D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DF439D">
        <w:rPr>
          <w:rFonts w:ascii="Times New Roman" w:hAnsi="Times New Roman"/>
          <w:sz w:val="20"/>
          <w:szCs w:val="20"/>
        </w:rPr>
        <w:t>ação de que, na realidade, não</w:t>
      </w:r>
      <w:r w:rsidRPr="00DF439D">
        <w:rPr>
          <w:rFonts w:ascii="Times New Roman" w:hAnsi="Times New Roman"/>
          <w:sz w:val="20"/>
          <w:szCs w:val="20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DF439D">
        <w:rPr>
          <w:rFonts w:ascii="Times New Roman" w:hAnsi="Times New Roman"/>
          <w:sz w:val="20"/>
          <w:szCs w:val="20"/>
        </w:rPr>
        <w:t>nstrada a atividade da empresa.</w:t>
      </w:r>
    </w:p>
    <w:p w:rsidR="00563882" w:rsidRPr="00DF439D" w:rsidRDefault="00DB4510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Neste caso concreto</w:t>
      </w:r>
      <w:r w:rsidR="008D1A04" w:rsidRPr="00DF439D">
        <w:rPr>
          <w:rFonts w:ascii="Times New Roman" w:hAnsi="Times New Roman"/>
          <w:sz w:val="20"/>
          <w:szCs w:val="20"/>
        </w:rPr>
        <w:t>, constata-se</w:t>
      </w:r>
      <w:r w:rsidR="00D06D87" w:rsidRPr="00DF439D">
        <w:rPr>
          <w:rFonts w:ascii="Times New Roman" w:hAnsi="Times New Roman"/>
          <w:sz w:val="20"/>
          <w:szCs w:val="20"/>
        </w:rPr>
        <w:t xml:space="preserve"> que</w:t>
      </w:r>
      <w:r w:rsidR="008D1A04" w:rsidRPr="00DF439D">
        <w:rPr>
          <w:rFonts w:ascii="Times New Roman" w:hAnsi="Times New Roman"/>
          <w:sz w:val="20"/>
          <w:szCs w:val="20"/>
        </w:rPr>
        <w:t xml:space="preserve">, </w:t>
      </w:r>
      <w:r w:rsidR="00D06D87" w:rsidRPr="00DF439D">
        <w:rPr>
          <w:rFonts w:ascii="Times New Roman" w:hAnsi="Times New Roman"/>
          <w:sz w:val="20"/>
          <w:szCs w:val="20"/>
        </w:rPr>
        <w:t xml:space="preserve">embora a empresa esteja ativa no </w:t>
      </w:r>
      <w:r w:rsidR="008D1A04" w:rsidRPr="00DF439D">
        <w:rPr>
          <w:rFonts w:ascii="Times New Roman" w:hAnsi="Times New Roman"/>
          <w:sz w:val="20"/>
          <w:szCs w:val="20"/>
        </w:rPr>
        <w:t>cadastro nacional d</w:t>
      </w:r>
      <w:r w:rsidR="00D06D87" w:rsidRPr="00DF439D">
        <w:rPr>
          <w:rFonts w:ascii="Times New Roman" w:hAnsi="Times New Roman"/>
          <w:sz w:val="20"/>
          <w:szCs w:val="20"/>
        </w:rPr>
        <w:t>a</w:t>
      </w:r>
      <w:r w:rsidR="008D1A04" w:rsidRPr="00DF439D">
        <w:rPr>
          <w:rFonts w:ascii="Times New Roman" w:hAnsi="Times New Roman"/>
          <w:sz w:val="20"/>
          <w:szCs w:val="20"/>
        </w:rPr>
        <w:t xml:space="preserve"> pessoa jurídica (em anexo), </w:t>
      </w:r>
      <w:r w:rsidR="00D06D87" w:rsidRPr="00DF439D">
        <w:rPr>
          <w:rFonts w:ascii="Times New Roman" w:hAnsi="Times New Roman"/>
          <w:sz w:val="20"/>
          <w:szCs w:val="20"/>
        </w:rPr>
        <w:t xml:space="preserve">o </w:t>
      </w:r>
      <w:r w:rsidR="008D1A04" w:rsidRPr="00DF439D">
        <w:rPr>
          <w:rFonts w:ascii="Times New Roman" w:hAnsi="Times New Roman"/>
          <w:sz w:val="20"/>
          <w:szCs w:val="20"/>
        </w:rPr>
        <w:t xml:space="preserve">conjunto </w:t>
      </w:r>
      <w:r w:rsidR="00D06D87" w:rsidRPr="00DF439D">
        <w:rPr>
          <w:rFonts w:ascii="Times New Roman" w:hAnsi="Times New Roman"/>
          <w:sz w:val="20"/>
          <w:szCs w:val="20"/>
        </w:rPr>
        <w:t xml:space="preserve">probatório presente nos autos demonstra que </w:t>
      </w:r>
      <w:r w:rsidR="008D1A04" w:rsidRPr="00DF439D">
        <w:rPr>
          <w:rFonts w:ascii="Times New Roman" w:hAnsi="Times New Roman"/>
          <w:sz w:val="20"/>
          <w:szCs w:val="20"/>
        </w:rPr>
        <w:t>a contribuinte</w:t>
      </w:r>
      <w:r w:rsidRPr="00DF439D">
        <w:rPr>
          <w:rFonts w:ascii="Times New Roman" w:hAnsi="Times New Roman"/>
          <w:sz w:val="20"/>
          <w:szCs w:val="20"/>
        </w:rPr>
        <w:t xml:space="preserve"> não exerce atividades profissionais, visto que</w:t>
      </w:r>
      <w:r w:rsidR="00C57B4B" w:rsidRPr="00DF439D">
        <w:rPr>
          <w:rFonts w:ascii="Times New Roman" w:hAnsi="Times New Roman"/>
          <w:sz w:val="20"/>
          <w:szCs w:val="20"/>
        </w:rPr>
        <w:t>:</w:t>
      </w:r>
      <w:r w:rsidRPr="00DF439D">
        <w:rPr>
          <w:rFonts w:ascii="Times New Roman" w:hAnsi="Times New Roman"/>
          <w:sz w:val="20"/>
          <w:szCs w:val="20"/>
        </w:rPr>
        <w:t xml:space="preserve"> encontra</w:t>
      </w:r>
      <w:r w:rsidR="00C57B4B" w:rsidRPr="00DF439D">
        <w:rPr>
          <w:rFonts w:ascii="Times New Roman" w:hAnsi="Times New Roman"/>
          <w:sz w:val="20"/>
          <w:szCs w:val="20"/>
        </w:rPr>
        <w:t>-se</w:t>
      </w:r>
      <w:r w:rsidRPr="00DF439D">
        <w:rPr>
          <w:rFonts w:ascii="Times New Roman" w:hAnsi="Times New Roman"/>
          <w:sz w:val="20"/>
          <w:szCs w:val="20"/>
        </w:rPr>
        <w:t xml:space="preserve"> </w:t>
      </w:r>
      <w:r w:rsidR="008D1A04" w:rsidRPr="00DF439D">
        <w:rPr>
          <w:rFonts w:ascii="Times New Roman" w:hAnsi="Times New Roman"/>
          <w:sz w:val="20"/>
          <w:szCs w:val="20"/>
        </w:rPr>
        <w:t>baixada</w:t>
      </w:r>
      <w:r w:rsidRPr="00DF439D">
        <w:rPr>
          <w:rFonts w:ascii="Times New Roman" w:hAnsi="Times New Roman"/>
          <w:sz w:val="20"/>
          <w:szCs w:val="20"/>
        </w:rPr>
        <w:t xml:space="preserve"> diante do CREA/RS</w:t>
      </w:r>
      <w:r w:rsidR="008D1A04" w:rsidRPr="00DF439D">
        <w:rPr>
          <w:rFonts w:ascii="Times New Roman" w:hAnsi="Times New Roman"/>
          <w:sz w:val="20"/>
          <w:szCs w:val="20"/>
        </w:rPr>
        <w:t>, desde 01 de janeiro de 2014</w:t>
      </w:r>
      <w:r w:rsidR="00D06D87" w:rsidRPr="00DF439D">
        <w:rPr>
          <w:rFonts w:ascii="Times New Roman" w:hAnsi="Times New Roman"/>
          <w:sz w:val="20"/>
          <w:szCs w:val="20"/>
        </w:rPr>
        <w:t xml:space="preserve"> (em anexo)</w:t>
      </w:r>
      <w:r w:rsidR="00C57B4B" w:rsidRPr="00DF439D">
        <w:rPr>
          <w:rFonts w:ascii="Times New Roman" w:hAnsi="Times New Roman"/>
          <w:sz w:val="20"/>
          <w:szCs w:val="20"/>
        </w:rPr>
        <w:t>;</w:t>
      </w:r>
      <w:r w:rsidR="008D1A04" w:rsidRPr="00DF439D">
        <w:rPr>
          <w:rFonts w:ascii="Times New Roman" w:hAnsi="Times New Roman"/>
          <w:sz w:val="20"/>
          <w:szCs w:val="20"/>
        </w:rPr>
        <w:t xml:space="preserve"> </w:t>
      </w:r>
      <w:r w:rsidR="00C57B4B" w:rsidRPr="00DF439D">
        <w:rPr>
          <w:rFonts w:ascii="Times New Roman" w:hAnsi="Times New Roman"/>
          <w:sz w:val="20"/>
          <w:szCs w:val="20"/>
        </w:rPr>
        <w:t xml:space="preserve">juntou declarações </w:t>
      </w:r>
      <w:r w:rsidR="00C57B4B" w:rsidRPr="00DF439D">
        <w:rPr>
          <w:rFonts w:ascii="Times New Roman" w:hAnsi="Times New Roman"/>
          <w:sz w:val="20"/>
          <w:szCs w:val="20"/>
        </w:rPr>
        <w:lastRenderedPageBreak/>
        <w:t xml:space="preserve">simplificadas de inatividade, referentes aos anos de 2012 a 2016 (fls. 15/19); </w:t>
      </w:r>
      <w:r w:rsidR="00563882" w:rsidRPr="00DF439D">
        <w:rPr>
          <w:rFonts w:ascii="Times New Roman" w:hAnsi="Times New Roman"/>
          <w:sz w:val="20"/>
          <w:szCs w:val="20"/>
        </w:rPr>
        <w:t>não há movimentação de FGTS nos anos de 2012 e 2017 (fls. 20/23)</w:t>
      </w:r>
      <w:r w:rsidR="00C57B4B" w:rsidRPr="00DF439D">
        <w:rPr>
          <w:rFonts w:ascii="Times New Roman" w:hAnsi="Times New Roman"/>
          <w:sz w:val="20"/>
          <w:szCs w:val="20"/>
        </w:rPr>
        <w:t>; e não possui vínculos laborais desde 2012 (fls. 28/32).</w:t>
      </w:r>
    </w:p>
    <w:p w:rsidR="00DB4510" w:rsidRPr="00DF439D" w:rsidRDefault="00DB4510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Em relação ao período em que esteve registrada no CREA/RS, conforme posicionamento firme dos Tribunais Regionais Federais, não seria possível exigir o duplo registro, observem:</w:t>
      </w:r>
    </w:p>
    <w:p w:rsidR="00355E15" w:rsidRPr="00DF439D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DF439D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</w:t>
      </w:r>
      <w:r w:rsidRPr="00DF439D">
        <w:rPr>
          <w:rFonts w:ascii="Times New Roman" w:eastAsia="Calibri" w:hAnsi="Times New Roman"/>
          <w:sz w:val="20"/>
          <w:szCs w:val="20"/>
        </w:rPr>
        <w:lastRenderedPageBreak/>
        <w:t>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DB4510" w:rsidRPr="00DF439D" w:rsidRDefault="00DB4510" w:rsidP="00DB451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Com relação ao período posterior ao cancelamento de seu registro naquele Conselho, em razão</w:t>
      </w:r>
      <w:r w:rsidR="00C57B4B" w:rsidRPr="00DF439D">
        <w:rPr>
          <w:rFonts w:ascii="Times New Roman" w:hAnsi="Times New Roman"/>
          <w:sz w:val="20"/>
          <w:szCs w:val="20"/>
        </w:rPr>
        <w:t>, entre outros,</w:t>
      </w:r>
      <w:r w:rsidRPr="00DF439D">
        <w:rPr>
          <w:rFonts w:ascii="Times New Roman" w:hAnsi="Times New Roman"/>
          <w:sz w:val="20"/>
          <w:szCs w:val="20"/>
        </w:rPr>
        <w:t xml:space="preserve"> da ausência de funcionários, </w:t>
      </w:r>
      <w:r w:rsidR="00721CDF" w:rsidRPr="00DF439D">
        <w:rPr>
          <w:rFonts w:ascii="Times New Roman" w:hAnsi="Times New Roman"/>
          <w:sz w:val="20"/>
          <w:szCs w:val="20"/>
        </w:rPr>
        <w:t>resta comprovada a inatividade da pessoa jurídica, o que impossibilita a cobrança de anuidades, pela inocorrência do fato gerador.</w:t>
      </w:r>
    </w:p>
    <w:p w:rsidR="00721CDF" w:rsidRPr="00DF439D" w:rsidRDefault="00912634" w:rsidP="0047167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 xml:space="preserve">Ante </w:t>
      </w:r>
      <w:r w:rsidR="00000ACA" w:rsidRPr="00DF439D">
        <w:rPr>
          <w:rFonts w:ascii="Times New Roman" w:hAnsi="Times New Roman"/>
          <w:sz w:val="20"/>
          <w:szCs w:val="20"/>
        </w:rPr>
        <w:t>o exposto,</w:t>
      </w:r>
      <w:r w:rsidR="002360AE" w:rsidRPr="00DF439D">
        <w:rPr>
          <w:rFonts w:ascii="Times New Roman" w:hAnsi="Times New Roman"/>
          <w:sz w:val="20"/>
          <w:szCs w:val="20"/>
        </w:rPr>
        <w:t xml:space="preserve"> </w:t>
      </w:r>
      <w:r w:rsidR="007C68A8" w:rsidRPr="00DF439D">
        <w:rPr>
          <w:rFonts w:ascii="Times New Roman" w:hAnsi="Times New Roman"/>
          <w:sz w:val="20"/>
          <w:szCs w:val="20"/>
        </w:rPr>
        <w:t xml:space="preserve">opino pela procedência da </w:t>
      </w:r>
      <w:r w:rsidR="00000ACA" w:rsidRPr="00DF439D">
        <w:rPr>
          <w:rFonts w:ascii="Times New Roman" w:hAnsi="Times New Roman"/>
          <w:sz w:val="20"/>
          <w:szCs w:val="20"/>
        </w:rPr>
        <w:t xml:space="preserve">impugnação oferecida pela </w:t>
      </w:r>
      <w:r w:rsidR="00C57B4B" w:rsidRPr="00DF439D">
        <w:rPr>
          <w:rFonts w:ascii="Times New Roman" w:eastAsia="Calibri" w:hAnsi="Times New Roman"/>
          <w:sz w:val="20"/>
          <w:szCs w:val="20"/>
        </w:rPr>
        <w:t>SYNTHESIS - ARQUITETURA LTDA</w:t>
      </w:r>
      <w:r w:rsidR="007C68A8" w:rsidRPr="00DF439D">
        <w:rPr>
          <w:rFonts w:ascii="Times New Roman" w:eastAsia="Calibri" w:hAnsi="Times New Roman"/>
          <w:sz w:val="20"/>
          <w:szCs w:val="20"/>
        </w:rPr>
        <w:t>, com o fim de</w:t>
      </w:r>
      <w:r w:rsidR="008F239E" w:rsidRPr="00DF439D">
        <w:rPr>
          <w:rFonts w:ascii="Times New Roman" w:hAnsi="Times New Roman"/>
          <w:sz w:val="20"/>
          <w:szCs w:val="20"/>
        </w:rPr>
        <w:t xml:space="preserve"> </w:t>
      </w:r>
      <w:r w:rsidR="007C68A8" w:rsidRPr="00DF439D">
        <w:rPr>
          <w:rFonts w:ascii="Times New Roman" w:hAnsi="Times New Roman"/>
          <w:sz w:val="20"/>
          <w:szCs w:val="20"/>
        </w:rPr>
        <w:t>extinguir</w:t>
      </w:r>
      <w:r w:rsidR="00463595" w:rsidRPr="00DF439D">
        <w:rPr>
          <w:rFonts w:ascii="Times New Roman" w:hAnsi="Times New Roman"/>
          <w:sz w:val="20"/>
          <w:szCs w:val="20"/>
        </w:rPr>
        <w:t xml:space="preserve"> o débito relativo </w:t>
      </w:r>
      <w:r w:rsidR="00F97B40" w:rsidRPr="00DF439D">
        <w:rPr>
          <w:rFonts w:ascii="Times New Roman" w:hAnsi="Times New Roman"/>
          <w:sz w:val="20"/>
          <w:szCs w:val="20"/>
        </w:rPr>
        <w:t>às anuidades dos exercícios de 2012, 2013, 2014</w:t>
      </w:r>
      <w:r w:rsidR="0071156F" w:rsidRPr="00DF439D">
        <w:rPr>
          <w:rFonts w:ascii="Times New Roman" w:hAnsi="Times New Roman"/>
          <w:sz w:val="20"/>
          <w:szCs w:val="20"/>
        </w:rPr>
        <w:t>, 2015, 2016 e 2017</w:t>
      </w:r>
      <w:r w:rsidR="00F97B40" w:rsidRPr="00DF439D">
        <w:rPr>
          <w:rFonts w:ascii="Times New Roman" w:hAnsi="Times New Roman"/>
          <w:sz w:val="20"/>
          <w:szCs w:val="20"/>
        </w:rPr>
        <w:t xml:space="preserve">, </w:t>
      </w:r>
      <w:r w:rsidR="00721CDF" w:rsidRPr="00DF439D">
        <w:rPr>
          <w:rFonts w:ascii="Times New Roman" w:hAnsi="Times New Roman"/>
          <w:sz w:val="20"/>
          <w:szCs w:val="20"/>
        </w:rPr>
        <w:t>visto que, com base nos elementos probatórios existentes nos autos, ainda que possua situação cadastral ativa no CNPJ, a impugnante não só possuía registro no CREA/RS, até 01 de janeiro de 2014, mas também demonstrou sua inatividade desde o ano de 2012.</w:t>
      </w:r>
    </w:p>
    <w:p w:rsidR="00DF439D" w:rsidRPr="00DF439D" w:rsidRDefault="00DF439D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DF439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Porto Alegre</w:t>
      </w:r>
      <w:r w:rsidR="00465CC0" w:rsidRPr="00DF439D">
        <w:rPr>
          <w:rFonts w:ascii="Times New Roman" w:eastAsia="Calibri" w:hAnsi="Times New Roman"/>
          <w:sz w:val="20"/>
          <w:szCs w:val="20"/>
        </w:rPr>
        <w:t xml:space="preserve">, </w:t>
      </w:r>
      <w:r w:rsidR="00C57B4B" w:rsidRPr="00DF439D">
        <w:rPr>
          <w:rFonts w:ascii="Times New Roman" w:eastAsia="Calibri" w:hAnsi="Times New Roman"/>
          <w:sz w:val="20"/>
          <w:szCs w:val="20"/>
        </w:rPr>
        <w:t>1</w:t>
      </w:r>
      <w:r w:rsidR="00637143" w:rsidRPr="00DF439D">
        <w:rPr>
          <w:rFonts w:ascii="Times New Roman" w:eastAsia="Calibri" w:hAnsi="Times New Roman"/>
          <w:sz w:val="20"/>
          <w:szCs w:val="20"/>
        </w:rPr>
        <w:t>9</w:t>
      </w:r>
      <w:r w:rsidR="00174940" w:rsidRPr="00DF439D">
        <w:rPr>
          <w:rFonts w:ascii="Times New Roman" w:eastAsia="Calibri" w:hAnsi="Times New Roman"/>
          <w:sz w:val="20"/>
          <w:szCs w:val="20"/>
        </w:rPr>
        <w:t xml:space="preserve"> de </w:t>
      </w:r>
      <w:r w:rsidR="00C57B4B" w:rsidRPr="00DF439D">
        <w:rPr>
          <w:rFonts w:ascii="Times New Roman" w:eastAsia="Calibri" w:hAnsi="Times New Roman"/>
          <w:sz w:val="20"/>
          <w:szCs w:val="20"/>
        </w:rPr>
        <w:t>dezembro</w:t>
      </w:r>
      <w:r w:rsidR="00174940" w:rsidRPr="00DF439D">
        <w:rPr>
          <w:rFonts w:ascii="Times New Roman" w:eastAsia="Calibri" w:hAnsi="Times New Roman"/>
          <w:sz w:val="20"/>
          <w:szCs w:val="20"/>
        </w:rPr>
        <w:t xml:space="preserve"> de </w:t>
      </w:r>
      <w:r w:rsidR="00465CC0" w:rsidRPr="00DF439D">
        <w:rPr>
          <w:rFonts w:ascii="Times New Roman" w:eastAsia="Calibri" w:hAnsi="Times New Roman"/>
          <w:sz w:val="20"/>
          <w:szCs w:val="20"/>
        </w:rPr>
        <w:t>2017.</w:t>
      </w:r>
    </w:p>
    <w:p w:rsidR="00174940" w:rsidRPr="00DF439D" w:rsidRDefault="00174940" w:rsidP="008B3DF7">
      <w:pPr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DF439D" w:rsidRPr="00DF439D" w:rsidRDefault="00DF439D" w:rsidP="008B3DF7">
      <w:pPr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A551EE" w:rsidRPr="00DF439D" w:rsidRDefault="00A551EE" w:rsidP="008334F3">
      <w:pPr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RÔMULO PLENTZ GIRALT</w:t>
      </w:r>
    </w:p>
    <w:p w:rsidR="00B624DE" w:rsidRPr="00DF439D" w:rsidRDefault="00465CC0" w:rsidP="008334F3">
      <w:pPr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  <w:r w:rsidRPr="00DF439D">
        <w:rPr>
          <w:rFonts w:ascii="Times New Roman" w:eastAsia="Calibri" w:hAnsi="Times New Roman"/>
          <w:sz w:val="20"/>
          <w:szCs w:val="20"/>
        </w:rPr>
        <w:t>Conselheiro Relator</w:t>
      </w:r>
      <w:r w:rsidR="00B624DE" w:rsidRPr="00DF439D"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15E08" w:rsidRPr="00DF439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396/2017.</w:t>
            </w:r>
          </w:p>
        </w:tc>
      </w:tr>
      <w:tr w:rsidR="00B15E08" w:rsidRPr="00DF439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234/2017.</w:t>
            </w:r>
          </w:p>
        </w:tc>
      </w:tr>
      <w:tr w:rsidR="00B15E08" w:rsidRPr="00DF439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SYNTHESIS - ARQUITETURA LTDA.</w:t>
            </w:r>
          </w:p>
        </w:tc>
      </w:tr>
      <w:tr w:rsidR="00B15E08" w:rsidRPr="00DF439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COBRANÇA DE ANUIDADE.</w:t>
            </w:r>
          </w:p>
        </w:tc>
      </w:tr>
      <w:tr w:rsidR="00B15E08" w:rsidRPr="00DF439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E08" w:rsidRPr="00DF439D" w:rsidRDefault="00B15E08" w:rsidP="00B15E0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CONSELHEIRO RÔMULO PLENTZ GIRALT.</w:t>
            </w:r>
          </w:p>
        </w:tc>
      </w:tr>
      <w:tr w:rsidR="00000ACA" w:rsidRPr="00DF439D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F439D" w:rsidRDefault="00000ACA" w:rsidP="00DF439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DF439D" w:rsidRPr="00DF439D">
              <w:rPr>
                <w:rFonts w:ascii="Times New Roman" w:hAnsi="Times New Roman"/>
                <w:b/>
                <w:sz w:val="20"/>
                <w:szCs w:val="20"/>
              </w:rPr>
              <w:t>185/</w:t>
            </w: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2017 – CPF – CAU/RS</w:t>
            </w:r>
          </w:p>
        </w:tc>
      </w:tr>
    </w:tbl>
    <w:p w:rsidR="00174D55" w:rsidRPr="00DF439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DF439D">
        <w:rPr>
          <w:rFonts w:ascii="Times New Roman" w:hAnsi="Times New Roman"/>
          <w:sz w:val="20"/>
          <w:szCs w:val="20"/>
        </w:rPr>
        <w:t xml:space="preserve">PLANEJAMENTO E FINANÇAS </w:t>
      </w:r>
      <w:r w:rsidRPr="00DF439D">
        <w:rPr>
          <w:rFonts w:ascii="Times New Roman" w:hAnsi="Times New Roman"/>
          <w:sz w:val="20"/>
          <w:szCs w:val="20"/>
        </w:rPr>
        <w:t>C</w:t>
      </w:r>
      <w:r w:rsidR="007335BA" w:rsidRPr="00DF439D">
        <w:rPr>
          <w:rFonts w:ascii="Times New Roman" w:hAnsi="Times New Roman"/>
          <w:sz w:val="20"/>
          <w:szCs w:val="20"/>
        </w:rPr>
        <w:t>PF</w:t>
      </w:r>
      <w:r w:rsidRPr="00DF439D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DF439D">
        <w:rPr>
          <w:rFonts w:ascii="Times New Roman" w:hAnsi="Times New Roman"/>
          <w:sz w:val="20"/>
          <w:szCs w:val="20"/>
        </w:rPr>
        <w:t>/</w:t>
      </w:r>
      <w:r w:rsidR="00B624DE" w:rsidRPr="00DF439D">
        <w:rPr>
          <w:rFonts w:ascii="Times New Roman" w:hAnsi="Times New Roman"/>
          <w:sz w:val="20"/>
          <w:szCs w:val="20"/>
        </w:rPr>
        <w:t>RS, na sede do CAU/RS, no dia</w:t>
      </w:r>
      <w:r w:rsidR="00921EF7" w:rsidRPr="00DF439D">
        <w:rPr>
          <w:rFonts w:ascii="Times New Roman" w:hAnsi="Times New Roman"/>
          <w:sz w:val="20"/>
          <w:szCs w:val="20"/>
        </w:rPr>
        <w:t xml:space="preserve"> </w:t>
      </w:r>
      <w:r w:rsidR="00DF439D" w:rsidRPr="00DF439D">
        <w:rPr>
          <w:rFonts w:ascii="Times New Roman" w:eastAsia="Calibri" w:hAnsi="Times New Roman"/>
          <w:sz w:val="20"/>
          <w:szCs w:val="20"/>
        </w:rPr>
        <w:t xml:space="preserve">19 de dezembro </w:t>
      </w:r>
      <w:r w:rsidR="008334F3" w:rsidRPr="00DF439D">
        <w:rPr>
          <w:rFonts w:ascii="Times New Roman" w:eastAsia="Calibri" w:hAnsi="Times New Roman"/>
          <w:sz w:val="20"/>
          <w:szCs w:val="20"/>
        </w:rPr>
        <w:t>de 2017</w:t>
      </w:r>
      <w:r w:rsidR="00000ACA" w:rsidRPr="00DF439D">
        <w:rPr>
          <w:rFonts w:ascii="Times New Roman" w:hAnsi="Times New Roman"/>
          <w:sz w:val="20"/>
          <w:szCs w:val="20"/>
        </w:rPr>
        <w:t>, no uso das competências que lhe conferem os a</w:t>
      </w:r>
      <w:r w:rsidR="00EA7A90" w:rsidRPr="00DF439D">
        <w:rPr>
          <w:rFonts w:ascii="Times New Roman" w:hAnsi="Times New Roman"/>
          <w:sz w:val="20"/>
          <w:szCs w:val="20"/>
        </w:rPr>
        <w:t>rt</w:t>
      </w:r>
      <w:r w:rsidR="00000ACA" w:rsidRPr="00DF439D">
        <w:rPr>
          <w:rFonts w:ascii="Times New Roman" w:hAnsi="Times New Roman"/>
          <w:sz w:val="20"/>
          <w:szCs w:val="20"/>
        </w:rPr>
        <w:t>igos</w:t>
      </w:r>
      <w:r w:rsidR="00EA7A90" w:rsidRPr="00DF439D">
        <w:rPr>
          <w:rFonts w:ascii="Times New Roman" w:hAnsi="Times New Roman"/>
          <w:sz w:val="20"/>
          <w:szCs w:val="20"/>
        </w:rPr>
        <w:t xml:space="preserve"> 45 e </w:t>
      </w:r>
      <w:r w:rsidR="00395EB0" w:rsidRPr="00DF439D">
        <w:rPr>
          <w:rFonts w:ascii="Times New Roman" w:hAnsi="Times New Roman"/>
          <w:sz w:val="20"/>
          <w:szCs w:val="20"/>
        </w:rPr>
        <w:t xml:space="preserve">46, incisos V, VI </w:t>
      </w:r>
      <w:r w:rsidR="00000ACA" w:rsidRPr="00DF439D">
        <w:rPr>
          <w:rFonts w:ascii="Times New Roman" w:hAnsi="Times New Roman"/>
          <w:sz w:val="20"/>
          <w:szCs w:val="20"/>
        </w:rPr>
        <w:t>e XIV,</w:t>
      </w:r>
      <w:r w:rsidR="00EA7A90" w:rsidRPr="00DF439D">
        <w:rPr>
          <w:rFonts w:ascii="Times New Roman" w:hAnsi="Times New Roman"/>
          <w:sz w:val="20"/>
          <w:szCs w:val="20"/>
        </w:rPr>
        <w:t xml:space="preserve"> </w:t>
      </w:r>
      <w:r w:rsidR="00000ACA" w:rsidRPr="00DF439D">
        <w:rPr>
          <w:rFonts w:ascii="Times New Roman" w:hAnsi="Times New Roman"/>
          <w:sz w:val="20"/>
          <w:szCs w:val="20"/>
        </w:rPr>
        <w:t xml:space="preserve">ambos </w:t>
      </w:r>
      <w:r w:rsidR="00EA7A90" w:rsidRPr="00DF439D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DF439D">
        <w:rPr>
          <w:rFonts w:ascii="Times New Roman" w:hAnsi="Times New Roman"/>
          <w:sz w:val="20"/>
          <w:szCs w:val="20"/>
        </w:rPr>
        <w:t>,</w:t>
      </w:r>
      <w:r w:rsidR="00EA7A90" w:rsidRPr="00DF439D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DF439D">
        <w:rPr>
          <w:rFonts w:ascii="Times New Roman" w:hAnsi="Times New Roman"/>
          <w:sz w:val="20"/>
          <w:szCs w:val="20"/>
        </w:rPr>
        <w:t>análise do assunto em epígrafe,</w:t>
      </w:r>
    </w:p>
    <w:p w:rsidR="00912634" w:rsidRPr="00DF439D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:rsidR="004052D8" w:rsidRPr="00DF439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b/>
          <w:sz w:val="20"/>
          <w:szCs w:val="20"/>
        </w:rPr>
        <w:t>DELIBEROU</w:t>
      </w:r>
      <w:r w:rsidR="005B5C6B" w:rsidRPr="00DF439D">
        <w:rPr>
          <w:rFonts w:ascii="Times New Roman" w:hAnsi="Times New Roman"/>
          <w:sz w:val="20"/>
          <w:szCs w:val="20"/>
        </w:rPr>
        <w:t xml:space="preserve"> por</w:t>
      </w:r>
      <w:r w:rsidRPr="00DF439D">
        <w:rPr>
          <w:rFonts w:ascii="Times New Roman" w:hAnsi="Times New Roman"/>
          <w:sz w:val="20"/>
          <w:szCs w:val="20"/>
        </w:rPr>
        <w:t>:</w:t>
      </w:r>
    </w:p>
    <w:p w:rsidR="00721CDF" w:rsidRPr="00DF439D" w:rsidRDefault="004052D8" w:rsidP="00721CD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DF439D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DF439D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DF439D">
        <w:rPr>
          <w:rFonts w:ascii="Times New Roman" w:hAnsi="Times New Roman"/>
          <w:sz w:val="20"/>
          <w:szCs w:val="20"/>
        </w:rPr>
        <w:t xml:space="preserve"> o</w:t>
      </w:r>
      <w:r w:rsidR="002A4D81" w:rsidRPr="00DF439D">
        <w:rPr>
          <w:rFonts w:ascii="Times New Roman" w:hAnsi="Times New Roman"/>
          <w:sz w:val="20"/>
          <w:szCs w:val="20"/>
        </w:rPr>
        <w:t xml:space="preserve"> parecer do Conselheiro Relator, </w:t>
      </w:r>
      <w:r w:rsidR="007C68A8" w:rsidRPr="00DF439D">
        <w:rPr>
          <w:rFonts w:ascii="Times New Roman" w:hAnsi="Times New Roman"/>
          <w:sz w:val="20"/>
          <w:szCs w:val="20"/>
        </w:rPr>
        <w:t xml:space="preserve">entendendo pela procedência da impugnação apresentada pela parte interessada, empresa </w:t>
      </w:r>
      <w:r w:rsidR="003E09BE" w:rsidRPr="00DF439D">
        <w:rPr>
          <w:rFonts w:ascii="Times New Roman" w:eastAsia="Calibri" w:hAnsi="Times New Roman"/>
          <w:sz w:val="20"/>
          <w:szCs w:val="20"/>
        </w:rPr>
        <w:t>SYNTHESIS - ARQUITETURA LTDA</w:t>
      </w:r>
      <w:r w:rsidR="007C68A8" w:rsidRPr="00DF439D">
        <w:rPr>
          <w:rFonts w:ascii="Times New Roman" w:eastAsia="Calibri" w:hAnsi="Times New Roman"/>
          <w:sz w:val="20"/>
          <w:szCs w:val="20"/>
        </w:rPr>
        <w:t xml:space="preserve">, </w:t>
      </w:r>
      <w:r w:rsidR="00721CDF" w:rsidRPr="00DF439D">
        <w:rPr>
          <w:rFonts w:ascii="Times New Roman" w:eastAsia="Calibri" w:hAnsi="Times New Roman"/>
          <w:sz w:val="20"/>
          <w:szCs w:val="20"/>
        </w:rPr>
        <w:t>com o fim de</w:t>
      </w:r>
      <w:r w:rsidR="00721CDF" w:rsidRPr="00DF439D">
        <w:rPr>
          <w:rFonts w:ascii="Times New Roman" w:hAnsi="Times New Roman"/>
          <w:sz w:val="20"/>
          <w:szCs w:val="20"/>
        </w:rPr>
        <w:t xml:space="preserve"> </w:t>
      </w:r>
      <w:r w:rsidR="00721CDF" w:rsidRPr="00DF439D">
        <w:rPr>
          <w:rFonts w:ascii="Times New Roman" w:hAnsi="Times New Roman"/>
          <w:b/>
          <w:sz w:val="20"/>
          <w:szCs w:val="20"/>
        </w:rPr>
        <w:t>extinguir</w:t>
      </w:r>
      <w:r w:rsidR="00721CDF" w:rsidRPr="00DF439D">
        <w:rPr>
          <w:rFonts w:ascii="Times New Roman" w:hAnsi="Times New Roman"/>
          <w:sz w:val="20"/>
          <w:szCs w:val="20"/>
        </w:rPr>
        <w:t xml:space="preserve"> o débito relativo às anuidades dos exercícios de 2012, 2013, 2014, 2015, 2016 e 2017, visto que, com base nos elementos probatórios existentes nos autos, ainda que possua situação cadastral ativa no CNPJ, a impugnante não só possuía registro no CREA/RS, até 01 de janeiro de 2014, mas também demonstrou sua inatividade desde o ano de 2012.</w:t>
      </w:r>
    </w:p>
    <w:p w:rsidR="00EA18A5" w:rsidRPr="00DF439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DF439D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DF439D">
        <w:rPr>
          <w:rFonts w:ascii="Times New Roman" w:hAnsi="Times New Roman"/>
          <w:sz w:val="20"/>
          <w:szCs w:val="20"/>
        </w:rPr>
        <w:t xml:space="preserve"> </w:t>
      </w:r>
      <w:r w:rsidR="00EA18A5" w:rsidRPr="00DF439D">
        <w:rPr>
          <w:rFonts w:ascii="Times New Roman" w:hAnsi="Times New Roman"/>
          <w:b/>
          <w:sz w:val="20"/>
          <w:szCs w:val="20"/>
        </w:rPr>
        <w:t>notificar</w:t>
      </w:r>
      <w:r w:rsidR="00EA18A5" w:rsidRPr="00DF439D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DF439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DF439D">
        <w:rPr>
          <w:rFonts w:ascii="Times New Roman" w:hAnsi="Times New Roman"/>
          <w:sz w:val="20"/>
          <w:szCs w:val="20"/>
        </w:rPr>
        <w:t xml:space="preserve"> </w:t>
      </w:r>
      <w:r w:rsidR="00EA18A5" w:rsidRPr="00DF439D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 ou em razão do reexame necessário</w:t>
      </w:r>
      <w:r w:rsidR="00CC4FF0" w:rsidRPr="00DF439D">
        <w:rPr>
          <w:rFonts w:ascii="Times New Roman" w:hAnsi="Times New Roman"/>
          <w:sz w:val="20"/>
          <w:szCs w:val="20"/>
        </w:rPr>
        <w:t>.</w:t>
      </w:r>
    </w:p>
    <w:p w:rsidR="00CC4FF0" w:rsidRPr="00DF439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DF439D">
        <w:rPr>
          <w:rFonts w:ascii="Times New Roman" w:hAnsi="Times New Roman"/>
          <w:sz w:val="20"/>
          <w:szCs w:val="20"/>
        </w:rPr>
        <w:t xml:space="preserve"> </w:t>
      </w:r>
      <w:r w:rsidR="00EA18A5" w:rsidRPr="00DF439D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DF439D">
        <w:rPr>
          <w:rFonts w:ascii="Times New Roman" w:hAnsi="Times New Roman"/>
          <w:sz w:val="20"/>
          <w:szCs w:val="20"/>
        </w:rPr>
        <w:t>.</w:t>
      </w:r>
    </w:p>
    <w:p w:rsidR="003E419B" w:rsidRPr="00DF439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DF439D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3E419B" w:rsidRPr="00DF439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 xml:space="preserve">À Gerência Financeira para </w:t>
      </w:r>
      <w:r w:rsidRPr="00DF439D">
        <w:rPr>
          <w:rFonts w:ascii="Times New Roman" w:hAnsi="Times New Roman"/>
          <w:b/>
          <w:sz w:val="20"/>
          <w:szCs w:val="20"/>
        </w:rPr>
        <w:t>notificar</w:t>
      </w:r>
      <w:r w:rsidRPr="00DF439D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DF439D">
        <w:rPr>
          <w:rFonts w:ascii="Times New Roman" w:hAnsi="Times New Roman"/>
          <w:sz w:val="20"/>
          <w:szCs w:val="20"/>
        </w:rPr>
        <w:t>da</w:t>
      </w:r>
      <w:r w:rsidRPr="00DF439D">
        <w:rPr>
          <w:rFonts w:ascii="Times New Roman" w:hAnsi="Times New Roman"/>
          <w:sz w:val="20"/>
          <w:szCs w:val="20"/>
        </w:rPr>
        <w:t xml:space="preserve"> decisão, informando-lhe, em caso de manutenção desta, que o exercício de atividades afeitas a arquitetura e urbanismo dependerá </w:t>
      </w:r>
      <w:r w:rsidR="00FC26EC" w:rsidRPr="00DF439D">
        <w:rPr>
          <w:rFonts w:ascii="Times New Roman" w:hAnsi="Times New Roman"/>
          <w:sz w:val="20"/>
          <w:szCs w:val="20"/>
        </w:rPr>
        <w:t>de reativação do registro neste Conselho;</w:t>
      </w:r>
    </w:p>
    <w:p w:rsidR="003E419B" w:rsidRPr="00DF439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F439D">
        <w:rPr>
          <w:rFonts w:ascii="Times New Roman" w:hAnsi="Times New Roman"/>
          <w:sz w:val="20"/>
          <w:szCs w:val="20"/>
        </w:rPr>
        <w:t>À</w:t>
      </w:r>
      <w:r w:rsidR="00EA18A5" w:rsidRPr="00DF439D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de ofício, a fim de adequar o registro de acordo</w:t>
      </w:r>
      <w:r w:rsidRPr="00DF439D">
        <w:rPr>
          <w:rFonts w:ascii="Times New Roman" w:hAnsi="Times New Roman"/>
          <w:sz w:val="20"/>
          <w:szCs w:val="20"/>
        </w:rPr>
        <w:t xml:space="preserve"> com os termos dessa deliberação;</w:t>
      </w:r>
    </w:p>
    <w:p w:rsidR="00DF439D" w:rsidRDefault="00DF439D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AE0258" w:rsidRDefault="003E09B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F439D">
        <w:rPr>
          <w:rFonts w:ascii="Times New Roman" w:eastAsia="Calibri" w:hAnsi="Times New Roman"/>
          <w:sz w:val="20"/>
          <w:szCs w:val="20"/>
        </w:rPr>
        <w:t>Porto Alegre, 1</w:t>
      </w:r>
      <w:r w:rsidR="00637143" w:rsidRPr="00DF439D">
        <w:rPr>
          <w:rFonts w:ascii="Times New Roman" w:eastAsia="Calibri" w:hAnsi="Times New Roman"/>
          <w:sz w:val="20"/>
          <w:szCs w:val="20"/>
        </w:rPr>
        <w:t>9</w:t>
      </w:r>
      <w:r w:rsidRPr="00DF439D">
        <w:rPr>
          <w:rFonts w:ascii="Times New Roman" w:eastAsia="Calibri" w:hAnsi="Times New Roman"/>
          <w:sz w:val="20"/>
          <w:szCs w:val="20"/>
        </w:rPr>
        <w:t xml:space="preserve"> de dezembro de 2017</w:t>
      </w:r>
      <w:r w:rsidR="00AE0258" w:rsidRPr="00DF439D">
        <w:rPr>
          <w:rFonts w:ascii="Times New Roman" w:hAnsi="Times New Roman"/>
          <w:sz w:val="20"/>
          <w:szCs w:val="20"/>
        </w:rPr>
        <w:t>.</w:t>
      </w:r>
    </w:p>
    <w:p w:rsidR="00DF439D" w:rsidRPr="00DF439D" w:rsidRDefault="00DF439D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DF439D" w:rsidTr="00EA18A5">
        <w:tc>
          <w:tcPr>
            <w:tcW w:w="4361" w:type="dxa"/>
            <w:shd w:val="clear" w:color="auto" w:fill="auto"/>
          </w:tcPr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18A5" w:rsidRPr="00DF439D" w:rsidTr="00EA18A5">
        <w:tc>
          <w:tcPr>
            <w:tcW w:w="4361" w:type="dxa"/>
            <w:shd w:val="clear" w:color="auto" w:fill="auto"/>
          </w:tcPr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FAUSTO HENRIQUE STEFFEN</w:t>
            </w:r>
          </w:p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9D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18A5" w:rsidRPr="00DF439D" w:rsidTr="00EA18A5">
        <w:tc>
          <w:tcPr>
            <w:tcW w:w="4361" w:type="dxa"/>
            <w:shd w:val="clear" w:color="auto" w:fill="auto"/>
          </w:tcPr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DF439D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439D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</w:tc>
      </w:tr>
    </w:tbl>
    <w:p w:rsidR="00A56089" w:rsidRPr="00DF439D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DF439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09BE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3882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37143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093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0279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5E08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7B4B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439D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6BE8A4B7-263F-4A5B-827C-AEA0D06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CD6E8-863C-48DF-B23F-0284D14F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4</Pages>
  <Words>2034</Words>
  <Characters>11502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2017-12-15T13:29:00Z</dcterms:created>
  <dcterms:modified xsi:type="dcterms:W3CDTF">2017-12-15T13:30:00Z</dcterms:modified>
  <cp:contentStatus>2012, 2013, 2014, 2015 e 2016</cp:contentStatus>
</cp:coreProperties>
</file>