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E24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E242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E242E" w:rsidRDefault="005075A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603</w:t>
            </w:r>
            <w:r w:rsidR="00000ACA" w:rsidRPr="004E242E">
              <w:rPr>
                <w:rFonts w:ascii="Times New Roman" w:hAnsi="Times New Roman"/>
              </w:rPr>
              <w:t>/2017.</w:t>
            </w:r>
          </w:p>
        </w:tc>
      </w:tr>
      <w:tr w:rsidR="00AE0258" w:rsidRPr="004E24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E242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E242E" w:rsidRDefault="005075A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421</w:t>
            </w:r>
            <w:r w:rsidR="00000ACA" w:rsidRPr="004E242E">
              <w:rPr>
                <w:rFonts w:ascii="Times New Roman" w:hAnsi="Times New Roman"/>
              </w:rPr>
              <w:t>/2017.</w:t>
            </w:r>
          </w:p>
        </w:tc>
      </w:tr>
      <w:tr w:rsidR="00F53E37" w:rsidRPr="004E24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E24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5075A0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E242E">
              <w:rPr>
                <w:rFonts w:ascii="Times New Roman" w:eastAsia="Calibri" w:hAnsi="Times New Roman"/>
              </w:rPr>
              <w:t>LANZIOTTI ARQUITETURA &amp; CONSTRUÇÕES LTDA</w:t>
            </w:r>
            <w:r w:rsidR="001812D1" w:rsidRPr="004E242E">
              <w:rPr>
                <w:rFonts w:ascii="Times New Roman" w:eastAsia="Calibri" w:hAnsi="Times New Roman"/>
              </w:rPr>
              <w:t>.</w:t>
            </w:r>
          </w:p>
          <w:p w:rsidR="00DB07CC" w:rsidRPr="004E242E" w:rsidRDefault="00DB07C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CNPJ: </w:t>
            </w:r>
            <w:r w:rsidR="004A40F4" w:rsidRPr="004A40F4">
              <w:rPr>
                <w:rFonts w:ascii="Times New Roman" w:eastAsia="Calibri" w:hAnsi="Times New Roman"/>
              </w:rPr>
              <w:t>91.751.776/0001-07</w:t>
            </w:r>
          </w:p>
        </w:tc>
      </w:tr>
      <w:tr w:rsidR="00F53E37" w:rsidRPr="004E24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E24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E24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COBRANÇA DE ANUIDADE</w:t>
            </w:r>
            <w:r w:rsidR="00F96CA7" w:rsidRPr="004E242E">
              <w:rPr>
                <w:rFonts w:ascii="Times New Roman" w:hAnsi="Times New Roman"/>
              </w:rPr>
              <w:t>.</w:t>
            </w:r>
          </w:p>
        </w:tc>
      </w:tr>
      <w:tr w:rsidR="00F53E37" w:rsidRPr="004E242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E242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RELATOR</w:t>
            </w:r>
            <w:r w:rsidR="00CD3E14" w:rsidRPr="004E242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E242E" w:rsidRDefault="00F8201B" w:rsidP="001115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</w:rPr>
              <w:t>CONSELHEIR</w:t>
            </w:r>
            <w:r w:rsidR="00CD3E14" w:rsidRPr="004E242E">
              <w:rPr>
                <w:rFonts w:ascii="Times New Roman" w:hAnsi="Times New Roman"/>
              </w:rPr>
              <w:t>O(A)</w:t>
            </w:r>
            <w:r w:rsidR="004E242E" w:rsidRPr="004E242E">
              <w:rPr>
                <w:rFonts w:ascii="Times New Roman" w:hAnsi="Times New Roman"/>
              </w:rPr>
              <w:t xml:space="preserve"> </w:t>
            </w:r>
            <w:r w:rsidR="0011156E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4E242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E242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E242E">
              <w:rPr>
                <w:rFonts w:ascii="Times New Roman" w:hAnsi="Times New Roman"/>
                <w:b/>
              </w:rPr>
              <w:t>RELATÓRIO</w:t>
            </w:r>
          </w:p>
          <w:p w:rsidR="004052D8" w:rsidRPr="004E242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4E242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E242E">
        <w:rPr>
          <w:rFonts w:ascii="Times New Roman" w:eastAsia="Calibri" w:hAnsi="Times New Roman"/>
        </w:rPr>
        <w:t xml:space="preserve">Em </w:t>
      </w:r>
      <w:r w:rsidR="0011156E">
        <w:rPr>
          <w:rFonts w:ascii="Times New Roman" w:eastAsia="Calibri" w:hAnsi="Times New Roman"/>
        </w:rPr>
        <w:t>1º</w:t>
      </w:r>
      <w:r w:rsidR="00F8201B" w:rsidRPr="004E242E">
        <w:rPr>
          <w:rFonts w:ascii="Times New Roman" w:eastAsia="Calibri" w:hAnsi="Times New Roman"/>
        </w:rPr>
        <w:t xml:space="preserve"> de </w:t>
      </w:r>
      <w:r w:rsidR="00FE567E" w:rsidRPr="004E242E">
        <w:rPr>
          <w:rFonts w:ascii="Times New Roman" w:eastAsia="Calibri" w:hAnsi="Times New Roman"/>
        </w:rPr>
        <w:t>dezembro</w:t>
      </w:r>
      <w:r w:rsidRPr="004E242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075A0" w:rsidRPr="004E242E">
        <w:rPr>
          <w:rFonts w:ascii="Times New Roman" w:eastAsia="Calibri" w:hAnsi="Times New Roman"/>
        </w:rPr>
        <w:t>421</w:t>
      </w:r>
      <w:r w:rsidRPr="004E242E">
        <w:rPr>
          <w:rFonts w:ascii="Times New Roman" w:eastAsia="Calibri" w:hAnsi="Times New Roman"/>
        </w:rPr>
        <w:t>/2017 à empresa</w:t>
      </w:r>
      <w:r w:rsidR="005075A0" w:rsidRPr="004E242E">
        <w:rPr>
          <w:rFonts w:ascii="Times New Roman" w:eastAsia="Calibri" w:hAnsi="Times New Roman"/>
        </w:rPr>
        <w:t xml:space="preserve"> LANZIOTTI ARQUITETURA &amp; CONSTRUÇÕES LTDA.</w:t>
      </w:r>
      <w:r w:rsidR="008A4DC4" w:rsidRPr="004E242E">
        <w:rPr>
          <w:rFonts w:ascii="Times New Roman" w:hAnsi="Times New Roman"/>
        </w:rPr>
        <w:t xml:space="preserve">, </w:t>
      </w:r>
      <w:r w:rsidRPr="004E242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4E242E">
        <w:rPr>
          <w:rFonts w:ascii="Times New Roman" w:eastAsia="Calibri" w:hAnsi="Times New Roman"/>
        </w:rPr>
        <w:t xml:space="preserve"> (fl. </w:t>
      </w:r>
      <w:r w:rsidR="00F52F29" w:rsidRPr="004E242E">
        <w:rPr>
          <w:rFonts w:ascii="Times New Roman" w:eastAsia="Calibri" w:hAnsi="Times New Roman"/>
        </w:rPr>
        <w:t>13</w:t>
      </w:r>
      <w:r w:rsidR="00A813B8" w:rsidRPr="004E242E">
        <w:rPr>
          <w:rFonts w:ascii="Times New Roman" w:eastAsia="Calibri" w:hAnsi="Times New Roman"/>
        </w:rPr>
        <w:t>)</w:t>
      </w:r>
      <w:r w:rsidRPr="004E242E">
        <w:rPr>
          <w:rFonts w:ascii="Times New Roman" w:eastAsia="Calibri" w:hAnsi="Times New Roman"/>
        </w:rPr>
        <w:t>.</w:t>
      </w:r>
    </w:p>
    <w:p w:rsidR="00000ACA" w:rsidRPr="004E242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E242E">
        <w:rPr>
          <w:rFonts w:ascii="Times New Roman" w:eastAsia="Calibri" w:hAnsi="Times New Roman"/>
        </w:rPr>
        <w:t>Notificada</w:t>
      </w:r>
      <w:r w:rsidR="007F77A3" w:rsidRPr="004E242E">
        <w:rPr>
          <w:rFonts w:ascii="Times New Roman" w:eastAsia="Calibri" w:hAnsi="Times New Roman"/>
        </w:rPr>
        <w:t xml:space="preserve"> </w:t>
      </w:r>
      <w:r w:rsidRPr="004E242E">
        <w:rPr>
          <w:rFonts w:ascii="Times New Roman" w:eastAsia="Calibri" w:hAnsi="Times New Roman"/>
        </w:rPr>
        <w:t>(fl.1</w:t>
      </w:r>
      <w:r w:rsidR="007F77A3" w:rsidRPr="004E242E">
        <w:rPr>
          <w:rFonts w:ascii="Times New Roman" w:eastAsia="Calibri" w:hAnsi="Times New Roman"/>
        </w:rPr>
        <w:t>4</w:t>
      </w:r>
      <w:r w:rsidRPr="004E242E">
        <w:rPr>
          <w:rFonts w:ascii="Times New Roman" w:eastAsia="Calibri" w:hAnsi="Times New Roman"/>
        </w:rPr>
        <w:t>)</w:t>
      </w:r>
      <w:r w:rsidR="006B5082" w:rsidRPr="004E242E">
        <w:rPr>
          <w:rFonts w:ascii="Times New Roman" w:eastAsia="Calibri" w:hAnsi="Times New Roman"/>
        </w:rPr>
        <w:t>, a</w:t>
      </w:r>
      <w:r w:rsidR="00000ACA" w:rsidRPr="004E242E">
        <w:rPr>
          <w:rFonts w:ascii="Times New Roman" w:eastAsia="Calibri" w:hAnsi="Times New Roman"/>
        </w:rPr>
        <w:t xml:space="preserve"> </w:t>
      </w:r>
      <w:r w:rsidR="00CD3E14" w:rsidRPr="004E242E">
        <w:rPr>
          <w:rFonts w:ascii="Times New Roman" w:eastAsia="Calibri" w:hAnsi="Times New Roman"/>
        </w:rPr>
        <w:t>empresa c</w:t>
      </w:r>
      <w:r w:rsidR="00000ACA" w:rsidRPr="004E242E">
        <w:rPr>
          <w:rFonts w:ascii="Times New Roman" w:eastAsia="Calibri" w:hAnsi="Times New Roman"/>
        </w:rPr>
        <w:t>ontribuinte apresent</w:t>
      </w:r>
      <w:r w:rsidR="002970FC" w:rsidRPr="004E242E">
        <w:rPr>
          <w:rFonts w:ascii="Times New Roman" w:eastAsia="Calibri" w:hAnsi="Times New Roman"/>
        </w:rPr>
        <w:t xml:space="preserve">ou </w:t>
      </w:r>
      <w:r w:rsidR="00025F8F" w:rsidRPr="004E242E">
        <w:rPr>
          <w:rFonts w:ascii="Times New Roman" w:eastAsia="Calibri" w:hAnsi="Times New Roman"/>
        </w:rPr>
        <w:t xml:space="preserve">sucinta </w:t>
      </w:r>
      <w:r w:rsidR="002970FC" w:rsidRPr="004E242E">
        <w:rPr>
          <w:rFonts w:ascii="Times New Roman" w:eastAsia="Calibri" w:hAnsi="Times New Roman"/>
        </w:rPr>
        <w:t xml:space="preserve">impugnação tempestiva (fl. </w:t>
      </w:r>
      <w:r w:rsidR="00A371C2" w:rsidRPr="004E242E">
        <w:rPr>
          <w:rFonts w:ascii="Times New Roman" w:eastAsia="Calibri" w:hAnsi="Times New Roman"/>
        </w:rPr>
        <w:t>1</w:t>
      </w:r>
      <w:r w:rsidR="007F77A3" w:rsidRPr="004E242E">
        <w:rPr>
          <w:rFonts w:ascii="Times New Roman" w:eastAsia="Calibri" w:hAnsi="Times New Roman"/>
        </w:rPr>
        <w:t>5</w:t>
      </w:r>
      <w:r w:rsidR="00000ACA" w:rsidRPr="004E242E">
        <w:rPr>
          <w:rFonts w:ascii="Times New Roman" w:eastAsia="Calibri" w:hAnsi="Times New Roman"/>
        </w:rPr>
        <w:t>)</w:t>
      </w:r>
      <w:r w:rsidR="006C324F" w:rsidRPr="004E242E">
        <w:rPr>
          <w:rFonts w:ascii="Times New Roman" w:eastAsia="Calibri" w:hAnsi="Times New Roman"/>
        </w:rPr>
        <w:t xml:space="preserve">, bem como </w:t>
      </w:r>
      <w:r w:rsidR="004319B2" w:rsidRPr="004E242E">
        <w:rPr>
          <w:rFonts w:ascii="Times New Roman" w:eastAsia="Calibri" w:hAnsi="Times New Roman"/>
        </w:rPr>
        <w:t xml:space="preserve">juntou documentos </w:t>
      </w:r>
      <w:r w:rsidR="005075A0" w:rsidRPr="004E242E">
        <w:rPr>
          <w:rFonts w:ascii="Times New Roman" w:eastAsia="Calibri" w:hAnsi="Times New Roman"/>
        </w:rPr>
        <w:t>(fls. 16</w:t>
      </w:r>
      <w:r w:rsidR="004319B2" w:rsidRPr="004E242E">
        <w:rPr>
          <w:rFonts w:ascii="Times New Roman" w:eastAsia="Calibri" w:hAnsi="Times New Roman"/>
        </w:rPr>
        <w:t>-</w:t>
      </w:r>
      <w:r w:rsidR="005075A0" w:rsidRPr="004E242E">
        <w:rPr>
          <w:rFonts w:ascii="Times New Roman" w:eastAsia="Calibri" w:hAnsi="Times New Roman"/>
        </w:rPr>
        <w:t>18</w:t>
      </w:r>
      <w:r w:rsidR="00F52F29" w:rsidRPr="004E242E">
        <w:rPr>
          <w:rFonts w:ascii="Times New Roman" w:eastAsia="Calibri" w:hAnsi="Times New Roman"/>
        </w:rPr>
        <w:t>)</w:t>
      </w:r>
      <w:r w:rsidR="00000ACA" w:rsidRPr="004E242E">
        <w:rPr>
          <w:rFonts w:ascii="Times New Roman" w:eastAsia="Calibri" w:hAnsi="Times New Roman"/>
        </w:rPr>
        <w:t xml:space="preserve">. </w:t>
      </w:r>
      <w:r w:rsidR="007F77A3" w:rsidRPr="004E242E">
        <w:rPr>
          <w:rFonts w:ascii="Times New Roman" w:eastAsia="Calibri" w:hAnsi="Times New Roman"/>
        </w:rPr>
        <w:t>A</w:t>
      </w:r>
      <w:r w:rsidR="00000ACA" w:rsidRPr="004E242E">
        <w:rPr>
          <w:rFonts w:ascii="Times New Roman" w:eastAsia="Calibri" w:hAnsi="Times New Roman"/>
        </w:rPr>
        <w:t>duz, em su</w:t>
      </w:r>
      <w:r w:rsidR="009504DF" w:rsidRPr="004E242E">
        <w:rPr>
          <w:rFonts w:ascii="Times New Roman" w:eastAsia="Calibri" w:hAnsi="Times New Roman"/>
        </w:rPr>
        <w:t xml:space="preserve">ma, que </w:t>
      </w:r>
      <w:r w:rsidR="0011156E">
        <w:rPr>
          <w:rFonts w:ascii="Times New Roman" w:eastAsia="Calibri" w:hAnsi="Times New Roman"/>
        </w:rPr>
        <w:t xml:space="preserve">os </w:t>
      </w:r>
      <w:r w:rsidR="005075A0" w:rsidRPr="004E242E">
        <w:rPr>
          <w:rFonts w:ascii="Times New Roman" w:eastAsia="Calibri" w:hAnsi="Times New Roman"/>
        </w:rPr>
        <w:t>pagamento</w:t>
      </w:r>
      <w:r w:rsidR="0011156E">
        <w:rPr>
          <w:rFonts w:ascii="Times New Roman" w:eastAsia="Calibri" w:hAnsi="Times New Roman"/>
        </w:rPr>
        <w:t>s</w:t>
      </w:r>
      <w:r w:rsidR="005075A0" w:rsidRPr="004E242E">
        <w:rPr>
          <w:rFonts w:ascii="Times New Roman" w:eastAsia="Calibri" w:hAnsi="Times New Roman"/>
        </w:rPr>
        <w:t xml:space="preserve"> das anuidades são efetuados junto ao CREA/RS, que mediante reunião que acontecerá no próximo ano, será definido se a razão social da companhia será alterada para posterior migração de registro para o CAU/RS.</w:t>
      </w:r>
      <w:r w:rsidR="0011156E">
        <w:rPr>
          <w:rFonts w:ascii="Times New Roman" w:eastAsia="Calibri" w:hAnsi="Times New Roman"/>
        </w:rPr>
        <w:t xml:space="preserve"> Pediu, assim, reconsideração. </w:t>
      </w:r>
    </w:p>
    <w:p w:rsidR="00000ACA" w:rsidRPr="004E242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E242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E242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E242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4E242E">
              <w:rPr>
                <w:rFonts w:ascii="Times New Roman" w:hAnsi="Times New Roman"/>
                <w:b/>
              </w:rPr>
              <w:t>VOTO D</w:t>
            </w:r>
            <w:r w:rsidR="00CD3E14" w:rsidRPr="004E242E">
              <w:rPr>
                <w:rFonts w:ascii="Times New Roman" w:hAnsi="Times New Roman"/>
                <w:b/>
              </w:rPr>
              <w:t>O</w:t>
            </w:r>
            <w:r w:rsidR="00EF3EC9" w:rsidRPr="004E242E">
              <w:rPr>
                <w:rFonts w:ascii="Times New Roman" w:hAnsi="Times New Roman"/>
                <w:b/>
              </w:rPr>
              <w:t>(A)</w:t>
            </w:r>
            <w:r w:rsidRPr="004E242E">
              <w:rPr>
                <w:rFonts w:ascii="Times New Roman" w:hAnsi="Times New Roman"/>
                <w:b/>
              </w:rPr>
              <w:t xml:space="preserve"> RELATOR</w:t>
            </w:r>
            <w:r w:rsidR="00CD3E14" w:rsidRPr="004E242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4E24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E242E">
        <w:rPr>
          <w:rFonts w:ascii="Times New Roman" w:eastAsia="Calibri" w:hAnsi="Times New Roman"/>
        </w:rPr>
        <w:t>Salienta</w:t>
      </w:r>
      <w:r w:rsidRPr="004E242E">
        <w:rPr>
          <w:rFonts w:ascii="Times New Roman" w:hAnsi="Times New Roman"/>
        </w:rPr>
        <w:t>-se, inicialmente, que “</w:t>
      </w:r>
      <w:r w:rsidRPr="004E242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E242E">
        <w:rPr>
          <w:rFonts w:ascii="Times New Roman" w:hAnsi="Times New Roman"/>
        </w:rPr>
        <w:t>”, conforme dispõe o art. 24, § 1º, da Lei nº 12.378/2010.</w:t>
      </w:r>
    </w:p>
    <w:p w:rsidR="001D1939" w:rsidRPr="004E24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E242E">
        <w:rPr>
          <w:rFonts w:ascii="Times New Roman" w:hAnsi="Times New Roman"/>
        </w:rPr>
        <w:t>Ressalta-se, ainda, que a atividade fiscalizatória tem por objeto “</w:t>
      </w:r>
      <w:r w:rsidRPr="004E242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E242E">
        <w:rPr>
          <w:rFonts w:ascii="Times New Roman" w:hAnsi="Times New Roman"/>
        </w:rPr>
        <w:t>” e por objetivo “</w:t>
      </w:r>
      <w:r w:rsidRPr="004E242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4E242E">
        <w:rPr>
          <w:rFonts w:ascii="Times New Roman" w:hAnsi="Times New Roman"/>
        </w:rPr>
        <w:t>”, competindo-lhe “</w:t>
      </w:r>
      <w:r w:rsidRPr="004E242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E242E">
        <w:rPr>
          <w:rFonts w:ascii="Times New Roman" w:hAnsi="Times New Roman"/>
        </w:rPr>
        <w:t xml:space="preserve">”, </w:t>
      </w:r>
      <w:r w:rsidRPr="004E242E">
        <w:rPr>
          <w:rFonts w:ascii="Times New Roman" w:eastAsia="Calibri" w:hAnsi="Times New Roman"/>
        </w:rPr>
        <w:t>conforme</w:t>
      </w:r>
      <w:r w:rsidRPr="004E242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4E24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E242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E242E">
        <w:rPr>
          <w:rFonts w:ascii="Times New Roman" w:hAnsi="Times New Roman"/>
        </w:rPr>
        <w:t xml:space="preserve"> </w:t>
      </w:r>
      <w:r w:rsidR="00102810" w:rsidRPr="004E242E">
        <w:rPr>
          <w:rFonts w:ascii="Times New Roman" w:hAnsi="Times New Roman"/>
        </w:rPr>
        <w:t xml:space="preserve">dos </w:t>
      </w:r>
      <w:r w:rsidRPr="004E242E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4E242E">
        <w:rPr>
          <w:rFonts w:ascii="Times New Roman" w:hAnsi="Times New Roman"/>
        </w:rPr>
        <w:t>,</w:t>
      </w:r>
      <w:r w:rsidRPr="004E242E">
        <w:rPr>
          <w:rFonts w:ascii="Times New Roman" w:hAnsi="Times New Roman"/>
        </w:rPr>
        <w:t xml:space="preserve"> da Lei nº 12.378/2010.</w:t>
      </w:r>
    </w:p>
    <w:p w:rsidR="004D351A" w:rsidRPr="004E242E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E242E">
        <w:rPr>
          <w:rFonts w:ascii="Times New Roman" w:hAnsi="Times New Roman"/>
        </w:rPr>
        <w:lastRenderedPageBreak/>
        <w:t>Nes</w:t>
      </w:r>
      <w:r w:rsidR="0011156E">
        <w:rPr>
          <w:rFonts w:ascii="Times New Roman" w:hAnsi="Times New Roman"/>
        </w:rPr>
        <w:t>s</w:t>
      </w:r>
      <w:r w:rsidRPr="004E242E">
        <w:rPr>
          <w:rFonts w:ascii="Times New Roman" w:hAnsi="Times New Roman"/>
        </w:rPr>
        <w:t>e momento, faz-se importante mencionar que a Lei nº 12.378/10, que criou os Conselhos de Arquitetura e Urbanismo no Brasil, determinou em seu art. 55 que “</w:t>
      </w:r>
      <w:r w:rsidRPr="004E242E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4E242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4E242E">
        <w:rPr>
          <w:rFonts w:ascii="Times New Roman" w:hAnsi="Times New Roman"/>
          <w:i/>
        </w:rPr>
        <w:t>ninguém se escusa de cumprir a lei, alegando que não a conhece</w:t>
      </w:r>
      <w:r w:rsidRPr="004E242E">
        <w:rPr>
          <w:rFonts w:ascii="Times New Roman" w:hAnsi="Times New Roman"/>
        </w:rPr>
        <w:t>”.</w:t>
      </w:r>
    </w:p>
    <w:p w:rsidR="008D1A04" w:rsidRPr="004E242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E242E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4E242E" w:rsidRDefault="0011156E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esse respeito</w:t>
      </w:r>
      <w:r w:rsidR="00000ACA" w:rsidRPr="004E242E">
        <w:rPr>
          <w:rFonts w:ascii="Times New Roman" w:hAnsi="Times New Roman"/>
        </w:rPr>
        <w:t>, cito os seguintes julgados do Tribunal Regional Federal da 4ª Região:</w:t>
      </w:r>
    </w:p>
    <w:p w:rsidR="00000ACA" w:rsidRPr="004E242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E242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4E242E">
        <w:rPr>
          <w:rFonts w:ascii="Times New Roman" w:eastAsia="Calibri" w:hAnsi="Times New Roman"/>
          <w:sz w:val="22"/>
          <w:szCs w:val="22"/>
        </w:rPr>
        <w:t>.</w:t>
      </w:r>
    </w:p>
    <w:p w:rsidR="00000ACA" w:rsidRPr="004E242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E242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4E242E">
        <w:rPr>
          <w:rFonts w:ascii="Times New Roman" w:eastAsia="Calibri" w:hAnsi="Times New Roman"/>
          <w:sz w:val="22"/>
          <w:szCs w:val="22"/>
        </w:rPr>
        <w:t>.</w:t>
      </w:r>
    </w:p>
    <w:p w:rsidR="00DB4510" w:rsidRPr="004E242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E242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4E242E">
        <w:rPr>
          <w:rFonts w:ascii="Times New Roman" w:hAnsi="Times New Roman"/>
        </w:rPr>
        <w:t>ação de que, na realidade, não</w:t>
      </w:r>
      <w:r w:rsidRPr="004E242E">
        <w:rPr>
          <w:rFonts w:ascii="Times New Roman" w:hAnsi="Times New Roman"/>
        </w:rPr>
        <w:t xml:space="preserve"> fora. Ademais, documentos da Receita Federal e/ou Estadual podem ser hábeis para demonstrar que a </w:t>
      </w:r>
      <w:r w:rsidRPr="004E242E">
        <w:rPr>
          <w:rFonts w:ascii="Times New Roman" w:hAnsi="Times New Roman"/>
        </w:rPr>
        <w:lastRenderedPageBreak/>
        <w:t>empresa se encontra em atividade, cabendo ao Conselho de Fiscalização Profissional exigir o registro, caso demo</w:t>
      </w:r>
      <w:r w:rsidR="00DB4510" w:rsidRPr="004E242E">
        <w:rPr>
          <w:rFonts w:ascii="Times New Roman" w:hAnsi="Times New Roman"/>
        </w:rPr>
        <w:t>nstrada a atividade da empresa.</w:t>
      </w:r>
    </w:p>
    <w:p w:rsidR="006D2E08" w:rsidRPr="00E2511B" w:rsidRDefault="006D2E08" w:rsidP="00187C3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color w:val="FF0000"/>
        </w:rPr>
      </w:pPr>
      <w:r w:rsidRPr="009632DB">
        <w:rPr>
          <w:rFonts w:ascii="Times New Roman" w:hAnsi="Times New Roman"/>
        </w:rPr>
        <w:t>Ultrapassadas essas questões preliminares, da anális</w:t>
      </w:r>
      <w:r>
        <w:rPr>
          <w:rFonts w:ascii="Times New Roman" w:hAnsi="Times New Roman"/>
        </w:rPr>
        <w:t xml:space="preserve">e dos dados da empresa junto </w:t>
      </w:r>
      <w:r w:rsidRPr="009632DB">
        <w:rPr>
          <w:rFonts w:ascii="Times New Roman" w:hAnsi="Times New Roman"/>
        </w:rPr>
        <w:t xml:space="preserve">ao CAU/RS, a partir da análise dos documentos juntados aos autos pela empresa contribuinte, bem como das diligências realizadas pela assessoria jurídica do CAU/RS, verifica-se que no cadastro nacional da pessoa jurídica junto à Receita Federal do Brasil, </w:t>
      </w:r>
      <w:r>
        <w:rPr>
          <w:rFonts w:ascii="Times New Roman" w:hAnsi="Times New Roman"/>
        </w:rPr>
        <w:t>bem como na Junta Comercial</w:t>
      </w:r>
      <w:r w:rsidR="00E2511B">
        <w:rPr>
          <w:rFonts w:ascii="Times New Roman" w:hAnsi="Times New Roman"/>
        </w:rPr>
        <w:t>, Industrial e Serviços do Rio Grande do Sul, o nome da pessoa jurídica detém o termo “Arquitetura</w:t>
      </w:r>
      <w:r w:rsidR="00E2511B" w:rsidRPr="00E2511B">
        <w:rPr>
          <w:rFonts w:ascii="Times New Roman" w:hAnsi="Times New Roman"/>
        </w:rPr>
        <w:t>”. Ainda</w:t>
      </w:r>
      <w:r w:rsidR="00E2511B" w:rsidRPr="00187C3D">
        <w:rPr>
          <w:rFonts w:ascii="Times New Roman" w:hAnsi="Times New Roman"/>
        </w:rPr>
        <w:t xml:space="preserve">, </w:t>
      </w:r>
      <w:r w:rsidRPr="00E2511B">
        <w:rPr>
          <w:rFonts w:ascii="Times New Roman" w:hAnsi="Times New Roman"/>
        </w:rPr>
        <w:t xml:space="preserve">consta como código e descrição da atividade econômica principal </w:t>
      </w:r>
      <w:r w:rsidRPr="00187C3D">
        <w:rPr>
          <w:rFonts w:ascii="Times New Roman" w:hAnsi="Times New Roman"/>
        </w:rPr>
        <w:t>“</w:t>
      </w:r>
      <w:r w:rsidR="00187C3D" w:rsidRPr="00187C3D">
        <w:rPr>
          <w:rFonts w:ascii="Times New Roman" w:hAnsi="Times New Roman"/>
        </w:rPr>
        <w:t>41.20-4-00 - Construção de edifícios</w:t>
      </w:r>
      <w:r w:rsidRPr="00187C3D">
        <w:rPr>
          <w:rFonts w:ascii="Times New Roman" w:hAnsi="Times New Roman"/>
        </w:rPr>
        <w:t>”</w:t>
      </w:r>
      <w:r w:rsidRPr="00E2511B">
        <w:rPr>
          <w:rFonts w:ascii="Times New Roman" w:hAnsi="Times New Roman"/>
        </w:rPr>
        <w:t xml:space="preserve">, atividades sujeitas à fiscalização do Conselho de Arquitetura e Urbanismo do Rio Grande do Sul – CAU/RS. </w:t>
      </w:r>
    </w:p>
    <w:p w:rsidR="006D2E08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6D2E08" w:rsidRPr="00096244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6D2E08" w:rsidRPr="004869CE" w:rsidRDefault="006D2E08" w:rsidP="006D2E0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6D2E08" w:rsidRPr="004869CE" w:rsidRDefault="006D2E08" w:rsidP="006D2E0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6D2E08" w:rsidRDefault="006D2E08" w:rsidP="006D2E0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6D2E08" w:rsidRPr="004869CE" w:rsidRDefault="006D2E08" w:rsidP="006D2E0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6D2E08" w:rsidRPr="004869CE" w:rsidRDefault="006D2E08" w:rsidP="006D2E0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6D2E08" w:rsidRPr="00D55B9F" w:rsidRDefault="006D2E08" w:rsidP="006D2E08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 xml:space="preserve">§2° É vedado o uso das expressões “arquitetura” ou “urbanismo”, ou designação similar, na razão social ou no nome fantasia de pessoa jurídica </w:t>
      </w:r>
      <w:r w:rsidRPr="00D55B9F">
        <w:rPr>
          <w:rFonts w:ascii="Times New Roman" w:hAnsi="Times New Roman"/>
          <w:b/>
          <w:sz w:val="22"/>
          <w:szCs w:val="20"/>
        </w:rPr>
        <w:t>se a direção desta não for constituída paritária ou majoritariamente por arquiteto e urbanista</w:t>
      </w:r>
      <w:r w:rsidRPr="00D55B9F">
        <w:rPr>
          <w:rFonts w:ascii="Times New Roman" w:hAnsi="Times New Roman"/>
          <w:sz w:val="22"/>
          <w:szCs w:val="20"/>
        </w:rPr>
        <w:t>. (grifei)</w:t>
      </w:r>
    </w:p>
    <w:p w:rsidR="006D2E08" w:rsidRPr="00D55B9F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 xml:space="preserve">Dessa forma, em razão de sua atividade principal envolver </w:t>
      </w:r>
      <w:r w:rsidR="00DE1C47" w:rsidRPr="00D55B9F">
        <w:rPr>
          <w:rFonts w:ascii="Times New Roman" w:hAnsi="Times New Roman"/>
        </w:rPr>
        <w:t>a</w:t>
      </w:r>
      <w:r w:rsidRPr="00D55B9F">
        <w:rPr>
          <w:rFonts w:ascii="Times New Roman" w:hAnsi="Times New Roman"/>
        </w:rPr>
        <w:t xml:space="preserve"> “</w:t>
      </w:r>
      <w:r w:rsidR="00DE1C47" w:rsidRPr="00D55B9F">
        <w:rPr>
          <w:rFonts w:ascii="Times New Roman" w:hAnsi="Times New Roman"/>
          <w:i/>
        </w:rPr>
        <w:t>construção de edifícios</w:t>
      </w:r>
      <w:r w:rsidRPr="00D55B9F">
        <w:rPr>
          <w:rFonts w:ascii="Times New Roman" w:hAnsi="Times New Roman"/>
        </w:rPr>
        <w:t xml:space="preserve">”, que se constituem como atividade </w:t>
      </w:r>
      <w:r w:rsidR="00DE1C47" w:rsidRPr="00D55B9F">
        <w:rPr>
          <w:rFonts w:ascii="Times New Roman" w:hAnsi="Times New Roman"/>
        </w:rPr>
        <w:t>compartilhada</w:t>
      </w:r>
      <w:r w:rsidRPr="00D55B9F">
        <w:rPr>
          <w:rFonts w:ascii="Times New Roman" w:hAnsi="Times New Roman"/>
        </w:rPr>
        <w:t xml:space="preserve"> de Arquitetos e Urbanistas, </w:t>
      </w:r>
      <w:r w:rsidR="00DE1C47" w:rsidRPr="00D55B9F">
        <w:rPr>
          <w:rFonts w:ascii="Times New Roman" w:hAnsi="Times New Roman"/>
        </w:rPr>
        <w:t>e em razão de a</w:t>
      </w:r>
      <w:r w:rsidRPr="00D55B9F">
        <w:rPr>
          <w:rFonts w:ascii="Times New Roman" w:hAnsi="Times New Roman"/>
        </w:rPr>
        <w:t xml:space="preserve"> pessoa jurídica possui</w:t>
      </w:r>
      <w:r w:rsidR="00DE1C47" w:rsidRPr="00D55B9F">
        <w:rPr>
          <w:rFonts w:ascii="Times New Roman" w:hAnsi="Times New Roman"/>
        </w:rPr>
        <w:t>r</w:t>
      </w:r>
      <w:r w:rsidRPr="00D55B9F">
        <w:rPr>
          <w:rFonts w:ascii="Times New Roman" w:hAnsi="Times New Roman"/>
        </w:rPr>
        <w:t xml:space="preserve"> em seu nome empresarial o termo “arquitetura”, o que demonstra de forma clara e cristalina que esta foi constituída por profissional da área, com o objetivo de explorar a profissão, não restam dúvidas de que é obrigatório o registro nesse Conselho.</w:t>
      </w:r>
      <w:r w:rsidR="00DE1C47" w:rsidRPr="00D55B9F">
        <w:rPr>
          <w:rFonts w:ascii="Times New Roman" w:hAnsi="Times New Roman"/>
        </w:rPr>
        <w:t xml:space="preserve"> Assim, nos termos da resolução CAU/BR nº 51 de 12 de Julho de 2013, torna-se obrigatório o registro da pessoa jurídica neste Conselho Profissional.</w:t>
      </w:r>
    </w:p>
    <w:p w:rsidR="006D2E08" w:rsidRPr="00D55B9F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 xml:space="preserve">Percebe-se, ainda, que, embora </w:t>
      </w:r>
      <w:r w:rsidR="00DB07CC" w:rsidRPr="00D55B9F">
        <w:rPr>
          <w:rFonts w:ascii="Times New Roman" w:hAnsi="Times New Roman"/>
        </w:rPr>
        <w:t>o sócio administrador, Sr. Jorge Luiz Lanziotti</w:t>
      </w:r>
      <w:r w:rsidRPr="00D55B9F">
        <w:rPr>
          <w:rFonts w:ascii="Times New Roman" w:hAnsi="Times New Roman"/>
        </w:rPr>
        <w:t>, seja arquitet</w:t>
      </w:r>
      <w:r w:rsidR="00DB07CC" w:rsidRPr="00D55B9F">
        <w:rPr>
          <w:rFonts w:ascii="Times New Roman" w:hAnsi="Times New Roman"/>
        </w:rPr>
        <w:t>o</w:t>
      </w:r>
      <w:r w:rsidRPr="00D55B9F">
        <w:rPr>
          <w:rFonts w:ascii="Times New Roman" w:hAnsi="Times New Roman"/>
        </w:rPr>
        <w:t xml:space="preserve"> e urbanista, registrad</w:t>
      </w:r>
      <w:r w:rsidR="00DB07CC" w:rsidRPr="00D55B9F">
        <w:rPr>
          <w:rFonts w:ascii="Times New Roman" w:hAnsi="Times New Roman"/>
        </w:rPr>
        <w:t>o</w:t>
      </w:r>
      <w:r w:rsidRPr="00D55B9F">
        <w:rPr>
          <w:rFonts w:ascii="Times New Roman" w:hAnsi="Times New Roman"/>
        </w:rPr>
        <w:t xml:space="preserve"> no CAU sob o nº A</w:t>
      </w:r>
      <w:r w:rsidR="00DB07CC" w:rsidRPr="00D55B9F">
        <w:rPr>
          <w:rFonts w:ascii="Times New Roman" w:hAnsi="Times New Roman"/>
        </w:rPr>
        <w:t>-87561-9</w:t>
      </w:r>
      <w:r w:rsidRPr="00D55B9F">
        <w:rPr>
          <w:rFonts w:ascii="Times New Roman" w:hAnsi="Times New Roman"/>
        </w:rPr>
        <w:t>, a contribuinte se encontra sem profissional anotado como responsável técnico (RRT de cargo ou função técnica), devendo providenciar a regularização desta situação junto a este ente fiscalizador da profissão.</w:t>
      </w:r>
    </w:p>
    <w:p w:rsidR="006D2E08" w:rsidRPr="00D55B9F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Por oportuno, é de se destacar que o novo Refis foi aprovado pelo CAU/BR, alterando a Resolução CAU/BR nº 121/2016, a qual passa a permitir, nos termos da resolução, o pagamento do valor devido com a isenção de multa e em até 25 meses.</w:t>
      </w:r>
    </w:p>
    <w:p w:rsidR="006D2E08" w:rsidRPr="00D55B9F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D2E08" w:rsidRPr="00D55B9F" w:rsidRDefault="006D2E08" w:rsidP="006D2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Ante o exposto, opino pela improcedência da impugnação oferecida pela empresa</w:t>
      </w:r>
      <w:r w:rsidRPr="00D55B9F">
        <w:rPr>
          <w:rFonts w:ascii="Times New Roman" w:eastAsia="Calibri" w:hAnsi="Times New Roman"/>
        </w:rPr>
        <w:t xml:space="preserve"> </w:t>
      </w:r>
      <w:r w:rsidR="00DB07CC" w:rsidRPr="00D55B9F">
        <w:rPr>
          <w:rFonts w:ascii="Times New Roman" w:eastAsia="Calibri" w:hAnsi="Times New Roman"/>
        </w:rPr>
        <w:t>LANZIOTTI ARQUITETURA &amp; CONSTRUÇÕES LTDA</w:t>
      </w:r>
      <w:r w:rsidRPr="00D55B9F">
        <w:rPr>
          <w:rFonts w:ascii="Times New Roman" w:eastAsia="Calibri" w:hAnsi="Times New Roman"/>
        </w:rPr>
        <w:t xml:space="preserve">., inscrita no CNPJ sob o n.º </w:t>
      </w:r>
      <w:r w:rsidR="004A40F4" w:rsidRPr="00D55B9F">
        <w:rPr>
          <w:rFonts w:ascii="Times New Roman" w:eastAsia="Calibri" w:hAnsi="Times New Roman"/>
        </w:rPr>
        <w:t>91.751.776/0001-07</w:t>
      </w:r>
      <w:r w:rsidRPr="00D55B9F">
        <w:rPr>
          <w:rFonts w:ascii="Times New Roman" w:eastAsia="Calibri" w:hAnsi="Times New Roman"/>
        </w:rPr>
        <w:t>com o fim de</w:t>
      </w:r>
      <w:r w:rsidRPr="00D55B9F">
        <w:rPr>
          <w:rFonts w:ascii="Times New Roman" w:hAnsi="Times New Roman"/>
        </w:rPr>
        <w:t xml:space="preserve">, com base nos elementos probatórios existentes nos autos, manter o débito relativo às anuidades dos exercícios de 2012, 2013, 2014, 2015, 2016 e 2017, visto que empresa exerce atividades </w:t>
      </w:r>
      <w:r w:rsidR="00011771">
        <w:rPr>
          <w:rFonts w:ascii="Times New Roman" w:hAnsi="Times New Roman"/>
        </w:rPr>
        <w:t xml:space="preserve">compartilhadas </w:t>
      </w:r>
      <w:r w:rsidRPr="00D55B9F">
        <w:rPr>
          <w:rFonts w:ascii="Times New Roman" w:hAnsi="Times New Roman"/>
        </w:rPr>
        <w:t>de Arquitetos e Urbanistas</w:t>
      </w:r>
      <w:r w:rsidR="00011771">
        <w:rPr>
          <w:rFonts w:ascii="Times New Roman" w:hAnsi="Times New Roman"/>
        </w:rPr>
        <w:t>, tem sócio arquiteto e o termo “Arquitetura” no nome</w:t>
      </w:r>
      <w:r w:rsidRPr="00D55B9F">
        <w:rPr>
          <w:rFonts w:ascii="Times New Roman" w:hAnsi="Times New Roman"/>
        </w:rPr>
        <w:t>, devendo manter-se vinculada ao CAU/RS e, ainda, providenciar a anotação de profissional responsável técnico Arquiteto e Urbanista.</w:t>
      </w:r>
    </w:p>
    <w:p w:rsidR="006D2E08" w:rsidRPr="008F03CE" w:rsidRDefault="006D2E08" w:rsidP="006D2E08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6D2E08" w:rsidRPr="008F03CE" w:rsidRDefault="006D2E08" w:rsidP="006D2E08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 xml:space="preserve">Porto Alegre, </w:t>
      </w:r>
      <w:r w:rsidR="00011771">
        <w:rPr>
          <w:rFonts w:ascii="Times New Roman" w:eastAsia="Calibri" w:hAnsi="Times New Roman"/>
        </w:rPr>
        <w:t>30</w:t>
      </w:r>
      <w:r w:rsidRPr="008F03CE">
        <w:rPr>
          <w:rFonts w:ascii="Times New Roman" w:eastAsia="Calibri" w:hAnsi="Times New Roman"/>
        </w:rPr>
        <w:t xml:space="preserve"> de outubro de 2018.</w:t>
      </w:r>
    </w:p>
    <w:p w:rsidR="006D2E08" w:rsidRPr="008F03CE" w:rsidRDefault="006D2E08" w:rsidP="006D2E08">
      <w:pPr>
        <w:spacing w:before="120" w:after="120"/>
        <w:jc w:val="center"/>
        <w:rPr>
          <w:rFonts w:ascii="Times New Roman" w:eastAsia="Calibri" w:hAnsi="Times New Roman"/>
        </w:rPr>
      </w:pPr>
    </w:p>
    <w:p w:rsidR="006D2E08" w:rsidRPr="00D55B9F" w:rsidRDefault="00D55B9F" w:rsidP="006D2E08">
      <w:pPr>
        <w:spacing w:before="120" w:after="120"/>
        <w:ind w:left="2160" w:firstLine="720"/>
        <w:rPr>
          <w:rFonts w:ascii="Times New Roman" w:hAnsi="Times New Roman"/>
          <w:b/>
        </w:rPr>
      </w:pPr>
      <w:r w:rsidRPr="00D55B9F">
        <w:rPr>
          <w:rFonts w:ascii="Times New Roman" w:hAnsi="Times New Roman"/>
          <w:b/>
        </w:rPr>
        <w:t>RAQUEL RHODEN BRESOLIN</w:t>
      </w:r>
    </w:p>
    <w:p w:rsidR="006D2E08" w:rsidRPr="008F03CE" w:rsidRDefault="006D2E08" w:rsidP="006D2E08">
      <w:pPr>
        <w:spacing w:before="120" w:after="120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>Conselheiro(a) Relator(a)</w:t>
      </w:r>
    </w:p>
    <w:p w:rsidR="006D2E08" w:rsidRPr="008F03CE" w:rsidRDefault="006D2E08" w:rsidP="006D2E08">
      <w:pPr>
        <w:spacing w:before="120" w:after="120"/>
        <w:ind w:left="1440"/>
        <w:rPr>
          <w:rFonts w:ascii="Times New Roman" w:eastAsia="Calibri" w:hAnsi="Times New Roman"/>
        </w:rPr>
      </w:pPr>
    </w:p>
    <w:p w:rsidR="006D2E08" w:rsidRPr="008F03CE" w:rsidRDefault="006D2E08" w:rsidP="006D2E08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F03CE">
        <w:rPr>
          <w:rFonts w:ascii="Times New Roman" w:hAnsi="Times New Roman"/>
          <w:b/>
          <w:sz w:val="20"/>
          <w:szCs w:val="20"/>
        </w:rPr>
        <w:t>Suzana Rahde Gerchmann</w:t>
      </w:r>
    </w:p>
    <w:p w:rsidR="006D2E08" w:rsidRPr="008F03CE" w:rsidRDefault="006D2E08" w:rsidP="006D2E08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F03CE">
        <w:rPr>
          <w:rFonts w:ascii="Times New Roman" w:eastAsia="Calibri" w:hAnsi="Times New Roman"/>
          <w:sz w:val="20"/>
          <w:szCs w:val="20"/>
        </w:rPr>
        <w:t>Assessora Jurídica do CAU/RS</w:t>
      </w:r>
    </w:p>
    <w:p w:rsidR="006D2E08" w:rsidRDefault="006D2E08" w:rsidP="006271ED">
      <w:pPr>
        <w:spacing w:before="120" w:after="120"/>
        <w:ind w:left="1440"/>
        <w:rPr>
          <w:rFonts w:ascii="Times New Roman" w:eastAsia="Calibri" w:hAnsi="Times New Roman"/>
        </w:rPr>
        <w:sectPr w:rsidR="006D2E08" w:rsidSect="00F53E3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p w:rsidR="00897316" w:rsidRPr="004E242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E5558" w:rsidTr="002E5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5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5558" w:rsidRDefault="004E242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603</w:t>
            </w:r>
            <w:r w:rsidR="00DD3B90" w:rsidRPr="002E5558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E5558" w:rsidTr="002E5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5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5558" w:rsidRDefault="004E242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421</w:t>
            </w:r>
            <w:r w:rsidR="00DD3B90" w:rsidRPr="002E5558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E5558" w:rsidTr="002E5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5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5558" w:rsidRDefault="004E242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eastAsia="Calibri" w:hAnsi="Times New Roman"/>
                <w:sz w:val="22"/>
                <w:szCs w:val="22"/>
              </w:rPr>
              <w:t>LANZIOTTI ARQUITETURA &amp; CONSTRUÇÕES LTDA</w:t>
            </w:r>
            <w:r w:rsidR="00DD3B90" w:rsidRPr="002E555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55B9F" w:rsidRPr="002E5558" w:rsidRDefault="00D55B9F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eastAsia="Calibri" w:hAnsi="Times New Roman"/>
                <w:sz w:val="22"/>
                <w:szCs w:val="22"/>
              </w:rPr>
              <w:t>CNPJ: 91.751.776/0001-07</w:t>
            </w:r>
          </w:p>
        </w:tc>
      </w:tr>
      <w:tr w:rsidR="00DD3B90" w:rsidRPr="002E5558" w:rsidTr="002E5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5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5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E5558" w:rsidTr="002E5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E5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E5558" w:rsidRDefault="00DD3B90" w:rsidP="004E242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B54B42" w:rsidRPr="002E5558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00ACA" w:rsidRPr="002E5558" w:rsidTr="002E5558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E5558" w:rsidRDefault="00000ACA" w:rsidP="006F7FB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555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F7FB5">
              <w:rPr>
                <w:rFonts w:ascii="Times New Roman" w:hAnsi="Times New Roman"/>
                <w:b/>
                <w:sz w:val="22"/>
                <w:szCs w:val="22"/>
              </w:rPr>
              <w:t>181</w:t>
            </w:r>
            <w:r w:rsidRPr="002E555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E555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E5558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E5558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E5558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4E242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E242E">
        <w:rPr>
          <w:rFonts w:ascii="Times New Roman" w:hAnsi="Times New Roman"/>
          <w:sz w:val="22"/>
          <w:szCs w:val="22"/>
        </w:rPr>
        <w:t xml:space="preserve">PLANEJAMENTO E FINANÇAS </w:t>
      </w:r>
      <w:r w:rsidRPr="004E242E">
        <w:rPr>
          <w:rFonts w:ascii="Times New Roman" w:hAnsi="Times New Roman"/>
          <w:sz w:val="22"/>
          <w:szCs w:val="22"/>
        </w:rPr>
        <w:t>C</w:t>
      </w:r>
      <w:r w:rsidR="007335BA" w:rsidRPr="004E242E">
        <w:rPr>
          <w:rFonts w:ascii="Times New Roman" w:hAnsi="Times New Roman"/>
          <w:sz w:val="22"/>
          <w:szCs w:val="22"/>
        </w:rPr>
        <w:t>PF</w:t>
      </w:r>
      <w:r w:rsidR="002E5558">
        <w:rPr>
          <w:rFonts w:ascii="Times New Roman" w:hAnsi="Times New Roman"/>
          <w:sz w:val="22"/>
          <w:szCs w:val="22"/>
        </w:rPr>
        <w:t>I</w:t>
      </w:r>
      <w:r w:rsidRPr="004E242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4E242E">
        <w:rPr>
          <w:rFonts w:ascii="Times New Roman" w:hAnsi="Times New Roman"/>
          <w:sz w:val="22"/>
          <w:szCs w:val="22"/>
        </w:rPr>
        <w:t>/</w:t>
      </w:r>
      <w:r w:rsidR="00B624DE" w:rsidRPr="004E242E">
        <w:rPr>
          <w:rFonts w:ascii="Times New Roman" w:hAnsi="Times New Roman"/>
          <w:sz w:val="22"/>
          <w:szCs w:val="22"/>
        </w:rPr>
        <w:t>RS, na sede do CAU/RS, no dia</w:t>
      </w:r>
      <w:r w:rsidR="00921EF7" w:rsidRPr="004E242E">
        <w:rPr>
          <w:rFonts w:ascii="Times New Roman" w:hAnsi="Times New Roman"/>
          <w:sz w:val="22"/>
          <w:szCs w:val="22"/>
        </w:rPr>
        <w:t xml:space="preserve"> </w:t>
      </w:r>
      <w:r w:rsidR="002E5558">
        <w:rPr>
          <w:rFonts w:ascii="Times New Roman" w:hAnsi="Times New Roman"/>
          <w:sz w:val="22"/>
          <w:szCs w:val="22"/>
        </w:rPr>
        <w:t>30</w:t>
      </w:r>
      <w:r w:rsidR="00B54B42">
        <w:rPr>
          <w:rFonts w:ascii="Times New Roman" w:hAnsi="Times New Roman"/>
          <w:sz w:val="22"/>
          <w:szCs w:val="22"/>
        </w:rPr>
        <w:t xml:space="preserve"> de outubro</w:t>
      </w:r>
      <w:r w:rsidR="003241C2" w:rsidRPr="004E242E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4E242E">
        <w:rPr>
          <w:rFonts w:ascii="Times New Roman" w:hAnsi="Times New Roman"/>
          <w:sz w:val="22"/>
          <w:szCs w:val="22"/>
        </w:rPr>
        <w:t>, no uso d</w:t>
      </w:r>
      <w:r w:rsidR="002E5558">
        <w:rPr>
          <w:rFonts w:ascii="Times New Roman" w:hAnsi="Times New Roman"/>
          <w:sz w:val="22"/>
          <w:szCs w:val="22"/>
        </w:rPr>
        <w:t>as competências que lhe conferem</w:t>
      </w:r>
      <w:r w:rsidR="00000ACA" w:rsidRPr="004E242E">
        <w:rPr>
          <w:rFonts w:ascii="Times New Roman" w:hAnsi="Times New Roman"/>
          <w:sz w:val="22"/>
          <w:szCs w:val="22"/>
        </w:rPr>
        <w:t xml:space="preserve"> o a</w:t>
      </w:r>
      <w:r w:rsidR="00EA7A90" w:rsidRPr="004E242E">
        <w:rPr>
          <w:rFonts w:ascii="Times New Roman" w:hAnsi="Times New Roman"/>
          <w:sz w:val="22"/>
          <w:szCs w:val="22"/>
        </w:rPr>
        <w:t>rt</w:t>
      </w:r>
      <w:r w:rsidR="00000ACA" w:rsidRPr="004E242E">
        <w:rPr>
          <w:rFonts w:ascii="Times New Roman" w:hAnsi="Times New Roman"/>
          <w:sz w:val="22"/>
          <w:szCs w:val="22"/>
        </w:rPr>
        <w:t>igo</w:t>
      </w:r>
      <w:r w:rsidR="00EA7A90" w:rsidRPr="004E242E">
        <w:rPr>
          <w:rFonts w:ascii="Times New Roman" w:hAnsi="Times New Roman"/>
          <w:sz w:val="22"/>
          <w:szCs w:val="22"/>
        </w:rPr>
        <w:t xml:space="preserve"> </w:t>
      </w:r>
      <w:r w:rsidR="004130E0" w:rsidRPr="004E242E">
        <w:rPr>
          <w:rFonts w:ascii="Times New Roman" w:hAnsi="Times New Roman"/>
          <w:sz w:val="22"/>
          <w:szCs w:val="22"/>
        </w:rPr>
        <w:t>97</w:t>
      </w:r>
      <w:r w:rsidR="00395EB0" w:rsidRPr="004E242E">
        <w:rPr>
          <w:rFonts w:ascii="Times New Roman" w:hAnsi="Times New Roman"/>
          <w:sz w:val="22"/>
          <w:szCs w:val="22"/>
        </w:rPr>
        <w:t>, incisos V</w:t>
      </w:r>
      <w:r w:rsidR="001D7808" w:rsidRPr="004E242E">
        <w:rPr>
          <w:rFonts w:ascii="Times New Roman" w:hAnsi="Times New Roman"/>
          <w:sz w:val="22"/>
          <w:szCs w:val="22"/>
        </w:rPr>
        <w:t>III e IX</w:t>
      </w:r>
      <w:r w:rsidR="00395EB0" w:rsidRPr="004E242E">
        <w:rPr>
          <w:rFonts w:ascii="Times New Roman" w:hAnsi="Times New Roman"/>
          <w:sz w:val="22"/>
          <w:szCs w:val="22"/>
        </w:rPr>
        <w:t xml:space="preserve">, </w:t>
      </w:r>
      <w:r w:rsidR="00000ACA" w:rsidRPr="004E242E">
        <w:rPr>
          <w:rFonts w:ascii="Times New Roman" w:hAnsi="Times New Roman"/>
          <w:sz w:val="22"/>
          <w:szCs w:val="22"/>
        </w:rPr>
        <w:t xml:space="preserve">ambos </w:t>
      </w:r>
      <w:r w:rsidR="00EA7A90" w:rsidRPr="004E242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4E242E">
        <w:rPr>
          <w:rFonts w:ascii="Times New Roman" w:hAnsi="Times New Roman"/>
          <w:sz w:val="22"/>
          <w:szCs w:val="22"/>
        </w:rPr>
        <w:t>,</w:t>
      </w:r>
      <w:r w:rsidR="00EA7A90" w:rsidRPr="004E242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E242E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4E242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b/>
          <w:sz w:val="22"/>
          <w:szCs w:val="22"/>
        </w:rPr>
        <w:t>DELIBEROU</w:t>
      </w:r>
      <w:r w:rsidR="005B5C6B" w:rsidRPr="004E242E">
        <w:rPr>
          <w:rFonts w:ascii="Times New Roman" w:hAnsi="Times New Roman"/>
          <w:sz w:val="22"/>
          <w:szCs w:val="22"/>
        </w:rPr>
        <w:t xml:space="preserve"> por</w:t>
      </w:r>
      <w:r w:rsidRPr="004E242E">
        <w:rPr>
          <w:rFonts w:ascii="Times New Roman" w:hAnsi="Times New Roman"/>
          <w:sz w:val="22"/>
          <w:szCs w:val="22"/>
        </w:rPr>
        <w:t>:</w:t>
      </w:r>
    </w:p>
    <w:p w:rsidR="00B54B42" w:rsidRPr="00011771" w:rsidRDefault="004052D8" w:rsidP="0001177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01177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1177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1177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11771">
        <w:rPr>
          <w:rFonts w:ascii="Times New Roman" w:hAnsi="Times New Roman"/>
          <w:sz w:val="22"/>
          <w:szCs w:val="22"/>
        </w:rPr>
        <w:t xml:space="preserve"> o</w:t>
      </w:r>
      <w:r w:rsidR="002A4D81" w:rsidRPr="00011771">
        <w:rPr>
          <w:rFonts w:ascii="Times New Roman" w:hAnsi="Times New Roman"/>
          <w:sz w:val="22"/>
          <w:szCs w:val="22"/>
        </w:rPr>
        <w:t xml:space="preserve"> parecer d</w:t>
      </w:r>
      <w:r w:rsidR="00EF3EC9" w:rsidRPr="00011771">
        <w:rPr>
          <w:rFonts w:ascii="Times New Roman" w:hAnsi="Times New Roman"/>
          <w:sz w:val="22"/>
          <w:szCs w:val="22"/>
        </w:rPr>
        <w:t>o(</w:t>
      </w:r>
      <w:r w:rsidR="00F62A69" w:rsidRPr="00011771">
        <w:rPr>
          <w:rFonts w:ascii="Times New Roman" w:hAnsi="Times New Roman"/>
          <w:sz w:val="22"/>
          <w:szCs w:val="22"/>
        </w:rPr>
        <w:t>a</w:t>
      </w:r>
      <w:r w:rsidR="00EF3EC9" w:rsidRPr="00011771">
        <w:rPr>
          <w:rFonts w:ascii="Times New Roman" w:hAnsi="Times New Roman"/>
          <w:sz w:val="22"/>
          <w:szCs w:val="22"/>
        </w:rPr>
        <w:t>)</w:t>
      </w:r>
      <w:r w:rsidR="002A4D81" w:rsidRPr="00011771">
        <w:rPr>
          <w:rFonts w:ascii="Times New Roman" w:hAnsi="Times New Roman"/>
          <w:sz w:val="22"/>
          <w:szCs w:val="22"/>
        </w:rPr>
        <w:t xml:space="preserve"> Conselheir</w:t>
      </w:r>
      <w:r w:rsidR="00EF3EC9" w:rsidRPr="00011771">
        <w:rPr>
          <w:rFonts w:ascii="Times New Roman" w:hAnsi="Times New Roman"/>
          <w:sz w:val="22"/>
          <w:szCs w:val="22"/>
        </w:rPr>
        <w:t>o(</w:t>
      </w:r>
      <w:r w:rsidR="00F62A69" w:rsidRPr="00011771">
        <w:rPr>
          <w:rFonts w:ascii="Times New Roman" w:hAnsi="Times New Roman"/>
          <w:sz w:val="22"/>
          <w:szCs w:val="22"/>
        </w:rPr>
        <w:t>a</w:t>
      </w:r>
      <w:r w:rsidR="00EF3EC9" w:rsidRPr="00011771">
        <w:rPr>
          <w:rFonts w:ascii="Times New Roman" w:hAnsi="Times New Roman"/>
          <w:sz w:val="22"/>
          <w:szCs w:val="22"/>
        </w:rPr>
        <w:t>)</w:t>
      </w:r>
      <w:r w:rsidR="002A4D81" w:rsidRPr="00011771">
        <w:rPr>
          <w:rFonts w:ascii="Times New Roman" w:hAnsi="Times New Roman"/>
          <w:sz w:val="22"/>
          <w:szCs w:val="22"/>
        </w:rPr>
        <w:t xml:space="preserve"> Relator</w:t>
      </w:r>
      <w:r w:rsidR="00EF3EC9" w:rsidRPr="00011771">
        <w:rPr>
          <w:rFonts w:ascii="Times New Roman" w:hAnsi="Times New Roman"/>
          <w:sz w:val="22"/>
          <w:szCs w:val="22"/>
        </w:rPr>
        <w:t>(a)</w:t>
      </w:r>
      <w:r w:rsidR="002A4D81" w:rsidRPr="00011771">
        <w:rPr>
          <w:rFonts w:ascii="Times New Roman" w:hAnsi="Times New Roman"/>
          <w:sz w:val="22"/>
          <w:szCs w:val="22"/>
        </w:rPr>
        <w:t xml:space="preserve">, </w:t>
      </w:r>
      <w:r w:rsidR="007C68A8" w:rsidRPr="00011771">
        <w:rPr>
          <w:rFonts w:ascii="Times New Roman" w:hAnsi="Times New Roman"/>
          <w:sz w:val="22"/>
          <w:szCs w:val="22"/>
        </w:rPr>
        <w:t xml:space="preserve">entendendo pela </w:t>
      </w:r>
      <w:bookmarkStart w:id="0" w:name="_GoBack"/>
      <w:r w:rsidR="00B54B42" w:rsidRPr="006F7FB5">
        <w:rPr>
          <w:rFonts w:ascii="Times New Roman" w:hAnsi="Times New Roman"/>
          <w:b/>
          <w:sz w:val="22"/>
          <w:szCs w:val="22"/>
        </w:rPr>
        <w:t>im</w:t>
      </w:r>
      <w:r w:rsidR="003241C2" w:rsidRPr="006F7FB5">
        <w:rPr>
          <w:rFonts w:ascii="Times New Roman" w:hAnsi="Times New Roman"/>
          <w:b/>
          <w:sz w:val="22"/>
          <w:szCs w:val="22"/>
        </w:rPr>
        <w:t>procedência</w:t>
      </w:r>
      <w:bookmarkEnd w:id="0"/>
      <w:r w:rsidR="003241C2" w:rsidRPr="00011771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011771">
        <w:rPr>
          <w:rFonts w:ascii="Times New Roman" w:hAnsi="Times New Roman"/>
          <w:sz w:val="22"/>
          <w:szCs w:val="22"/>
        </w:rPr>
        <w:t>empresa</w:t>
      </w:r>
      <w:r w:rsidR="004E242E" w:rsidRPr="00011771">
        <w:rPr>
          <w:rFonts w:ascii="Times New Roman" w:eastAsia="Calibri" w:hAnsi="Times New Roman"/>
        </w:rPr>
        <w:t xml:space="preserve"> LANZIOTTI ARQUITETURA &amp; CONSTRUÇÕES LTDA</w:t>
      </w:r>
      <w:r w:rsidR="00897316" w:rsidRPr="00011771">
        <w:rPr>
          <w:rFonts w:ascii="Times New Roman" w:hAnsi="Times New Roman"/>
          <w:sz w:val="22"/>
          <w:szCs w:val="22"/>
        </w:rPr>
        <w:t>.</w:t>
      </w:r>
      <w:r w:rsidR="003241C2" w:rsidRPr="00011771">
        <w:rPr>
          <w:rFonts w:ascii="Times New Roman" w:eastAsia="Calibri" w:hAnsi="Times New Roman"/>
          <w:sz w:val="22"/>
          <w:szCs w:val="22"/>
        </w:rPr>
        <w:t xml:space="preserve">, </w:t>
      </w:r>
      <w:r w:rsidR="00B54B42" w:rsidRPr="00011771">
        <w:rPr>
          <w:rFonts w:ascii="Times New Roman" w:eastAsia="Calibri" w:hAnsi="Times New Roman"/>
          <w:sz w:val="22"/>
          <w:szCs w:val="22"/>
        </w:rPr>
        <w:t xml:space="preserve">inscrita no CNPJ sob o nº 91.751.776/0001-07, com o fim de, com base nos elementos probatórios existentes nos autos, manter o débito relativo às anuidades dos exercícios de 2012, 2013, 2014, 2015, 2016 e 2017, </w:t>
      </w:r>
      <w:r w:rsidR="00011771" w:rsidRPr="00011771">
        <w:rPr>
          <w:rFonts w:ascii="Times New Roman" w:eastAsia="Calibri" w:hAnsi="Times New Roman"/>
          <w:sz w:val="22"/>
          <w:szCs w:val="22"/>
        </w:rPr>
        <w:t>visto que empresa exerce atividades compartilhadas de Arquitetos e Urbanistas, tem sócio arquiteto e o termo “Arquitetura” no nome, devendo manter-se vinculada ao CAU/RS e, ainda, providenciar a anotação de profissional responsável técnico Arquiteto e Urbanista.</w:t>
      </w:r>
    </w:p>
    <w:p w:rsidR="00EA18A5" w:rsidRPr="00B54B42" w:rsidRDefault="004052D8" w:rsidP="00522C8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54B4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54B42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B54B42">
        <w:rPr>
          <w:rFonts w:ascii="Times New Roman" w:hAnsi="Times New Roman"/>
          <w:sz w:val="22"/>
          <w:szCs w:val="22"/>
        </w:rPr>
        <w:t xml:space="preserve"> </w:t>
      </w:r>
      <w:r w:rsidR="00EA18A5" w:rsidRPr="00B54B42">
        <w:rPr>
          <w:rFonts w:ascii="Times New Roman" w:hAnsi="Times New Roman"/>
          <w:b/>
          <w:sz w:val="22"/>
          <w:szCs w:val="22"/>
        </w:rPr>
        <w:t>notificar</w:t>
      </w:r>
      <w:r w:rsidR="00EA18A5" w:rsidRPr="00B54B42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4E242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E242E">
        <w:rPr>
          <w:rFonts w:ascii="Times New Roman" w:hAnsi="Times New Roman"/>
          <w:sz w:val="22"/>
          <w:szCs w:val="22"/>
        </w:rPr>
        <w:t xml:space="preserve"> </w:t>
      </w:r>
      <w:r w:rsidR="00EA18A5" w:rsidRPr="004E242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4E242E">
        <w:rPr>
          <w:rFonts w:ascii="Times New Roman" w:hAnsi="Times New Roman"/>
          <w:sz w:val="22"/>
          <w:szCs w:val="22"/>
        </w:rPr>
        <w:t>.</w:t>
      </w:r>
    </w:p>
    <w:p w:rsidR="00CC4FF0" w:rsidRPr="004E242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E242E">
        <w:rPr>
          <w:rFonts w:ascii="Times New Roman" w:hAnsi="Times New Roman"/>
          <w:sz w:val="22"/>
          <w:szCs w:val="22"/>
        </w:rPr>
        <w:t xml:space="preserve"> </w:t>
      </w:r>
      <w:r w:rsidR="00EA18A5" w:rsidRPr="004E242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E242E">
        <w:rPr>
          <w:rFonts w:ascii="Times New Roman" w:hAnsi="Times New Roman"/>
          <w:sz w:val="22"/>
          <w:szCs w:val="22"/>
        </w:rPr>
        <w:t>.</w:t>
      </w:r>
    </w:p>
    <w:p w:rsidR="003E419B" w:rsidRPr="004E242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E242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4E242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sz w:val="22"/>
          <w:szCs w:val="22"/>
        </w:rPr>
        <w:t xml:space="preserve">À Gerência Financeira para </w:t>
      </w:r>
      <w:r w:rsidRPr="004E242E">
        <w:rPr>
          <w:rFonts w:ascii="Times New Roman" w:hAnsi="Times New Roman"/>
          <w:b/>
          <w:sz w:val="22"/>
          <w:szCs w:val="22"/>
        </w:rPr>
        <w:t>notificar</w:t>
      </w:r>
      <w:r w:rsidRPr="004E242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E242E">
        <w:rPr>
          <w:rFonts w:ascii="Times New Roman" w:hAnsi="Times New Roman"/>
          <w:sz w:val="22"/>
          <w:szCs w:val="22"/>
        </w:rPr>
        <w:t>da</w:t>
      </w:r>
      <w:r w:rsidRPr="004E242E">
        <w:rPr>
          <w:rFonts w:ascii="Times New Roman" w:hAnsi="Times New Roman"/>
          <w:sz w:val="22"/>
          <w:szCs w:val="22"/>
        </w:rPr>
        <w:t xml:space="preserve"> decisão</w:t>
      </w:r>
      <w:r w:rsidR="0050553E" w:rsidRPr="004E242E">
        <w:rPr>
          <w:rFonts w:ascii="Times New Roman" w:hAnsi="Times New Roman"/>
          <w:sz w:val="22"/>
          <w:szCs w:val="22"/>
        </w:rPr>
        <w:t>;</w:t>
      </w:r>
    </w:p>
    <w:p w:rsidR="00AB083E" w:rsidRPr="004E242E" w:rsidRDefault="00AB083E" w:rsidP="002E5558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4E242E" w:rsidRDefault="00AB083E" w:rsidP="002E5558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1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E5558" w:rsidRPr="00CA38A0" w:rsidTr="002E5558">
        <w:trPr>
          <w:trHeight w:val="175"/>
        </w:trPr>
        <w:tc>
          <w:tcPr>
            <w:tcW w:w="2479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E5558" w:rsidRPr="00CA38A0" w:rsidTr="002E5558">
        <w:trPr>
          <w:trHeight w:val="181"/>
        </w:trPr>
        <w:tc>
          <w:tcPr>
            <w:tcW w:w="2479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E5558" w:rsidRPr="00CA38A0" w:rsidTr="002E5558">
        <w:trPr>
          <w:trHeight w:val="181"/>
        </w:trPr>
        <w:tc>
          <w:tcPr>
            <w:tcW w:w="2479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E5558" w:rsidRPr="00CA38A0" w:rsidTr="002E5558">
        <w:trPr>
          <w:trHeight w:val="181"/>
        </w:trPr>
        <w:tc>
          <w:tcPr>
            <w:tcW w:w="2479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E5558" w:rsidRPr="00CA38A0" w:rsidRDefault="002E5558" w:rsidP="002E55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2E5558" w:rsidRDefault="00785F18" w:rsidP="002E5558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E242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11771">
        <w:rPr>
          <w:rFonts w:ascii="Times New Roman" w:eastAsia="Calibri" w:hAnsi="Times New Roman"/>
          <w:sz w:val="22"/>
          <w:szCs w:val="22"/>
        </w:rPr>
        <w:t>30</w:t>
      </w:r>
      <w:r w:rsidR="00B54B42">
        <w:rPr>
          <w:rFonts w:ascii="Times New Roman" w:eastAsia="Calibri" w:hAnsi="Times New Roman"/>
          <w:sz w:val="22"/>
          <w:szCs w:val="22"/>
        </w:rPr>
        <w:t xml:space="preserve"> de outubro</w:t>
      </w:r>
      <w:r w:rsidR="003241C2" w:rsidRPr="004E242E">
        <w:rPr>
          <w:rFonts w:ascii="Times New Roman" w:eastAsia="Calibri" w:hAnsi="Times New Roman"/>
          <w:sz w:val="22"/>
          <w:szCs w:val="22"/>
        </w:rPr>
        <w:t xml:space="preserve"> de 2018</w:t>
      </w:r>
      <w:r w:rsidR="002E5558">
        <w:rPr>
          <w:rFonts w:ascii="Times New Roman" w:hAnsi="Times New Roman"/>
          <w:sz w:val="22"/>
          <w:szCs w:val="22"/>
        </w:rPr>
        <w:t>.</w:t>
      </w:r>
    </w:p>
    <w:sectPr w:rsidR="00A56089" w:rsidRPr="002E5558" w:rsidSect="006D2E08"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E0" w:rsidRDefault="00C931E0">
      <w:r>
        <w:separator/>
      </w:r>
    </w:p>
  </w:endnote>
  <w:endnote w:type="continuationSeparator" w:id="0">
    <w:p w:rsidR="00C931E0" w:rsidRDefault="00C9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E0" w:rsidRDefault="00C931E0">
      <w:r>
        <w:separator/>
      </w:r>
    </w:p>
  </w:footnote>
  <w:footnote w:type="continuationSeparator" w:id="0">
    <w:p w:rsidR="00C931E0" w:rsidRDefault="00C9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1771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156E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87C3D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5558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40F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242E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5A0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2E08"/>
    <w:rsid w:val="006D3DDB"/>
    <w:rsid w:val="006D5A0A"/>
    <w:rsid w:val="006D6448"/>
    <w:rsid w:val="006D7428"/>
    <w:rsid w:val="006F22BA"/>
    <w:rsid w:val="006F5A2F"/>
    <w:rsid w:val="006F7FB5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4B42"/>
    <w:rsid w:val="00B558FB"/>
    <w:rsid w:val="00B60189"/>
    <w:rsid w:val="00B6234C"/>
    <w:rsid w:val="00B624DE"/>
    <w:rsid w:val="00B626C3"/>
    <w:rsid w:val="00B6570B"/>
    <w:rsid w:val="00B65978"/>
    <w:rsid w:val="00B713EB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55B9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07CC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1C47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511B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0B27DCEE-5A3B-4CE9-84D3-5924A8C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B65051-6419-471C-BE15-68374D26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32</TotalTime>
  <Pages>5</Pages>
  <Words>2082</Words>
  <Characters>11249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2018-10-30T18:01:00Z</cp:lastPrinted>
  <dcterms:created xsi:type="dcterms:W3CDTF">2018-05-03T16:10:00Z</dcterms:created>
  <dcterms:modified xsi:type="dcterms:W3CDTF">2018-10-30T18:01:00Z</dcterms:modified>
  <cp:contentStatus>2012, 2013, 2014, 2015 e 2016</cp:contentStatus>
</cp:coreProperties>
</file>