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264C1C" w:rsidRDefault="00264C1C" w:rsidP="00264C1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64C1C">
              <w:rPr>
                <w:rFonts w:ascii="Times New Roman" w:hAnsi="Times New Roman"/>
              </w:rPr>
              <w:t>240</w:t>
            </w:r>
            <w:r w:rsidR="00000ACA" w:rsidRPr="00264C1C">
              <w:rPr>
                <w:rFonts w:ascii="Times New Roman" w:hAnsi="Times New Roman"/>
              </w:rPr>
              <w:t>/201</w:t>
            </w:r>
            <w:r w:rsidRPr="00264C1C">
              <w:rPr>
                <w:rFonts w:ascii="Times New Roman" w:hAnsi="Times New Roman"/>
              </w:rPr>
              <w:t>6</w:t>
            </w:r>
            <w:r w:rsidR="00000ACA" w:rsidRPr="00264C1C">
              <w:rPr>
                <w:rFonts w:ascii="Times New Roman" w:hAnsi="Times New Roman"/>
              </w:rPr>
              <w:t>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264C1C" w:rsidRDefault="00264C1C" w:rsidP="00C50D2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64C1C">
              <w:rPr>
                <w:rFonts w:ascii="Times New Roman" w:hAnsi="Times New Roman"/>
              </w:rPr>
              <w:t>077/2016</w:t>
            </w:r>
            <w:r w:rsidR="00000ACA" w:rsidRPr="00264C1C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264C1C" w:rsidRDefault="00264C1C" w:rsidP="009A10B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64C1C">
              <w:rPr>
                <w:rFonts w:ascii="Times New Roman" w:hAnsi="Times New Roman"/>
              </w:rPr>
              <w:t>ISABEL CRISTINA DEBENETTI</w:t>
            </w:r>
            <w:r w:rsidR="00A813B8" w:rsidRPr="00264C1C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 xml:space="preserve">CONSELHEIRO </w:t>
            </w:r>
            <w:r w:rsidR="00A551EE" w:rsidRPr="00A551EE">
              <w:rPr>
                <w:rFonts w:ascii="Times New Roman" w:hAnsi="Times New Roman"/>
              </w:rPr>
              <w:t>RÔMULO PLENTZ GIRALT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2970FC" w:rsidRPr="002970FC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2970FC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970FC">
              <w:rPr>
                <w:rFonts w:ascii="Times New Roman" w:hAnsi="Times New Roman"/>
                <w:b/>
              </w:rPr>
              <w:t>RELATÓRIO</w:t>
            </w:r>
          </w:p>
          <w:p w:rsidR="004052D8" w:rsidRPr="002970FC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264C1C" w:rsidRDefault="00000ACA" w:rsidP="00B15E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64C1C">
        <w:rPr>
          <w:rFonts w:ascii="Times New Roman" w:eastAsia="Calibri" w:hAnsi="Times New Roman"/>
        </w:rPr>
        <w:t xml:space="preserve">Em </w:t>
      </w:r>
      <w:r w:rsidR="00264C1C" w:rsidRPr="00264C1C">
        <w:rPr>
          <w:rFonts w:ascii="Times New Roman" w:eastAsia="Calibri" w:hAnsi="Times New Roman"/>
        </w:rPr>
        <w:t>08</w:t>
      </w:r>
      <w:r w:rsidRPr="00264C1C">
        <w:rPr>
          <w:rFonts w:ascii="Times New Roman" w:eastAsia="Calibri" w:hAnsi="Times New Roman"/>
        </w:rPr>
        <w:t xml:space="preserve"> de </w:t>
      </w:r>
      <w:r w:rsidR="00264C1C" w:rsidRPr="00264C1C">
        <w:rPr>
          <w:rFonts w:ascii="Times New Roman" w:eastAsia="Calibri" w:hAnsi="Times New Roman"/>
        </w:rPr>
        <w:t>junho</w:t>
      </w:r>
      <w:r w:rsidRPr="00264C1C">
        <w:rPr>
          <w:rFonts w:ascii="Times New Roman" w:eastAsia="Calibri" w:hAnsi="Times New Roman"/>
        </w:rPr>
        <w:t xml:space="preserve"> 201</w:t>
      </w:r>
      <w:r w:rsidR="00264C1C" w:rsidRPr="00264C1C">
        <w:rPr>
          <w:rFonts w:ascii="Times New Roman" w:eastAsia="Calibri" w:hAnsi="Times New Roman"/>
        </w:rPr>
        <w:t>6</w:t>
      </w:r>
      <w:r w:rsidRPr="00264C1C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264C1C" w:rsidRPr="00264C1C">
        <w:rPr>
          <w:rFonts w:ascii="Times New Roman" w:eastAsia="Calibri" w:hAnsi="Times New Roman"/>
        </w:rPr>
        <w:t>077</w:t>
      </w:r>
      <w:r w:rsidRPr="00264C1C">
        <w:rPr>
          <w:rFonts w:ascii="Times New Roman" w:eastAsia="Calibri" w:hAnsi="Times New Roman"/>
        </w:rPr>
        <w:t>/201</w:t>
      </w:r>
      <w:r w:rsidR="00264C1C" w:rsidRPr="00264C1C">
        <w:rPr>
          <w:rFonts w:ascii="Times New Roman" w:eastAsia="Calibri" w:hAnsi="Times New Roman"/>
        </w:rPr>
        <w:t>6</w:t>
      </w:r>
      <w:r w:rsidRPr="00264C1C">
        <w:rPr>
          <w:rFonts w:ascii="Times New Roman" w:eastAsia="Calibri" w:hAnsi="Times New Roman"/>
        </w:rPr>
        <w:t xml:space="preserve"> </w:t>
      </w:r>
      <w:r w:rsidR="00264C1C" w:rsidRPr="00264C1C">
        <w:rPr>
          <w:rFonts w:ascii="Times New Roman" w:eastAsia="Calibri" w:hAnsi="Times New Roman"/>
        </w:rPr>
        <w:t>à profissional</w:t>
      </w:r>
      <w:r w:rsidRPr="00264C1C">
        <w:rPr>
          <w:rFonts w:ascii="Times New Roman" w:eastAsia="Calibri" w:hAnsi="Times New Roman"/>
        </w:rPr>
        <w:t>, concedendo-lhe o prazo de 30 (trinta) dias para saldar ou parcelar o débi</w:t>
      </w:r>
      <w:r w:rsidR="00264C1C" w:rsidRPr="00264C1C">
        <w:rPr>
          <w:rFonts w:ascii="Times New Roman" w:eastAsia="Calibri" w:hAnsi="Times New Roman"/>
        </w:rPr>
        <w:t xml:space="preserve">to referente às anuidades de </w:t>
      </w:r>
      <w:r w:rsidRPr="00264C1C">
        <w:rPr>
          <w:rFonts w:ascii="Times New Roman" w:eastAsia="Calibri" w:hAnsi="Times New Roman"/>
        </w:rPr>
        <w:t>2013, 2014</w:t>
      </w:r>
      <w:r w:rsidR="00264C1C" w:rsidRPr="00264C1C">
        <w:rPr>
          <w:rFonts w:ascii="Times New Roman" w:eastAsia="Calibri" w:hAnsi="Times New Roman"/>
        </w:rPr>
        <w:t xml:space="preserve"> e</w:t>
      </w:r>
      <w:r w:rsidRPr="00264C1C">
        <w:rPr>
          <w:rFonts w:ascii="Times New Roman" w:eastAsia="Calibri" w:hAnsi="Times New Roman"/>
        </w:rPr>
        <w:t xml:space="preserve"> 2015</w:t>
      </w:r>
      <w:r w:rsidR="00264C1C" w:rsidRPr="00264C1C">
        <w:rPr>
          <w:rFonts w:ascii="Times New Roman" w:eastAsia="Calibri" w:hAnsi="Times New Roman"/>
        </w:rPr>
        <w:t>,</w:t>
      </w:r>
      <w:r w:rsidRPr="00264C1C">
        <w:rPr>
          <w:rFonts w:ascii="Times New Roman" w:eastAsia="Calibri" w:hAnsi="Times New Roman"/>
        </w:rPr>
        <w:t xml:space="preserve"> em atraso</w:t>
      </w:r>
      <w:r w:rsidR="00264C1C" w:rsidRPr="00264C1C">
        <w:rPr>
          <w:rFonts w:ascii="Times New Roman" w:eastAsia="Calibri" w:hAnsi="Times New Roman"/>
        </w:rPr>
        <w:t>,</w:t>
      </w:r>
      <w:r w:rsidRPr="00264C1C">
        <w:rPr>
          <w:rFonts w:ascii="Times New Roman" w:eastAsia="Calibri" w:hAnsi="Times New Roman"/>
        </w:rPr>
        <w:t xml:space="preserve"> ou para oferecer impugnação escrita a esta Comissão</w:t>
      </w:r>
      <w:r w:rsidR="00264C1C" w:rsidRPr="00264C1C">
        <w:rPr>
          <w:rFonts w:ascii="Times New Roman" w:eastAsia="Calibri" w:hAnsi="Times New Roman"/>
        </w:rPr>
        <w:t xml:space="preserve"> (fl. 13</w:t>
      </w:r>
      <w:r w:rsidR="00A813B8" w:rsidRPr="00264C1C">
        <w:rPr>
          <w:rFonts w:ascii="Times New Roman" w:eastAsia="Calibri" w:hAnsi="Times New Roman"/>
        </w:rPr>
        <w:t>)</w:t>
      </w:r>
      <w:r w:rsidRPr="00264C1C">
        <w:rPr>
          <w:rFonts w:ascii="Times New Roman" w:eastAsia="Calibri" w:hAnsi="Times New Roman"/>
        </w:rPr>
        <w:t>.</w:t>
      </w:r>
    </w:p>
    <w:p w:rsidR="00264C1C" w:rsidRPr="00264C1C" w:rsidRDefault="00264C1C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64C1C">
        <w:rPr>
          <w:rFonts w:ascii="Times New Roman" w:eastAsia="Calibri" w:hAnsi="Times New Roman"/>
        </w:rPr>
        <w:t>Após as tentativas de notificação por correio, no endereço informado no SICCAU (fl. 14), a contribuinte foi n</w:t>
      </w:r>
      <w:r w:rsidR="00000ACA" w:rsidRPr="00264C1C">
        <w:rPr>
          <w:rFonts w:ascii="Times New Roman" w:eastAsia="Calibri" w:hAnsi="Times New Roman"/>
        </w:rPr>
        <w:t>otifica</w:t>
      </w:r>
      <w:r w:rsidR="002970FC" w:rsidRPr="00264C1C">
        <w:rPr>
          <w:rFonts w:ascii="Times New Roman" w:eastAsia="Calibri" w:hAnsi="Times New Roman"/>
        </w:rPr>
        <w:t>da</w:t>
      </w:r>
      <w:r w:rsidR="00A813B8" w:rsidRPr="00264C1C">
        <w:rPr>
          <w:rFonts w:ascii="Times New Roman" w:eastAsia="Calibri" w:hAnsi="Times New Roman"/>
        </w:rPr>
        <w:t xml:space="preserve"> </w:t>
      </w:r>
      <w:r w:rsidRPr="00264C1C">
        <w:rPr>
          <w:rFonts w:ascii="Times New Roman" w:eastAsia="Calibri" w:hAnsi="Times New Roman"/>
        </w:rPr>
        <w:t>por edital (fls. 15/18</w:t>
      </w:r>
      <w:r w:rsidR="00A813B8" w:rsidRPr="00264C1C">
        <w:rPr>
          <w:rFonts w:ascii="Times New Roman" w:eastAsia="Calibri" w:hAnsi="Times New Roman"/>
        </w:rPr>
        <w:t>)</w:t>
      </w:r>
      <w:r w:rsidRPr="00264C1C">
        <w:rPr>
          <w:rFonts w:ascii="Times New Roman" w:eastAsia="Calibri" w:hAnsi="Times New Roman"/>
        </w:rPr>
        <w:t>. Transcorrido o prazo sem manifestação, lavraram-se: a certidão sobre a inexistência de pagamento (fl. 19); o termo de inscrição em dívida ativa (fls. 20/21);</w:t>
      </w:r>
      <w:r>
        <w:rPr>
          <w:rFonts w:ascii="Times New Roman" w:eastAsia="Calibri" w:hAnsi="Times New Roman"/>
        </w:rPr>
        <w:t xml:space="preserve"> e</w:t>
      </w:r>
      <w:r w:rsidRPr="00264C1C">
        <w:rPr>
          <w:rFonts w:ascii="Times New Roman" w:eastAsia="Calibri" w:hAnsi="Times New Roman"/>
        </w:rPr>
        <w:t xml:space="preserve"> a certidão de dívida ativa (fls. 22/23).</w:t>
      </w:r>
    </w:p>
    <w:p w:rsidR="00264C1C" w:rsidRDefault="00264C1C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Encaminhado à Assessoria jurídica do CAU/RS</w:t>
      </w:r>
      <w:r w:rsidR="00A53E46">
        <w:rPr>
          <w:rFonts w:ascii="Times New Roman" w:eastAsia="Calibri" w:hAnsi="Times New Roman"/>
        </w:rPr>
        <w:t xml:space="preserve"> (fl. 24)</w:t>
      </w:r>
      <w:r>
        <w:rPr>
          <w:rFonts w:ascii="Times New Roman" w:eastAsia="Calibri" w:hAnsi="Times New Roman"/>
        </w:rPr>
        <w:t xml:space="preserve">, </w:t>
      </w:r>
      <w:r w:rsidR="00A53E46">
        <w:rPr>
          <w:rFonts w:ascii="Times New Roman" w:eastAsia="Calibri" w:hAnsi="Times New Roman"/>
        </w:rPr>
        <w:t>ajuizou-se a respectiva execução fiscal (fls. 25/27).</w:t>
      </w:r>
    </w:p>
    <w:p w:rsidR="00A53E46" w:rsidRDefault="00A53E46" w:rsidP="00CA21B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53E46">
        <w:rPr>
          <w:rFonts w:ascii="Times New Roman" w:eastAsia="Calibri" w:hAnsi="Times New Roman"/>
        </w:rPr>
        <w:t xml:space="preserve">Citada na ação judicial (fl. 27), a contribuinte entrou em contato com a assessoria jurídica, afirmando não concordar com os valores cobrados, ocasião em que trouxe documentos atinentes a sua </w:t>
      </w:r>
      <w:r w:rsidR="000469B2" w:rsidRPr="00A53E46">
        <w:rPr>
          <w:rFonts w:ascii="Times New Roman" w:eastAsia="Calibri" w:hAnsi="Times New Roman"/>
        </w:rPr>
        <w:t>enfermidade</w:t>
      </w:r>
      <w:r>
        <w:rPr>
          <w:rFonts w:ascii="Times New Roman" w:eastAsia="Calibri" w:hAnsi="Times New Roman"/>
        </w:rPr>
        <w:t xml:space="preserve"> (fls. </w:t>
      </w:r>
      <w:r w:rsidR="000469B2">
        <w:rPr>
          <w:rFonts w:ascii="Times New Roman" w:eastAsia="Calibri" w:hAnsi="Times New Roman"/>
        </w:rPr>
        <w:t>28/46)</w:t>
      </w:r>
      <w:r w:rsidRPr="00A53E46">
        <w:rPr>
          <w:rFonts w:ascii="Times New Roman" w:eastAsia="Calibri" w:hAnsi="Times New Roman"/>
        </w:rPr>
        <w:t>.</w:t>
      </w:r>
      <w:r w:rsidR="000469B2">
        <w:rPr>
          <w:rFonts w:ascii="Times New Roman" w:eastAsia="Calibri" w:hAnsi="Times New Roman"/>
        </w:rPr>
        <w:t xml:space="preserve"> O processo, então, veio a essa Comissão para análise (fl. 47).</w:t>
      </w:r>
    </w:p>
    <w:p w:rsidR="00000ACA" w:rsidRPr="00A53E46" w:rsidRDefault="00000ACA" w:rsidP="00CA21B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53E46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71156F" w:rsidRPr="0071156F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71156F" w:rsidRDefault="004052D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71156F">
              <w:rPr>
                <w:rFonts w:ascii="Times New Roman" w:hAnsi="Times New Roman"/>
                <w:b/>
              </w:rPr>
              <w:t>VOTO DO RELATOR</w:t>
            </w:r>
          </w:p>
        </w:tc>
      </w:tr>
    </w:tbl>
    <w:p w:rsidR="00465CC0" w:rsidRPr="008D1A0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1A04">
        <w:rPr>
          <w:rFonts w:ascii="Times New Roman" w:eastAsia="Calibri" w:hAnsi="Times New Roman"/>
        </w:rPr>
        <w:t>Salienta</w:t>
      </w:r>
      <w:r w:rsidRPr="008D1A04">
        <w:rPr>
          <w:rFonts w:ascii="Times New Roman" w:hAnsi="Times New Roman"/>
        </w:rPr>
        <w:t>-se, inicialmente, que “</w:t>
      </w:r>
      <w:r w:rsidRPr="008D1A04">
        <w:rPr>
          <w:rFonts w:ascii="Times New Roman" w:hAnsi="Times New Roman"/>
          <w:i/>
        </w:rPr>
        <w:t xml:space="preserve">o CAU/BR e os </w:t>
      </w:r>
      <w:proofErr w:type="spellStart"/>
      <w:r w:rsidRPr="008D1A04">
        <w:rPr>
          <w:rFonts w:ascii="Times New Roman" w:hAnsi="Times New Roman"/>
          <w:i/>
        </w:rPr>
        <w:t>CAUs</w:t>
      </w:r>
      <w:proofErr w:type="spellEnd"/>
      <w:r w:rsidRPr="008D1A04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8D1A04">
        <w:rPr>
          <w:rFonts w:ascii="Times New Roman" w:hAnsi="Times New Roman"/>
        </w:rPr>
        <w:t>”, conforme dispõe o art. 24, § 1º, da Lei nº 12.378/2010.</w:t>
      </w:r>
    </w:p>
    <w:p w:rsidR="001D1939" w:rsidRPr="008D1A0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1A04">
        <w:rPr>
          <w:rFonts w:ascii="Times New Roman" w:hAnsi="Times New Roman"/>
        </w:rPr>
        <w:t>Ressalta-se, ainda, que a atividade fiscalizatória tem por objeto “</w:t>
      </w:r>
      <w:r w:rsidRPr="008D1A04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8D1A04">
        <w:rPr>
          <w:rFonts w:ascii="Times New Roman" w:hAnsi="Times New Roman"/>
        </w:rPr>
        <w:t>” e por objetivo “</w:t>
      </w:r>
      <w:r w:rsidRPr="008D1A04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8D1A04">
        <w:rPr>
          <w:rFonts w:ascii="Times New Roman" w:hAnsi="Times New Roman"/>
        </w:rPr>
        <w:t>”, competindo-lhe “</w:t>
      </w:r>
      <w:r w:rsidRPr="008D1A04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8D1A04">
        <w:rPr>
          <w:rFonts w:ascii="Times New Roman" w:hAnsi="Times New Roman"/>
        </w:rPr>
        <w:t xml:space="preserve">”, </w:t>
      </w:r>
      <w:r w:rsidRPr="008D1A04">
        <w:rPr>
          <w:rFonts w:ascii="Times New Roman" w:eastAsia="Calibri" w:hAnsi="Times New Roman"/>
        </w:rPr>
        <w:t>conforme</w:t>
      </w:r>
      <w:r w:rsidRPr="008D1A04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1A04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urbanismos e que estão devidamente </w:t>
      </w:r>
      <w:r w:rsidRPr="008D1A04">
        <w:rPr>
          <w:rFonts w:ascii="Times New Roman" w:hAnsi="Times New Roman"/>
        </w:rPr>
        <w:lastRenderedPageBreak/>
        <w:t>registrados neste Ente fiscalizador, percebe-se que este não pode deixar de exigir o pagamento</w:t>
      </w:r>
      <w:r w:rsidR="00F53E37" w:rsidRPr="008D1A04">
        <w:rPr>
          <w:rFonts w:ascii="Times New Roman" w:hAnsi="Times New Roman"/>
        </w:rPr>
        <w:t xml:space="preserve"> </w:t>
      </w:r>
      <w:r w:rsidR="00102810" w:rsidRPr="008D1A04">
        <w:rPr>
          <w:rFonts w:ascii="Times New Roman" w:hAnsi="Times New Roman"/>
        </w:rPr>
        <w:t xml:space="preserve">dos </w:t>
      </w:r>
      <w:r w:rsidRPr="008D1A04">
        <w:rPr>
          <w:rFonts w:ascii="Times New Roman" w:hAnsi="Times New Roman"/>
        </w:rPr>
        <w:t xml:space="preserve">valores relativos às anuidades, ao lado de contribuições, multas, taxas, tarifas de serviços, doações, legados, juros, </w:t>
      </w:r>
      <w:r w:rsidRPr="00B15E08">
        <w:rPr>
          <w:rFonts w:ascii="Times New Roman" w:hAnsi="Times New Roman"/>
        </w:rPr>
        <w:t xml:space="preserve">rendimentos patrimoniais, subvenções e resultados de convênios, além de outros rendimentos eventuais, que constituem os recursos dos </w:t>
      </w:r>
      <w:proofErr w:type="spellStart"/>
      <w:r w:rsidRPr="00B15E08">
        <w:rPr>
          <w:rFonts w:ascii="Times New Roman" w:hAnsi="Times New Roman"/>
        </w:rPr>
        <w:t>CAUs</w:t>
      </w:r>
      <w:proofErr w:type="spellEnd"/>
      <w:r w:rsidRPr="00B15E08">
        <w:rPr>
          <w:rFonts w:ascii="Times New Roman" w:hAnsi="Times New Roman"/>
        </w:rPr>
        <w:t>, conforme o disposto no art. 37</w:t>
      </w:r>
      <w:r w:rsidR="00000ACA" w:rsidRPr="00B15E08">
        <w:rPr>
          <w:rFonts w:ascii="Times New Roman" w:hAnsi="Times New Roman"/>
        </w:rPr>
        <w:t>,</w:t>
      </w:r>
      <w:r w:rsidRPr="00B15E08">
        <w:rPr>
          <w:rFonts w:ascii="Times New Roman" w:hAnsi="Times New Roman"/>
        </w:rPr>
        <w:t xml:space="preserve"> da Lei nº 12.378/2010.</w:t>
      </w:r>
    </w:p>
    <w:p w:rsidR="000469B2" w:rsidRPr="00DE362A" w:rsidRDefault="000469B2" w:rsidP="000469B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53E37">
        <w:rPr>
          <w:rFonts w:ascii="Times New Roman" w:eastAsia="Calibri" w:hAnsi="Times New Roman"/>
        </w:rPr>
        <w:t>Importante salientar que, conforme disposto no art. 14 da Resolução nº 18 do CAU/BR, a interrupção do registro é facultada ao profissional que, temporariamente, não pretende exercer a profissão, desde que: esteja em dia com as obrigações perante o CAU/RS, inclusive aquelas referentes ao ano do requerimento;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CAU/RS ou no CAU/BR, aos dispositivos do Código de Ética e Disciplina ou da Lei n° 12.378, de 31 de dezembro de 2010. Relativamente às obrigações perante o CAU/RS, a anuidade será fixada em valor proporcional aos duodécimos correspondentes aos meses e fração de mês de atividade profissional contados até a solicitação da interrupção.</w:t>
      </w:r>
    </w:p>
    <w:p w:rsidR="00003043" w:rsidRPr="00F53E37" w:rsidRDefault="00003043" w:rsidP="0000304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53E37">
        <w:rPr>
          <w:rFonts w:ascii="Times New Roman" w:eastAsia="Calibri" w:hAnsi="Times New Roman"/>
        </w:rPr>
        <w:t>Quanto ao tema, a Resolução nº 121, do CAU/BR, sobre isentos do pagamento das anuidades os seguintes casos, estabelece:</w:t>
      </w:r>
    </w:p>
    <w:p w:rsidR="00003043" w:rsidRPr="00003043" w:rsidRDefault="00003043" w:rsidP="00003043">
      <w:pPr>
        <w:ind w:left="2268"/>
        <w:jc w:val="both"/>
        <w:rPr>
          <w:rFonts w:ascii="Times New Roman" w:eastAsia="Calibri" w:hAnsi="Times New Roman"/>
          <w:sz w:val="20"/>
          <w:szCs w:val="22"/>
        </w:rPr>
      </w:pPr>
      <w:r w:rsidRPr="00003043">
        <w:rPr>
          <w:rFonts w:ascii="Times New Roman" w:eastAsia="Calibri" w:hAnsi="Times New Roman"/>
          <w:sz w:val="20"/>
          <w:szCs w:val="22"/>
        </w:rPr>
        <w:t>“Art. 2° Na fixação dos valores de anuidades, inclusive nos casos em que haja interrupção de registro, serão observadas as seguintes regras:</w:t>
      </w:r>
    </w:p>
    <w:p w:rsidR="00003043" w:rsidRPr="00003043" w:rsidRDefault="00003043" w:rsidP="00003043">
      <w:pPr>
        <w:ind w:left="2268"/>
        <w:jc w:val="both"/>
        <w:rPr>
          <w:rFonts w:ascii="Times New Roman" w:eastAsia="Calibri" w:hAnsi="Times New Roman"/>
          <w:sz w:val="20"/>
          <w:szCs w:val="22"/>
        </w:rPr>
      </w:pPr>
      <w:r w:rsidRPr="00003043">
        <w:rPr>
          <w:rFonts w:ascii="Times New Roman" w:eastAsia="Calibri" w:hAnsi="Times New Roman"/>
          <w:sz w:val="20"/>
          <w:szCs w:val="22"/>
        </w:rPr>
        <w:t>(...)</w:t>
      </w:r>
    </w:p>
    <w:p w:rsidR="00003043" w:rsidRPr="00003043" w:rsidRDefault="00003043" w:rsidP="00003043">
      <w:pPr>
        <w:ind w:left="2268"/>
        <w:jc w:val="both"/>
        <w:rPr>
          <w:rFonts w:ascii="Times New Roman" w:eastAsia="Calibri" w:hAnsi="Times New Roman"/>
          <w:sz w:val="20"/>
          <w:szCs w:val="22"/>
          <w:u w:val="single"/>
        </w:rPr>
      </w:pPr>
      <w:r w:rsidRPr="00003043">
        <w:rPr>
          <w:rFonts w:ascii="Times New Roman" w:eastAsia="Calibri" w:hAnsi="Times New Roman"/>
          <w:sz w:val="20"/>
          <w:szCs w:val="22"/>
          <w:u w:val="single"/>
        </w:rPr>
        <w:t>VII – ficarão ainda isentos do pagamento da anuidade os arquitetos e urbanistas portadores de doença grave prevista em Instrução Normativa da Secretaria da Receita Federal do Brasil</w:t>
      </w:r>
      <w:r w:rsidRPr="00003043">
        <w:rPr>
          <w:rFonts w:ascii="Times New Roman" w:eastAsia="Calibri" w:hAnsi="Times New Roman"/>
          <w:sz w:val="20"/>
          <w:szCs w:val="22"/>
        </w:rPr>
        <w:t xml:space="preserve"> que estiver em vigor para Imposto de Renda, observados os seguintes requisitos:</w:t>
      </w:r>
    </w:p>
    <w:p w:rsidR="00003043" w:rsidRPr="00003043" w:rsidRDefault="00003043" w:rsidP="00003043">
      <w:pPr>
        <w:ind w:left="2268"/>
        <w:jc w:val="both"/>
        <w:rPr>
          <w:rFonts w:ascii="Times New Roman" w:eastAsia="Calibri" w:hAnsi="Times New Roman"/>
          <w:sz w:val="20"/>
          <w:szCs w:val="22"/>
        </w:rPr>
      </w:pPr>
      <w:r w:rsidRPr="00003043">
        <w:rPr>
          <w:rFonts w:ascii="Times New Roman" w:eastAsia="Calibri" w:hAnsi="Times New Roman"/>
          <w:sz w:val="20"/>
          <w:szCs w:val="22"/>
          <w:u w:val="single"/>
        </w:rPr>
        <w:t>a) para efeito de reconhecimento de isenção, a doença deve ser comprovada mediante laudo pericial emitido por serviço de saúde oficial da União, dos Estados, do DF e/ou do Município, devendo ser fixado o prazo de validade do laudo pericial, no caso de doenças passíveis de controle</w:t>
      </w:r>
      <w:r w:rsidRPr="00003043">
        <w:rPr>
          <w:rFonts w:ascii="Times New Roman" w:eastAsia="Calibri" w:hAnsi="Times New Roman"/>
          <w:sz w:val="20"/>
          <w:szCs w:val="22"/>
        </w:rPr>
        <w:t>.</w:t>
      </w:r>
    </w:p>
    <w:p w:rsidR="00003043" w:rsidRPr="00003043" w:rsidRDefault="00003043" w:rsidP="00003043">
      <w:pPr>
        <w:ind w:left="2268"/>
        <w:jc w:val="both"/>
        <w:rPr>
          <w:rFonts w:ascii="Times New Roman" w:eastAsia="Calibri" w:hAnsi="Times New Roman"/>
          <w:sz w:val="20"/>
          <w:szCs w:val="22"/>
        </w:rPr>
      </w:pPr>
      <w:r w:rsidRPr="00003043">
        <w:rPr>
          <w:rFonts w:ascii="Times New Roman" w:eastAsia="Calibri" w:hAnsi="Times New Roman"/>
          <w:sz w:val="20"/>
          <w:szCs w:val="22"/>
        </w:rPr>
        <w:t>b) a isenção será válida enquanto durar a doença, devendo a comprovação, descrita na alínea “a”, ser feita anualmente pelo profissional inscrito até a efetiva cura.</w:t>
      </w:r>
    </w:p>
    <w:p w:rsidR="00003043" w:rsidRDefault="00003043" w:rsidP="00003043">
      <w:pPr>
        <w:ind w:left="2268"/>
        <w:jc w:val="both"/>
        <w:rPr>
          <w:rFonts w:ascii="Times New Roman" w:eastAsia="Calibri" w:hAnsi="Times New Roman"/>
          <w:sz w:val="20"/>
          <w:szCs w:val="22"/>
          <w:u w:val="single"/>
        </w:rPr>
      </w:pPr>
      <w:r w:rsidRPr="00003043">
        <w:rPr>
          <w:rFonts w:ascii="Times New Roman" w:eastAsia="Calibri" w:hAnsi="Times New Roman"/>
          <w:sz w:val="20"/>
          <w:szCs w:val="22"/>
          <w:u w:val="single"/>
        </w:rPr>
        <w:t>c) a isenção não impede a cobrança de débitos dos exercícios anteriores.</w:t>
      </w:r>
    </w:p>
    <w:p w:rsidR="00003043" w:rsidRPr="00003043" w:rsidRDefault="00003043" w:rsidP="00003043">
      <w:pPr>
        <w:ind w:left="2268"/>
        <w:jc w:val="both"/>
        <w:rPr>
          <w:rFonts w:ascii="Times New Roman" w:eastAsia="Calibri" w:hAnsi="Times New Roman"/>
          <w:sz w:val="20"/>
          <w:szCs w:val="22"/>
        </w:rPr>
      </w:pPr>
      <w:r w:rsidRPr="00003043">
        <w:rPr>
          <w:rFonts w:ascii="Times New Roman" w:eastAsia="Calibri" w:hAnsi="Times New Roman"/>
          <w:sz w:val="20"/>
          <w:szCs w:val="22"/>
        </w:rPr>
        <w:t>d) para a isenção do valor integral da anuidade do exercício, a comprovação que se refere a alínea “a” deverá ser feita até a data de vencimento da anuidade.</w:t>
      </w:r>
    </w:p>
    <w:p w:rsidR="00003043" w:rsidRDefault="00003043" w:rsidP="00003043">
      <w:pPr>
        <w:ind w:left="2268"/>
        <w:jc w:val="both"/>
        <w:rPr>
          <w:rFonts w:ascii="Times New Roman" w:eastAsia="Calibri" w:hAnsi="Times New Roman"/>
          <w:sz w:val="20"/>
          <w:szCs w:val="22"/>
        </w:rPr>
      </w:pPr>
      <w:r w:rsidRPr="00003043">
        <w:rPr>
          <w:rFonts w:ascii="Times New Roman" w:eastAsia="Calibri" w:hAnsi="Times New Roman"/>
          <w:sz w:val="20"/>
          <w:szCs w:val="22"/>
        </w:rPr>
        <w:t>e) nos casos em que a comprovação se der após a data de vencimento da anuidade do exercício, o solicitante terá seu direito de isenção referente aos duodécimos restantes do exercício.</w:t>
      </w:r>
    </w:p>
    <w:p w:rsidR="00003043" w:rsidRPr="00003043" w:rsidRDefault="00003043" w:rsidP="00003043">
      <w:pPr>
        <w:ind w:left="2268"/>
        <w:jc w:val="both"/>
        <w:rPr>
          <w:rFonts w:ascii="Times New Roman" w:eastAsia="Calibri" w:hAnsi="Times New Roman"/>
          <w:sz w:val="20"/>
          <w:szCs w:val="22"/>
        </w:rPr>
      </w:pPr>
      <w:r>
        <w:rPr>
          <w:rFonts w:ascii="Times New Roman" w:eastAsia="Calibri" w:hAnsi="Times New Roman"/>
          <w:sz w:val="20"/>
          <w:szCs w:val="22"/>
        </w:rPr>
        <w:t>(...)</w:t>
      </w:r>
      <w:r w:rsidRPr="00003043">
        <w:rPr>
          <w:rFonts w:ascii="Times New Roman" w:eastAsia="Calibri" w:hAnsi="Times New Roman"/>
          <w:sz w:val="20"/>
          <w:szCs w:val="22"/>
        </w:rPr>
        <w:t>” Grifou-se.</w:t>
      </w:r>
    </w:p>
    <w:p w:rsidR="00003043" w:rsidRPr="00003043" w:rsidRDefault="00003043" w:rsidP="00003043">
      <w:pPr>
        <w:ind w:left="2268"/>
        <w:jc w:val="both"/>
        <w:rPr>
          <w:rFonts w:ascii="Times New Roman" w:eastAsia="Calibri" w:hAnsi="Times New Roman"/>
          <w:sz w:val="20"/>
          <w:szCs w:val="22"/>
        </w:rPr>
      </w:pPr>
    </w:p>
    <w:p w:rsidR="00DE362A" w:rsidRPr="00DE362A" w:rsidRDefault="00DE362A" w:rsidP="00DE362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Ainda,</w:t>
      </w:r>
      <w:r w:rsidRPr="00DE362A">
        <w:rPr>
          <w:rFonts w:ascii="Times New Roman" w:eastAsia="Calibri" w:hAnsi="Times New Roman"/>
        </w:rPr>
        <w:t xml:space="preserve"> é importante que a situação seja analisada caso a caso, levando-se em conta as nuances trazidas </w:t>
      </w:r>
      <w:r>
        <w:rPr>
          <w:rFonts w:ascii="Times New Roman" w:eastAsia="Calibri" w:hAnsi="Times New Roman"/>
        </w:rPr>
        <w:t>ao processo</w:t>
      </w:r>
      <w:r w:rsidRPr="00DE362A">
        <w:rPr>
          <w:rFonts w:ascii="Times New Roman" w:eastAsia="Calibri" w:hAnsi="Times New Roman"/>
        </w:rPr>
        <w:t xml:space="preserve"> em consonância com a jurisprudência, a fim de evitar a </w:t>
      </w:r>
      <w:proofErr w:type="spellStart"/>
      <w:r w:rsidRPr="00DE362A">
        <w:rPr>
          <w:rFonts w:ascii="Times New Roman" w:eastAsia="Calibri" w:hAnsi="Times New Roman"/>
        </w:rPr>
        <w:t>judicialização</w:t>
      </w:r>
      <w:proofErr w:type="spellEnd"/>
      <w:r w:rsidRPr="00DE362A">
        <w:rPr>
          <w:rFonts w:ascii="Times New Roman" w:eastAsia="Calibri" w:hAnsi="Times New Roman"/>
        </w:rPr>
        <w:t xml:space="preserve"> de questões já pacificadas. Isso</w:t>
      </w:r>
      <w:r>
        <w:rPr>
          <w:rFonts w:ascii="Times New Roman" w:eastAsia="Calibri" w:hAnsi="Times New Roman"/>
        </w:rPr>
        <w:t xml:space="preserve"> se verifica em razão de que </w:t>
      </w:r>
      <w:r w:rsidRPr="00DE362A">
        <w:rPr>
          <w:rFonts w:ascii="Times New Roman" w:eastAsia="Calibri" w:hAnsi="Times New Roman"/>
        </w:rPr>
        <w:t xml:space="preserve">é dever do Administrador, no processo administrativo, agir conforme a Lei e o Direito, atendendo aos princípios da razoabilidade, proporcionalidade, segurança jurídica e eficiência. </w:t>
      </w:r>
    </w:p>
    <w:p w:rsidR="00DE362A" w:rsidRDefault="00F73FAF" w:rsidP="00DE362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73FAF">
        <w:rPr>
          <w:rFonts w:ascii="Times New Roman" w:hAnsi="Times New Roman"/>
        </w:rPr>
        <w:t>No caso em questão, diagnosticada com câncer (fl. 31), a profissional passou a receber o auxílio-doença, de 15 de outubro de 2015 até 16 de setembro de 2016, correspondente ao benefício nº 6121962058 (fls. 38 e 46).</w:t>
      </w:r>
    </w:p>
    <w:p w:rsidR="00DE362A" w:rsidRPr="00DE362A" w:rsidRDefault="00DE362A" w:rsidP="00DE362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E362A">
        <w:rPr>
          <w:rFonts w:ascii="Times New Roman" w:hAnsi="Times New Roman"/>
        </w:rPr>
        <w:lastRenderedPageBreak/>
        <w:t>Sobre o tema, o Tribunal Regional Federal da 4ª Região vem mantendo posicionamento firme em seus julgados:</w:t>
      </w:r>
    </w:p>
    <w:p w:rsidR="00DE362A" w:rsidRPr="00DE362A" w:rsidRDefault="00DE362A" w:rsidP="00DE362A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DE362A">
        <w:rPr>
          <w:rFonts w:ascii="Times New Roman" w:hAnsi="Times New Roman"/>
          <w:sz w:val="20"/>
          <w:szCs w:val="20"/>
        </w:rPr>
        <w:t xml:space="preserve">“TRIBUTÁRIO. EXCEÇÃO DE PRÉ-EXECUTIVIDADE. ANUIDADES. CONSELHO DE FISCALIZAÇÃO PROFISSIONAL. 1. A anuidade ao conselho regional de fiscalização profissional é devida em razão do registro do respectivo profissional. 2. Ainda que o profissional comprove que exerceu atividades que não estão sujeitas à fiscalização do conselho, no período do débito, isso não significa que não tenha exercido, concomitantemente, atividade que está sujeita à fiscalização, pois, para tanto, está habilitado em razão de sua inscrição na instituição. </w:t>
      </w:r>
      <w:r w:rsidRPr="00DE362A">
        <w:rPr>
          <w:rFonts w:ascii="Times New Roman" w:hAnsi="Times New Roman"/>
          <w:sz w:val="20"/>
          <w:szCs w:val="20"/>
          <w:u w:val="single"/>
        </w:rPr>
        <w:t>3. Hipótese em que há prova nos autos de que o executado recebeu auxílio-doença desde 2007 até 2014, quando foi aposentado por invalidez, de forma a afastar a cobrança das anuidades de Conselho</w:t>
      </w:r>
      <w:r w:rsidRPr="00DE362A">
        <w:rPr>
          <w:rFonts w:ascii="Times New Roman" w:hAnsi="Times New Roman"/>
          <w:sz w:val="20"/>
          <w:szCs w:val="20"/>
        </w:rPr>
        <w:t>.” (TRF4, AC 5001834-07.2015.404.7104, PRIMEIRA TURMA, Relator JORGE ANTONIO MAURIQUE, juntado aos autos em 24/11/2016). Grifou-se.</w:t>
      </w:r>
    </w:p>
    <w:p w:rsidR="00DE362A" w:rsidRPr="00DE362A" w:rsidRDefault="00DE362A" w:rsidP="00DE362A">
      <w:pPr>
        <w:ind w:left="2268"/>
        <w:jc w:val="both"/>
        <w:rPr>
          <w:rFonts w:ascii="Times New Roman" w:hAnsi="Times New Roman"/>
          <w:sz w:val="20"/>
          <w:szCs w:val="20"/>
        </w:rPr>
      </w:pPr>
    </w:p>
    <w:p w:rsidR="00DE362A" w:rsidRPr="00DE362A" w:rsidRDefault="00DE362A" w:rsidP="00DE362A">
      <w:pPr>
        <w:ind w:left="22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DE362A">
        <w:rPr>
          <w:rFonts w:ascii="Times New Roman" w:hAnsi="Times New Roman"/>
          <w:sz w:val="20"/>
          <w:szCs w:val="20"/>
        </w:rPr>
        <w:t>“ EXECUÇÃO</w:t>
      </w:r>
      <w:proofErr w:type="gramEnd"/>
      <w:r w:rsidRPr="00DE362A">
        <w:rPr>
          <w:rFonts w:ascii="Times New Roman" w:hAnsi="Times New Roman"/>
          <w:sz w:val="20"/>
          <w:szCs w:val="20"/>
        </w:rPr>
        <w:t xml:space="preserve"> FISCAL. CONSELHO PROFISSIONAL. ANUIDADE. FATO GERADOR. INSCRIÇÃO. SITUAÇÃO FÁTICA AFASTA A PRESUNÇÃO DE EXERCÍCIO DE ATIVIDADE. HONORÁRIOS ADVOCATÍCIOS. 1. O exercício de profissão legalmente regulamentada exige, além da habilitação legal, que o profissional esteja inscrito no respectivo Conselho Regional com jurisdição sobre a área onde ocorre o exercício. 2. Quanto ao fato gerador da anuidade,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Não obstante o pedido de cancelamento seja prova inequívoca de que o profissional não pretende mais se manter vinculado ao Conselho, há casos em que a própria situação fática afasta a presunção de exercício da atividade advinda da inscrição perante o Conselho. </w:t>
      </w:r>
      <w:r w:rsidRPr="00DE362A">
        <w:rPr>
          <w:rFonts w:ascii="Times New Roman" w:hAnsi="Times New Roman"/>
          <w:sz w:val="20"/>
          <w:szCs w:val="20"/>
          <w:u w:val="single"/>
        </w:rPr>
        <w:t>4. A comprovação do recebimento de auxílio doença seguido do gozo de aposentadoria por invalidez, é suficiente para afastar a presunção de exercício da atividade advinda da inscrição junto ao Conselho, autorizando a extinção da execução fiscal</w:t>
      </w:r>
      <w:r w:rsidRPr="00DE362A">
        <w:rPr>
          <w:rFonts w:ascii="Times New Roman" w:hAnsi="Times New Roman"/>
          <w:sz w:val="20"/>
          <w:szCs w:val="20"/>
        </w:rPr>
        <w:t>. 5. A condenação em honorários advocatícios pauta-se pelo princípio da causalidade e da sucumbência, impondo-se àquele que deu azo à instauração do processo o dever de pagar a verba honorária à parte contrária. 6. A verba honorária deve ser fixada em percentual consentâneo com o trabalho desenvolvido, sem olvidar-se, entretanto, do valor econômico perseguido e efetivamente alcançado. Considerando o grau de zelo do profissional, considerando o trabalho realizado, entende-se o que a verba honorária fixada está correta.” (TRF4, AC 5012474-94.2014.404.7107, PRIMEIRA TURMA, Relator AMAURY CHAVES DE ATHAYDE, juntado aos autos em 28/07/2016). Grifou-se.</w:t>
      </w:r>
    </w:p>
    <w:p w:rsidR="00DE362A" w:rsidRPr="00DE362A" w:rsidRDefault="00DE362A" w:rsidP="00DE362A">
      <w:pPr>
        <w:ind w:left="2268"/>
        <w:jc w:val="both"/>
        <w:rPr>
          <w:rFonts w:ascii="Times New Roman" w:hAnsi="Times New Roman"/>
          <w:sz w:val="20"/>
          <w:szCs w:val="20"/>
        </w:rPr>
      </w:pPr>
    </w:p>
    <w:p w:rsidR="00DE362A" w:rsidRPr="00DE362A" w:rsidRDefault="00DE362A" w:rsidP="00DE362A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DE362A">
        <w:rPr>
          <w:rFonts w:ascii="Times New Roman" w:hAnsi="Times New Roman"/>
          <w:sz w:val="20"/>
          <w:szCs w:val="20"/>
        </w:rPr>
        <w:t xml:space="preserve">“EMBARGOS À EXECUÇÃO FISCAL. CONSELHO PROFISSIONAL. ANUIDADE. FATO GERADOR. INSCRIÇÃO. SITUAÇÃO FÁTICA AFASTA A PRESUNÇÃO DE EXERCÍCIO DE ATIVIDADE. 1. O exercício de profissão legalmente regulamentada exige, além da habilitação legal, que o profissional esteja inscrito no respectivo Conselho Regional com jurisdição sobre a área onde ocorre o exercício. 2. Pela decisão da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Não obstante o pedido de cancelamento seja prova inequívoca de que o profissional não pretende mais se manter vinculado ao Conselho, há casos em que a própria situação fática afasta a presunção de exercício da atividade advinda da inscrição perante o Conselho. </w:t>
      </w:r>
      <w:r w:rsidRPr="00DE362A">
        <w:rPr>
          <w:rFonts w:ascii="Times New Roman" w:hAnsi="Times New Roman"/>
          <w:sz w:val="20"/>
          <w:szCs w:val="20"/>
          <w:u w:val="single"/>
        </w:rPr>
        <w:t xml:space="preserve">4. A comprovação do gozo </w:t>
      </w:r>
      <w:r w:rsidRPr="00DE362A">
        <w:rPr>
          <w:rFonts w:ascii="Times New Roman" w:hAnsi="Times New Roman"/>
          <w:sz w:val="20"/>
          <w:szCs w:val="20"/>
          <w:u w:val="single"/>
        </w:rPr>
        <w:lastRenderedPageBreak/>
        <w:t>de aposentadoria, no caso particular, aposentadoria por invalidez previdenciária, é suficiente para afastar a presunção de exercício da atividade advinda da inscrição junto ao Conselho, autorizando a extinção da execução fiscal</w:t>
      </w:r>
      <w:r w:rsidRPr="00DE362A">
        <w:rPr>
          <w:rFonts w:ascii="Times New Roman" w:hAnsi="Times New Roman"/>
          <w:sz w:val="20"/>
          <w:szCs w:val="20"/>
        </w:rPr>
        <w:t>.” (TRF4, AC 5009263-84.2013.404.7107, PRIMEIRA TURMA, Relator AMAURY CHAVES DE ATHAYDE, juntado aos autos em 28/07/2016). Grifou-se.</w:t>
      </w:r>
    </w:p>
    <w:p w:rsidR="00DE362A" w:rsidRPr="00DE362A" w:rsidRDefault="00DE362A" w:rsidP="00DE362A">
      <w:pPr>
        <w:pStyle w:val="PargrafodaLista"/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0"/>
        </w:rPr>
      </w:pPr>
    </w:p>
    <w:p w:rsidR="00003043" w:rsidRPr="00F73FAF" w:rsidRDefault="00003043" w:rsidP="00306DA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73FAF">
        <w:rPr>
          <w:rFonts w:ascii="Times New Roman" w:hAnsi="Times New Roman"/>
        </w:rPr>
        <w:t>Verifica-se, portanto, que, em parte, as anuidades de 2015 e 2016 não são devidas, tendo em vista que estas dizem respeito a período em que a profissional estava acometida com enfermidade de natureza grave.</w:t>
      </w:r>
    </w:p>
    <w:p w:rsidR="00003043" w:rsidRPr="00F73FAF" w:rsidRDefault="00912634" w:rsidP="00F73FA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73FAF">
        <w:rPr>
          <w:rFonts w:ascii="Times New Roman" w:hAnsi="Times New Roman"/>
        </w:rPr>
        <w:t xml:space="preserve">Ante </w:t>
      </w:r>
      <w:r w:rsidR="00000ACA" w:rsidRPr="00F73FAF">
        <w:rPr>
          <w:rFonts w:ascii="Times New Roman" w:hAnsi="Times New Roman"/>
        </w:rPr>
        <w:t>o exposto,</w:t>
      </w:r>
      <w:r w:rsidR="002360AE" w:rsidRPr="00F73FAF">
        <w:rPr>
          <w:rFonts w:ascii="Times New Roman" w:hAnsi="Times New Roman"/>
        </w:rPr>
        <w:t xml:space="preserve"> </w:t>
      </w:r>
      <w:r w:rsidR="007C68A8" w:rsidRPr="00F73FAF">
        <w:rPr>
          <w:rFonts w:ascii="Times New Roman" w:hAnsi="Times New Roman"/>
        </w:rPr>
        <w:t xml:space="preserve">opino pela </w:t>
      </w:r>
      <w:r w:rsidR="00003043" w:rsidRPr="00F73FAF">
        <w:rPr>
          <w:rFonts w:ascii="Times New Roman" w:hAnsi="Times New Roman"/>
        </w:rPr>
        <w:t xml:space="preserve">revisão dos valores cobrados, </w:t>
      </w:r>
      <w:r w:rsidR="007C68A8" w:rsidRPr="00F73FAF">
        <w:rPr>
          <w:rFonts w:ascii="Times New Roman" w:eastAsia="Calibri" w:hAnsi="Times New Roman"/>
        </w:rPr>
        <w:t>com o fim de</w:t>
      </w:r>
      <w:r w:rsidR="008F239E" w:rsidRPr="00F73FAF">
        <w:rPr>
          <w:rFonts w:ascii="Times New Roman" w:hAnsi="Times New Roman"/>
        </w:rPr>
        <w:t xml:space="preserve"> </w:t>
      </w:r>
      <w:r w:rsidR="007C68A8" w:rsidRPr="00F73FAF">
        <w:rPr>
          <w:rFonts w:ascii="Times New Roman" w:hAnsi="Times New Roman"/>
        </w:rPr>
        <w:t>extinguir</w:t>
      </w:r>
      <w:r w:rsidR="00463595" w:rsidRPr="00F73FAF">
        <w:rPr>
          <w:rFonts w:ascii="Times New Roman" w:hAnsi="Times New Roman"/>
        </w:rPr>
        <w:t xml:space="preserve"> o débito relativo </w:t>
      </w:r>
      <w:r w:rsidR="00003043" w:rsidRPr="00F73FAF">
        <w:rPr>
          <w:rFonts w:ascii="Times New Roman" w:hAnsi="Times New Roman"/>
        </w:rPr>
        <w:t>a parte da</w:t>
      </w:r>
      <w:r w:rsidR="00F97B40" w:rsidRPr="00F73FAF">
        <w:rPr>
          <w:rFonts w:ascii="Times New Roman" w:hAnsi="Times New Roman"/>
        </w:rPr>
        <w:t xml:space="preserve">s anuidades dos exercícios de </w:t>
      </w:r>
      <w:r w:rsidR="00003043" w:rsidRPr="00F73FAF">
        <w:rPr>
          <w:rFonts w:ascii="Times New Roman" w:hAnsi="Times New Roman"/>
        </w:rPr>
        <w:t>20</w:t>
      </w:r>
      <w:r w:rsidR="0071156F" w:rsidRPr="00F73FAF">
        <w:rPr>
          <w:rFonts w:ascii="Times New Roman" w:hAnsi="Times New Roman"/>
        </w:rPr>
        <w:t>15</w:t>
      </w:r>
      <w:r w:rsidR="00003043" w:rsidRPr="00F73FAF">
        <w:rPr>
          <w:rFonts w:ascii="Times New Roman" w:hAnsi="Times New Roman"/>
        </w:rPr>
        <w:t xml:space="preserve"> e </w:t>
      </w:r>
      <w:r w:rsidR="0071156F" w:rsidRPr="00F73FAF">
        <w:rPr>
          <w:rFonts w:ascii="Times New Roman" w:hAnsi="Times New Roman"/>
        </w:rPr>
        <w:t>2016</w:t>
      </w:r>
      <w:r w:rsidR="00DE362A">
        <w:rPr>
          <w:rFonts w:ascii="Times New Roman" w:hAnsi="Times New Roman"/>
        </w:rPr>
        <w:t xml:space="preserve"> – de </w:t>
      </w:r>
      <w:r w:rsidR="00DE362A" w:rsidRPr="00F73FAF">
        <w:rPr>
          <w:rFonts w:ascii="Times New Roman" w:hAnsi="Times New Roman"/>
        </w:rPr>
        <w:t>15 de outubro de 2015 até 16 de setembro de 2016</w:t>
      </w:r>
      <w:r w:rsidR="00DE362A">
        <w:rPr>
          <w:rFonts w:ascii="Times New Roman" w:hAnsi="Times New Roman"/>
        </w:rPr>
        <w:t xml:space="preserve"> –</w:t>
      </w:r>
      <w:r w:rsidR="00F97B40" w:rsidRPr="00F73FAF">
        <w:rPr>
          <w:rFonts w:ascii="Times New Roman" w:hAnsi="Times New Roman"/>
        </w:rPr>
        <w:t xml:space="preserve">, </w:t>
      </w:r>
      <w:r w:rsidR="00721CDF" w:rsidRPr="00F73FAF">
        <w:rPr>
          <w:rFonts w:ascii="Times New Roman" w:hAnsi="Times New Roman"/>
        </w:rPr>
        <w:t>visto que, com base nos elementos probatórios existentes nos autos,</w:t>
      </w:r>
      <w:r w:rsidR="00F73FAF" w:rsidRPr="00F73FAF">
        <w:rPr>
          <w:rFonts w:ascii="Times New Roman" w:hAnsi="Times New Roman"/>
        </w:rPr>
        <w:t xml:space="preserve"> nos termos </w:t>
      </w:r>
      <w:r w:rsidR="00F73FAF" w:rsidRPr="00F73FAF">
        <w:rPr>
          <w:rFonts w:ascii="Times New Roman" w:eastAsia="Calibri" w:hAnsi="Times New Roman"/>
        </w:rPr>
        <w:t>art. 2º, inciso VII, alínea “a”, da Resolução nº 121 do CAU/RS,</w:t>
      </w:r>
      <w:r w:rsidR="00721CDF" w:rsidRPr="00F73FAF">
        <w:rPr>
          <w:rFonts w:ascii="Times New Roman" w:hAnsi="Times New Roman"/>
        </w:rPr>
        <w:t xml:space="preserve"> </w:t>
      </w:r>
      <w:r w:rsidR="00003043" w:rsidRPr="00F73FAF">
        <w:rPr>
          <w:rFonts w:ascii="Times New Roman" w:hAnsi="Times New Roman"/>
        </w:rPr>
        <w:t xml:space="preserve">restou comprovada a </w:t>
      </w:r>
      <w:r w:rsidR="00F73FAF" w:rsidRPr="00F73FAF">
        <w:rPr>
          <w:rFonts w:ascii="Times New Roman" w:hAnsi="Times New Roman"/>
        </w:rPr>
        <w:t>doença</w:t>
      </w:r>
      <w:r w:rsidR="00003043" w:rsidRPr="00F73FAF">
        <w:rPr>
          <w:rFonts w:ascii="Times New Roman" w:hAnsi="Times New Roman"/>
        </w:rPr>
        <w:t xml:space="preserve"> </w:t>
      </w:r>
      <w:r w:rsidR="00F73FAF" w:rsidRPr="00F73FAF">
        <w:rPr>
          <w:rFonts w:ascii="Times New Roman" w:hAnsi="Times New Roman"/>
        </w:rPr>
        <w:t>grave.</w:t>
      </w:r>
    </w:p>
    <w:p w:rsidR="00465CC0" w:rsidRPr="00F73FAF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F73FAF">
        <w:rPr>
          <w:rFonts w:ascii="Times New Roman" w:eastAsia="Calibri" w:hAnsi="Times New Roman"/>
        </w:rPr>
        <w:t>Porto Alegre</w:t>
      </w:r>
      <w:r w:rsidR="00465CC0" w:rsidRPr="00F73FAF">
        <w:rPr>
          <w:rFonts w:ascii="Times New Roman" w:eastAsia="Calibri" w:hAnsi="Times New Roman"/>
        </w:rPr>
        <w:t xml:space="preserve">, </w:t>
      </w:r>
      <w:r w:rsidR="00C57B4B" w:rsidRPr="00F73FAF">
        <w:rPr>
          <w:rFonts w:ascii="Times New Roman" w:eastAsia="Calibri" w:hAnsi="Times New Roman"/>
        </w:rPr>
        <w:t>12</w:t>
      </w:r>
      <w:r w:rsidR="00174940" w:rsidRPr="00F73FAF">
        <w:rPr>
          <w:rFonts w:ascii="Times New Roman" w:eastAsia="Calibri" w:hAnsi="Times New Roman"/>
        </w:rPr>
        <w:t xml:space="preserve"> de </w:t>
      </w:r>
      <w:r w:rsidR="00C57B4B" w:rsidRPr="00F73FAF">
        <w:rPr>
          <w:rFonts w:ascii="Times New Roman" w:eastAsia="Calibri" w:hAnsi="Times New Roman"/>
        </w:rPr>
        <w:t>dezembro</w:t>
      </w:r>
      <w:r w:rsidR="00174940" w:rsidRPr="00F73FAF">
        <w:rPr>
          <w:rFonts w:ascii="Times New Roman" w:eastAsia="Calibri" w:hAnsi="Times New Roman"/>
        </w:rPr>
        <w:t xml:space="preserve"> de </w:t>
      </w:r>
      <w:r w:rsidR="00465CC0" w:rsidRPr="00F73FAF">
        <w:rPr>
          <w:rFonts w:ascii="Times New Roman" w:eastAsia="Calibri" w:hAnsi="Times New Roman"/>
        </w:rPr>
        <w:t>2017.</w:t>
      </w:r>
    </w:p>
    <w:p w:rsidR="00174940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AD56FE" w:rsidRPr="002360AE" w:rsidRDefault="00AD56FE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A551EE" w:rsidRDefault="00A551EE" w:rsidP="008334F3">
      <w:pPr>
        <w:spacing w:before="120" w:after="120"/>
        <w:jc w:val="center"/>
        <w:rPr>
          <w:rFonts w:ascii="Times New Roman" w:eastAsia="Calibri" w:hAnsi="Times New Roman"/>
        </w:rPr>
      </w:pPr>
      <w:r w:rsidRPr="00A551EE">
        <w:rPr>
          <w:rFonts w:ascii="Times New Roman" w:eastAsia="Calibri" w:hAnsi="Times New Roman"/>
        </w:rPr>
        <w:t>RÔMULO PLENTZ GIRALT</w:t>
      </w:r>
    </w:p>
    <w:p w:rsidR="00B624DE" w:rsidRDefault="00465CC0" w:rsidP="008334F3">
      <w:pPr>
        <w:spacing w:before="120" w:after="120"/>
        <w:jc w:val="center"/>
        <w:rPr>
          <w:rFonts w:ascii="Times New Roman" w:eastAsia="Calibri" w:hAnsi="Times New Roman"/>
        </w:rPr>
      </w:pPr>
      <w:r w:rsidRPr="002970FC">
        <w:rPr>
          <w:rFonts w:ascii="Times New Roman" w:eastAsia="Calibri" w:hAnsi="Times New Roman"/>
        </w:rPr>
        <w:t>Conselheiro Relator</w:t>
      </w:r>
      <w:r w:rsidR="00B624DE" w:rsidRPr="001D1939"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F73FAF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73FAF" w:rsidRPr="001D1939" w:rsidRDefault="00F73FAF" w:rsidP="00F73FA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73FAF" w:rsidRPr="00264C1C" w:rsidRDefault="00F73FAF" w:rsidP="00F73FA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64C1C">
              <w:rPr>
                <w:rFonts w:ascii="Times New Roman" w:hAnsi="Times New Roman"/>
              </w:rPr>
              <w:t>240/2016.</w:t>
            </w:r>
          </w:p>
        </w:tc>
      </w:tr>
      <w:tr w:rsidR="00F73FAF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73FAF" w:rsidRPr="001D1939" w:rsidRDefault="00F73FAF" w:rsidP="00F73FA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73FAF" w:rsidRPr="00264C1C" w:rsidRDefault="00F73FAF" w:rsidP="00F73FA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64C1C">
              <w:rPr>
                <w:rFonts w:ascii="Times New Roman" w:hAnsi="Times New Roman"/>
              </w:rPr>
              <w:t>077/2016.</w:t>
            </w:r>
          </w:p>
        </w:tc>
      </w:tr>
      <w:tr w:rsidR="00F73FAF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73FAF" w:rsidRPr="001D1939" w:rsidRDefault="00F73FAF" w:rsidP="00F73FA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73FAF" w:rsidRPr="00264C1C" w:rsidRDefault="00F73FAF" w:rsidP="00F73FA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64C1C">
              <w:rPr>
                <w:rFonts w:ascii="Times New Roman" w:hAnsi="Times New Roman"/>
              </w:rPr>
              <w:t>ISABEL CRISTINA DEBENETTI.</w:t>
            </w:r>
          </w:p>
        </w:tc>
      </w:tr>
      <w:tr w:rsidR="00F73FAF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73FAF" w:rsidRPr="001D1939" w:rsidRDefault="00F73FAF" w:rsidP="00F73FA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73FAF" w:rsidRPr="001D1939" w:rsidRDefault="00F73FAF" w:rsidP="00F73FAF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73FAF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73FAF" w:rsidRPr="001D1939" w:rsidRDefault="00F73FAF" w:rsidP="00F73FA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73FAF" w:rsidRPr="001D1939" w:rsidRDefault="00F73FAF" w:rsidP="00F73FA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 xml:space="preserve">CONSELHEIRO </w:t>
            </w:r>
            <w:r w:rsidRPr="00A551EE">
              <w:rPr>
                <w:rFonts w:ascii="Times New Roman" w:hAnsi="Times New Roman"/>
              </w:rPr>
              <w:t>RÔMULO PLENTZ GIRALT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86779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D56FE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86779D">
              <w:rPr>
                <w:rFonts w:ascii="Times New Roman" w:hAnsi="Times New Roman"/>
                <w:b/>
                <w:sz w:val="22"/>
                <w:szCs w:val="22"/>
              </w:rPr>
              <w:t>81</w:t>
            </w:r>
            <w:r w:rsidR="00AD56F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2017 – CPF – CAU/RS</w:t>
            </w:r>
          </w:p>
        </w:tc>
      </w:tr>
    </w:tbl>
    <w:p w:rsidR="00174D55" w:rsidRPr="003E09BE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</w:t>
      </w:r>
      <w:r w:rsidR="007335BA" w:rsidRPr="00F96CA7">
        <w:rPr>
          <w:rFonts w:ascii="Times New Roman" w:hAnsi="Times New Roman"/>
        </w:rPr>
        <w:t xml:space="preserve">PLANEJAMENTO E FINANÇAS </w:t>
      </w:r>
      <w:r w:rsidRPr="00F96CA7">
        <w:rPr>
          <w:rFonts w:ascii="Times New Roman" w:hAnsi="Times New Roman"/>
        </w:rPr>
        <w:t>C</w:t>
      </w:r>
      <w:r w:rsidR="007335BA" w:rsidRPr="00F96CA7">
        <w:rPr>
          <w:rFonts w:ascii="Times New Roman" w:hAnsi="Times New Roman"/>
        </w:rPr>
        <w:t>PF</w:t>
      </w:r>
      <w:r w:rsidRPr="00F96CA7">
        <w:rPr>
          <w:rFonts w:ascii="Times New Roman" w:hAnsi="Times New Roman"/>
        </w:rPr>
        <w:t>-CAU/RS, reunida ordinariamente em Porto Alegre</w:t>
      </w:r>
      <w:r w:rsidR="00AE0258" w:rsidRPr="00F96CA7">
        <w:rPr>
          <w:rFonts w:ascii="Times New Roman" w:hAnsi="Times New Roman"/>
        </w:rPr>
        <w:t>/</w:t>
      </w:r>
      <w:r w:rsidR="00B624DE" w:rsidRPr="00F96CA7">
        <w:rPr>
          <w:rFonts w:ascii="Times New Roman" w:hAnsi="Times New Roman"/>
        </w:rPr>
        <w:t>RS, na sede do CAU/RS, no dia</w:t>
      </w:r>
      <w:r w:rsidR="00921EF7" w:rsidRPr="00F96CA7">
        <w:rPr>
          <w:rFonts w:ascii="Times New Roman" w:hAnsi="Times New Roman"/>
        </w:rPr>
        <w:t xml:space="preserve"> </w:t>
      </w:r>
      <w:r w:rsidR="00AD56FE">
        <w:rPr>
          <w:rFonts w:ascii="Times New Roman" w:eastAsia="Calibri" w:hAnsi="Times New Roman"/>
        </w:rPr>
        <w:t>12 de dezembro</w:t>
      </w:r>
      <w:r w:rsidR="008334F3" w:rsidRPr="00174940">
        <w:rPr>
          <w:rFonts w:ascii="Times New Roman" w:eastAsia="Calibri" w:hAnsi="Times New Roman"/>
        </w:rPr>
        <w:t xml:space="preserve"> de 2017</w:t>
      </w:r>
      <w:r w:rsidR="00000ACA" w:rsidRPr="00F96CA7">
        <w:rPr>
          <w:rFonts w:ascii="Times New Roman" w:hAnsi="Times New Roman"/>
        </w:rPr>
        <w:t>, no uso das competências que lhe conferem os a</w:t>
      </w:r>
      <w:r w:rsidR="00EA7A90" w:rsidRPr="00F96CA7">
        <w:rPr>
          <w:rFonts w:ascii="Times New Roman" w:hAnsi="Times New Roman"/>
        </w:rPr>
        <w:t>rt</w:t>
      </w:r>
      <w:r w:rsidR="00000ACA" w:rsidRPr="00F96CA7">
        <w:rPr>
          <w:rFonts w:ascii="Times New Roman" w:hAnsi="Times New Roman"/>
        </w:rPr>
        <w:t>igos</w:t>
      </w:r>
      <w:r w:rsidR="00EA7A90" w:rsidRPr="00F96CA7">
        <w:rPr>
          <w:rFonts w:ascii="Times New Roman" w:hAnsi="Times New Roman"/>
        </w:rPr>
        <w:t xml:space="preserve"> 45 e </w:t>
      </w:r>
      <w:r w:rsidR="00395EB0">
        <w:rPr>
          <w:rFonts w:ascii="Times New Roman" w:hAnsi="Times New Roman"/>
        </w:rPr>
        <w:t xml:space="preserve">46, incisos V, VI </w:t>
      </w:r>
      <w:r w:rsidR="00000ACA" w:rsidRPr="00F96CA7">
        <w:rPr>
          <w:rFonts w:ascii="Times New Roman" w:hAnsi="Times New Roman"/>
        </w:rPr>
        <w:t>e XIV,</w:t>
      </w:r>
      <w:r w:rsidR="00EA7A90" w:rsidRPr="00F96CA7">
        <w:rPr>
          <w:rFonts w:ascii="Times New Roman" w:hAnsi="Times New Roman"/>
        </w:rPr>
        <w:t xml:space="preserve"> </w:t>
      </w:r>
      <w:r w:rsidR="00000ACA" w:rsidRPr="00F96CA7">
        <w:rPr>
          <w:rFonts w:ascii="Times New Roman" w:hAnsi="Times New Roman"/>
        </w:rPr>
        <w:t xml:space="preserve">ambos </w:t>
      </w:r>
      <w:r w:rsidR="00EA7A90" w:rsidRPr="00F96CA7">
        <w:rPr>
          <w:rFonts w:ascii="Times New Roman" w:hAnsi="Times New Roman"/>
        </w:rPr>
        <w:t xml:space="preserve">do Regimento Interno do </w:t>
      </w:r>
      <w:r w:rsidR="00EA7A90" w:rsidRPr="003E09BE">
        <w:rPr>
          <w:rFonts w:ascii="Times New Roman" w:hAnsi="Times New Roman"/>
        </w:rPr>
        <w:t>CAU/RS, a Deliberação CPF-C</w:t>
      </w:r>
      <w:bookmarkStart w:id="0" w:name="_GoBack"/>
      <w:bookmarkEnd w:id="0"/>
      <w:r w:rsidR="00EA7A90" w:rsidRPr="003E09BE">
        <w:rPr>
          <w:rFonts w:ascii="Times New Roman" w:hAnsi="Times New Roman"/>
        </w:rPr>
        <w:t>AU/RS nº 035/2016 e</w:t>
      </w:r>
      <w:r w:rsidR="00000ACA" w:rsidRPr="003E09BE">
        <w:rPr>
          <w:rFonts w:ascii="Times New Roman" w:hAnsi="Times New Roman"/>
        </w:rPr>
        <w:t>,</w:t>
      </w:r>
      <w:r w:rsidR="00EA7A90" w:rsidRPr="003E09BE">
        <w:rPr>
          <w:rFonts w:ascii="Times New Roman" w:hAnsi="Times New Roman"/>
        </w:rPr>
        <w:t xml:space="preserve"> ainda, observando a Deliberação Plenária CAU/RS nº 514/2016, após </w:t>
      </w:r>
      <w:r w:rsidR="00000ACA" w:rsidRPr="003E09BE">
        <w:rPr>
          <w:rFonts w:ascii="Times New Roman" w:hAnsi="Times New Roman"/>
        </w:rPr>
        <w:t>análise do assunto em epígrafe,</w:t>
      </w:r>
    </w:p>
    <w:p w:rsidR="00912634" w:rsidRPr="003E09BE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4052D8" w:rsidRPr="003E09BE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3E09BE">
        <w:rPr>
          <w:rFonts w:ascii="Times New Roman" w:hAnsi="Times New Roman"/>
          <w:b/>
        </w:rPr>
        <w:t>DELIBEROU</w:t>
      </w:r>
      <w:r w:rsidR="005B5C6B" w:rsidRPr="003E09BE">
        <w:rPr>
          <w:rFonts w:ascii="Times New Roman" w:hAnsi="Times New Roman"/>
        </w:rPr>
        <w:t xml:space="preserve"> por</w:t>
      </w:r>
      <w:r w:rsidRPr="003E09BE">
        <w:rPr>
          <w:rFonts w:ascii="Times New Roman" w:hAnsi="Times New Roman"/>
        </w:rPr>
        <w:t>:</w:t>
      </w:r>
    </w:p>
    <w:p w:rsidR="00F73FAF" w:rsidRDefault="004052D8" w:rsidP="00721CD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E09BE">
        <w:rPr>
          <w:rFonts w:ascii="Times New Roman" w:hAnsi="Times New Roman"/>
          <w:b/>
          <w:u w:val="single"/>
        </w:rPr>
        <w:t>A</w:t>
      </w:r>
      <w:r w:rsidR="00EA7A90" w:rsidRPr="003E09BE">
        <w:rPr>
          <w:rFonts w:ascii="Times New Roman" w:hAnsi="Times New Roman"/>
          <w:b/>
          <w:u w:val="single"/>
        </w:rPr>
        <w:t>prova</w:t>
      </w:r>
      <w:r w:rsidR="00756266" w:rsidRPr="003E09BE">
        <w:rPr>
          <w:rFonts w:ascii="Times New Roman" w:hAnsi="Times New Roman"/>
          <w:b/>
          <w:u w:val="single"/>
        </w:rPr>
        <w:t>r</w:t>
      </w:r>
      <w:r w:rsidR="00756266" w:rsidRPr="003E09BE">
        <w:rPr>
          <w:rFonts w:ascii="Times New Roman" w:hAnsi="Times New Roman"/>
        </w:rPr>
        <w:t xml:space="preserve"> o</w:t>
      </w:r>
      <w:r w:rsidR="002A4D81" w:rsidRPr="003E09BE">
        <w:rPr>
          <w:rFonts w:ascii="Times New Roman" w:hAnsi="Times New Roman"/>
        </w:rPr>
        <w:t xml:space="preserve"> parecer do Conselheiro Relator, </w:t>
      </w:r>
      <w:r w:rsidR="007C68A8" w:rsidRPr="003E09BE">
        <w:rPr>
          <w:rFonts w:ascii="Times New Roman" w:hAnsi="Times New Roman"/>
        </w:rPr>
        <w:t xml:space="preserve">entendendo pela </w:t>
      </w:r>
      <w:r w:rsidR="00F73FAF">
        <w:rPr>
          <w:rFonts w:ascii="Times New Roman" w:hAnsi="Times New Roman"/>
        </w:rPr>
        <w:t xml:space="preserve">revisão dos </w:t>
      </w:r>
      <w:r w:rsidR="00F73FAF" w:rsidRPr="00F73FAF">
        <w:rPr>
          <w:rFonts w:ascii="Times New Roman" w:hAnsi="Times New Roman"/>
        </w:rPr>
        <w:t xml:space="preserve">valores cobrados, </w:t>
      </w:r>
      <w:r w:rsidR="00F73FAF" w:rsidRPr="00F73FAF">
        <w:rPr>
          <w:rFonts w:ascii="Times New Roman" w:eastAsia="Calibri" w:hAnsi="Times New Roman"/>
        </w:rPr>
        <w:t>com o fim de</w:t>
      </w:r>
      <w:r w:rsidR="00F73FAF" w:rsidRPr="00F73FAF">
        <w:rPr>
          <w:rFonts w:ascii="Times New Roman" w:hAnsi="Times New Roman"/>
        </w:rPr>
        <w:t xml:space="preserve"> extinguir o débito relativo a parte das anuidades dos exercícios de </w:t>
      </w:r>
      <w:r w:rsidR="00DE362A" w:rsidRPr="00F73FAF">
        <w:rPr>
          <w:rFonts w:ascii="Times New Roman" w:hAnsi="Times New Roman"/>
        </w:rPr>
        <w:t>2015 e 2016</w:t>
      </w:r>
      <w:r w:rsidR="00DE362A">
        <w:rPr>
          <w:rFonts w:ascii="Times New Roman" w:hAnsi="Times New Roman"/>
        </w:rPr>
        <w:t xml:space="preserve"> – de </w:t>
      </w:r>
      <w:r w:rsidR="00DE362A" w:rsidRPr="00F73FAF">
        <w:rPr>
          <w:rFonts w:ascii="Times New Roman" w:hAnsi="Times New Roman"/>
        </w:rPr>
        <w:t>15 de outubro de 2015 até 16 de setembro de 2016</w:t>
      </w:r>
      <w:r w:rsidR="00DE362A">
        <w:rPr>
          <w:rFonts w:ascii="Times New Roman" w:hAnsi="Times New Roman"/>
        </w:rPr>
        <w:t xml:space="preserve"> –</w:t>
      </w:r>
      <w:r w:rsidR="00DE362A" w:rsidRPr="00F73FAF">
        <w:rPr>
          <w:rFonts w:ascii="Times New Roman" w:hAnsi="Times New Roman"/>
        </w:rPr>
        <w:t>, visto que</w:t>
      </w:r>
      <w:r w:rsidR="00F73FAF" w:rsidRPr="00F73FAF">
        <w:rPr>
          <w:rFonts w:ascii="Times New Roman" w:hAnsi="Times New Roman"/>
        </w:rPr>
        <w:t xml:space="preserve">, com base nos elementos probatórios existentes nos autos, nos termos </w:t>
      </w:r>
      <w:r w:rsidR="00F73FAF" w:rsidRPr="00F73FAF">
        <w:rPr>
          <w:rFonts w:ascii="Times New Roman" w:eastAsia="Calibri" w:hAnsi="Times New Roman"/>
        </w:rPr>
        <w:t>art. 2º, inciso VII, alínea “a”, da Resolução nº 121 do CAU/RS,</w:t>
      </w:r>
      <w:r w:rsidR="00F73FAF" w:rsidRPr="00F73FAF">
        <w:rPr>
          <w:rFonts w:ascii="Times New Roman" w:hAnsi="Times New Roman"/>
        </w:rPr>
        <w:t xml:space="preserve"> restou comprovada a doença grave</w:t>
      </w:r>
    </w:p>
    <w:p w:rsidR="00EA18A5" w:rsidRPr="008F239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E09BE">
        <w:rPr>
          <w:rFonts w:ascii="Times New Roman" w:hAnsi="Times New Roman"/>
          <w:b/>
          <w:u w:val="single"/>
        </w:rPr>
        <w:t>Encaminhar</w:t>
      </w:r>
      <w:r w:rsidRPr="003E09BE">
        <w:rPr>
          <w:rFonts w:ascii="Times New Roman" w:hAnsi="Times New Roman"/>
        </w:rPr>
        <w:t xml:space="preserve"> à Gerência Financeira para</w:t>
      </w:r>
      <w:r w:rsidR="00EA18A5" w:rsidRPr="003E09BE">
        <w:rPr>
          <w:rFonts w:ascii="Times New Roman" w:hAnsi="Times New Roman"/>
        </w:rPr>
        <w:t xml:space="preserve"> </w:t>
      </w:r>
      <w:r w:rsidR="00EA18A5" w:rsidRPr="003E09BE">
        <w:rPr>
          <w:rFonts w:ascii="Times New Roman" w:hAnsi="Times New Roman"/>
          <w:b/>
        </w:rPr>
        <w:t>notificar</w:t>
      </w:r>
      <w:r w:rsidR="00EA18A5" w:rsidRPr="003E09BE">
        <w:rPr>
          <w:rFonts w:ascii="Times New Roman" w:hAnsi="Times New Roman"/>
        </w:rPr>
        <w:t xml:space="preserve"> a parte int</w:t>
      </w:r>
      <w:r w:rsidR="00F73FAF">
        <w:rPr>
          <w:rFonts w:ascii="Times New Roman" w:hAnsi="Times New Roman"/>
        </w:rPr>
        <w:t>eressada do teor dessa decisão</w:t>
      </w:r>
      <w:r w:rsidR="00EA18A5" w:rsidRPr="008F239E">
        <w:rPr>
          <w:rFonts w:ascii="Times New Roman" w:hAnsi="Times New Roman"/>
        </w:rPr>
        <w:t xml:space="preserve">, informando-lhe que </w:t>
      </w:r>
      <w:r w:rsidR="00F73FAF">
        <w:rPr>
          <w:rFonts w:ascii="Times New Roman" w:hAnsi="Times New Roman"/>
        </w:rPr>
        <w:t xml:space="preserve">esta está sujeita a recurso de ofício </w:t>
      </w:r>
      <w:r w:rsidR="00EA18A5" w:rsidRPr="008F239E">
        <w:rPr>
          <w:rFonts w:ascii="Times New Roman" w:hAnsi="Times New Roman"/>
        </w:rPr>
        <w:t xml:space="preserve">a ser </w:t>
      </w:r>
      <w:r w:rsidR="00F73FAF">
        <w:rPr>
          <w:rFonts w:ascii="Times New Roman" w:hAnsi="Times New Roman"/>
        </w:rPr>
        <w:t xml:space="preserve">analisado </w:t>
      </w:r>
      <w:r w:rsidR="00EA18A5" w:rsidRPr="008F239E">
        <w:rPr>
          <w:rFonts w:ascii="Times New Roman" w:hAnsi="Times New Roman"/>
        </w:rPr>
        <w:t>pelo Plenário do CAU/RS.</w:t>
      </w:r>
    </w:p>
    <w:p w:rsidR="004052D8" w:rsidRPr="008F239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8F239E">
        <w:rPr>
          <w:rFonts w:ascii="Times New Roman" w:hAnsi="Times New Roman"/>
          <w:b/>
          <w:u w:val="single"/>
        </w:rPr>
        <w:t>Encaminhar</w:t>
      </w:r>
      <w:r w:rsidR="00CC4FF0" w:rsidRPr="008F239E">
        <w:rPr>
          <w:rFonts w:ascii="Times New Roman" w:hAnsi="Times New Roman"/>
        </w:rPr>
        <w:t xml:space="preserve"> </w:t>
      </w:r>
      <w:r w:rsidR="00EA18A5" w:rsidRPr="008F239E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8F239E">
        <w:rPr>
          <w:rFonts w:ascii="Times New Roman" w:hAnsi="Times New Roman"/>
        </w:rPr>
        <w:t>.</w:t>
      </w:r>
    </w:p>
    <w:p w:rsidR="00CC4FF0" w:rsidRPr="003E09B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8F239E">
        <w:rPr>
          <w:rFonts w:ascii="Times New Roman" w:hAnsi="Times New Roman"/>
          <w:b/>
          <w:u w:val="single"/>
        </w:rPr>
        <w:t>Submeter</w:t>
      </w:r>
      <w:r w:rsidR="00CC4FF0" w:rsidRPr="008F239E">
        <w:rPr>
          <w:rFonts w:ascii="Times New Roman" w:hAnsi="Times New Roman"/>
        </w:rPr>
        <w:t xml:space="preserve"> </w:t>
      </w:r>
      <w:r w:rsidR="00EA18A5" w:rsidRPr="008F239E">
        <w:rPr>
          <w:rFonts w:ascii="Times New Roman" w:hAnsi="Times New Roman"/>
        </w:rPr>
        <w:t xml:space="preserve">ao Plenário do CAU/RS para que proceda ao julgamento do recurso, que porventura venha a ser interposto, </w:t>
      </w:r>
      <w:r w:rsidR="00EA18A5" w:rsidRPr="003E09BE">
        <w:rPr>
          <w:rFonts w:ascii="Times New Roman" w:hAnsi="Times New Roman"/>
        </w:rPr>
        <w:t>ou em razão de reexame necessário</w:t>
      </w:r>
      <w:r w:rsidR="00CC4FF0" w:rsidRPr="003E09BE">
        <w:rPr>
          <w:rFonts w:ascii="Times New Roman" w:hAnsi="Times New Roman"/>
        </w:rPr>
        <w:t>.</w:t>
      </w:r>
    </w:p>
    <w:p w:rsidR="003E419B" w:rsidRPr="003E09BE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3E09BE">
        <w:rPr>
          <w:rFonts w:ascii="Times New Roman" w:hAnsi="Times New Roman"/>
          <w:b/>
          <w:u w:val="single"/>
        </w:rPr>
        <w:t>Encaminhar</w:t>
      </w:r>
      <w:r w:rsidR="003E419B" w:rsidRPr="003E09BE">
        <w:rPr>
          <w:rFonts w:ascii="Times New Roman" w:hAnsi="Times New Roman"/>
        </w:rPr>
        <w:t>, após o julgamento efetuado pelo Plenário do CAU/RS:</w:t>
      </w:r>
    </w:p>
    <w:p w:rsidR="003E419B" w:rsidRPr="003E09BE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E09BE">
        <w:rPr>
          <w:rFonts w:ascii="Times New Roman" w:hAnsi="Times New Roman"/>
        </w:rPr>
        <w:t xml:space="preserve">À Gerência Financeira para </w:t>
      </w:r>
      <w:r w:rsidRPr="003E09BE">
        <w:rPr>
          <w:rFonts w:ascii="Times New Roman" w:hAnsi="Times New Roman"/>
          <w:b/>
        </w:rPr>
        <w:t>notificar</w:t>
      </w:r>
      <w:r w:rsidRPr="003E09BE">
        <w:rPr>
          <w:rFonts w:ascii="Times New Roman" w:hAnsi="Times New Roman"/>
        </w:rPr>
        <w:t xml:space="preserve"> a parte interessada do teor </w:t>
      </w:r>
      <w:r w:rsidR="00FC26EC" w:rsidRPr="003E09BE">
        <w:rPr>
          <w:rFonts w:ascii="Times New Roman" w:hAnsi="Times New Roman"/>
        </w:rPr>
        <w:t>da</w:t>
      </w:r>
      <w:r w:rsidR="00F73FAF">
        <w:rPr>
          <w:rFonts w:ascii="Times New Roman" w:hAnsi="Times New Roman"/>
        </w:rPr>
        <w:t xml:space="preserve"> decisão</w:t>
      </w:r>
      <w:r w:rsidR="00FC26EC" w:rsidRPr="003E09BE">
        <w:rPr>
          <w:rFonts w:ascii="Times New Roman" w:hAnsi="Times New Roman"/>
        </w:rPr>
        <w:t>;</w:t>
      </w:r>
    </w:p>
    <w:p w:rsidR="003E419B" w:rsidRPr="003E09BE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E09BE">
        <w:rPr>
          <w:rFonts w:ascii="Times New Roman" w:hAnsi="Times New Roman"/>
        </w:rPr>
        <w:t>À</w:t>
      </w:r>
      <w:r w:rsidR="00EA18A5" w:rsidRPr="003E09BE">
        <w:rPr>
          <w:rFonts w:ascii="Times New Roman" w:hAnsi="Times New Roman"/>
        </w:rPr>
        <w:t xml:space="preserve"> Gerência de Atendimento e Fiscalização para que proceda à interrupção/baixa de ofício, a fim de adequar o registro de acordo</w:t>
      </w:r>
      <w:r w:rsidRPr="003E09BE">
        <w:rPr>
          <w:rFonts w:ascii="Times New Roman" w:hAnsi="Times New Roman"/>
        </w:rPr>
        <w:t xml:space="preserve"> com os termos dessa deliberação;</w:t>
      </w:r>
    </w:p>
    <w:p w:rsidR="00AE0258" w:rsidRDefault="003E09B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8F239E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12</w:t>
      </w:r>
      <w:r w:rsidRPr="008F239E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dezembro</w:t>
      </w:r>
      <w:r w:rsidRPr="008F239E">
        <w:rPr>
          <w:rFonts w:ascii="Times New Roman" w:eastAsia="Calibri" w:hAnsi="Times New Roman"/>
        </w:rPr>
        <w:t xml:space="preserve"> de 2017</w:t>
      </w:r>
      <w:r w:rsidR="00AE0258" w:rsidRPr="00F96CA7">
        <w:rPr>
          <w:rFonts w:ascii="Times New Roman" w:hAnsi="Times New Roman"/>
        </w:rPr>
        <w:t>.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EA18A5" w:rsidRPr="00C16844" w:rsidTr="00EA18A5">
        <w:tc>
          <w:tcPr>
            <w:tcW w:w="4361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536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8A5" w:rsidRPr="00C16844" w:rsidTr="00EA18A5">
        <w:tc>
          <w:tcPr>
            <w:tcW w:w="4361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536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8A5" w:rsidRPr="00C16844" w:rsidTr="00EA18A5">
        <w:tc>
          <w:tcPr>
            <w:tcW w:w="4361" w:type="dxa"/>
            <w:shd w:val="clear" w:color="auto" w:fill="auto"/>
          </w:tcPr>
          <w:p w:rsidR="00EA18A5" w:rsidRPr="008334F3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</w:p>
        </w:tc>
        <w:tc>
          <w:tcPr>
            <w:tcW w:w="4536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ECD" w:rsidRDefault="00C55ECD">
      <w:r>
        <w:separator/>
      </w:r>
    </w:p>
  </w:endnote>
  <w:endnote w:type="continuationSeparator" w:id="0">
    <w:p w:rsidR="00C55ECD" w:rsidRDefault="00C5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ECD" w:rsidRDefault="00C55ECD">
      <w:r>
        <w:separator/>
      </w:r>
    </w:p>
  </w:footnote>
  <w:footnote w:type="continuationSeparator" w:id="0">
    <w:p w:rsidR="00C55ECD" w:rsidRDefault="00C55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277C1A1A"/>
    <w:lvl w:ilvl="0" w:tplc="D7C0A0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03043"/>
    <w:rsid w:val="00010124"/>
    <w:rsid w:val="0001455E"/>
    <w:rsid w:val="00020281"/>
    <w:rsid w:val="00037053"/>
    <w:rsid w:val="0004084C"/>
    <w:rsid w:val="0004369C"/>
    <w:rsid w:val="000458AD"/>
    <w:rsid w:val="000469B2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4C1C"/>
    <w:rsid w:val="00271145"/>
    <w:rsid w:val="002735A9"/>
    <w:rsid w:val="00274E12"/>
    <w:rsid w:val="00276BE5"/>
    <w:rsid w:val="00277A55"/>
    <w:rsid w:val="00282A3A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5E15"/>
    <w:rsid w:val="00356BEC"/>
    <w:rsid w:val="0035753C"/>
    <w:rsid w:val="003652C0"/>
    <w:rsid w:val="0036644B"/>
    <w:rsid w:val="0037561A"/>
    <w:rsid w:val="0038038E"/>
    <w:rsid w:val="00381432"/>
    <w:rsid w:val="00384730"/>
    <w:rsid w:val="00385DA6"/>
    <w:rsid w:val="0039127B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09BE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3E0E"/>
    <w:rsid w:val="00420432"/>
    <w:rsid w:val="004206CC"/>
    <w:rsid w:val="0042076A"/>
    <w:rsid w:val="00432A96"/>
    <w:rsid w:val="004359A2"/>
    <w:rsid w:val="0045317D"/>
    <w:rsid w:val="00454BD4"/>
    <w:rsid w:val="00463595"/>
    <w:rsid w:val="004651A4"/>
    <w:rsid w:val="00465CC0"/>
    <w:rsid w:val="00470F15"/>
    <w:rsid w:val="00472935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3882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3FC"/>
    <w:rsid w:val="005B4A9B"/>
    <w:rsid w:val="005B5C6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973EA"/>
    <w:rsid w:val="006A2EA8"/>
    <w:rsid w:val="006A5986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093"/>
    <w:rsid w:val="00712108"/>
    <w:rsid w:val="007123D8"/>
    <w:rsid w:val="00712E67"/>
    <w:rsid w:val="00721CDF"/>
    <w:rsid w:val="007335BA"/>
    <w:rsid w:val="0073573C"/>
    <w:rsid w:val="00737297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7673"/>
    <w:rsid w:val="00802B60"/>
    <w:rsid w:val="00802E3F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6779D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351FE"/>
    <w:rsid w:val="00A41D6C"/>
    <w:rsid w:val="00A42014"/>
    <w:rsid w:val="00A479E5"/>
    <w:rsid w:val="00A53E46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D56FE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15E08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55ECD"/>
    <w:rsid w:val="00C57B4B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63ED3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4510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E362A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73FAF"/>
    <w:rsid w:val="00F80FD7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6BE8A4B7-263F-4A5B-827C-AEA0D063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D1D4A5-4ABB-428C-B92A-201EA888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</TotalTime>
  <Pages>5</Pages>
  <Words>1992</Words>
  <Characters>11042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3</cp:revision>
  <cp:lastPrinted>2016-07-02T15:27:00Z</cp:lastPrinted>
  <dcterms:created xsi:type="dcterms:W3CDTF">2017-12-12T12:56:00Z</dcterms:created>
  <dcterms:modified xsi:type="dcterms:W3CDTF">2017-12-12T14:19:00Z</dcterms:modified>
  <cp:contentStatus>2012, 2013, 2014, 2015 e 2016</cp:contentStatus>
</cp:coreProperties>
</file>