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9059CA" w:rsidRDefault="00183A48" w:rsidP="00F53E37">
            <w:pPr>
              <w:tabs>
                <w:tab w:val="left" w:pos="1418"/>
              </w:tabs>
              <w:rPr>
                <w:rFonts w:ascii="Times New Roman" w:hAnsi="Times New Roman"/>
              </w:rPr>
            </w:pPr>
            <w:r w:rsidRPr="009059CA">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2166EE" w:rsidRDefault="001F15BC" w:rsidP="00CE6130">
            <w:pPr>
              <w:tabs>
                <w:tab w:val="left" w:pos="1418"/>
              </w:tabs>
              <w:rPr>
                <w:rFonts w:ascii="Times New Roman" w:hAnsi="Times New Roman"/>
              </w:rPr>
            </w:pPr>
            <w:r w:rsidRPr="002166EE">
              <w:rPr>
                <w:rFonts w:ascii="Times New Roman" w:hAnsi="Times New Roman"/>
              </w:rPr>
              <w:t>564</w:t>
            </w:r>
            <w:r w:rsidR="00000ACA" w:rsidRPr="002166EE">
              <w:rPr>
                <w:rFonts w:ascii="Times New Roman" w:hAnsi="Times New Roman"/>
              </w:rPr>
              <w:t>/2017.</w:t>
            </w:r>
          </w:p>
        </w:tc>
      </w:tr>
      <w:tr w:rsidR="00AE0258"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9059CA" w:rsidRDefault="00F53E37" w:rsidP="0077400B">
            <w:pPr>
              <w:tabs>
                <w:tab w:val="left" w:pos="1418"/>
              </w:tabs>
              <w:rPr>
                <w:rFonts w:ascii="Times New Roman" w:hAnsi="Times New Roman"/>
              </w:rPr>
            </w:pPr>
            <w:r w:rsidRPr="009059CA">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2166EE" w:rsidRDefault="001F15BC" w:rsidP="00CE6130">
            <w:pPr>
              <w:tabs>
                <w:tab w:val="left" w:pos="1418"/>
              </w:tabs>
              <w:rPr>
                <w:rFonts w:ascii="Times New Roman" w:hAnsi="Times New Roman"/>
              </w:rPr>
            </w:pPr>
            <w:r w:rsidRPr="002166EE">
              <w:rPr>
                <w:rFonts w:ascii="Times New Roman" w:hAnsi="Times New Roman"/>
              </w:rPr>
              <w:t>389</w:t>
            </w:r>
            <w:r w:rsidR="00000ACA" w:rsidRPr="002166EE">
              <w:rPr>
                <w:rFonts w:ascii="Times New Roman" w:hAnsi="Times New Roman"/>
              </w:rPr>
              <w:t>/2017.</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2166EE" w:rsidRDefault="001F15BC" w:rsidP="001812D1">
            <w:pPr>
              <w:tabs>
                <w:tab w:val="left" w:pos="1418"/>
              </w:tabs>
              <w:rPr>
                <w:rFonts w:ascii="Times New Roman" w:eastAsia="Calibri" w:hAnsi="Times New Roman"/>
              </w:rPr>
            </w:pPr>
            <w:r w:rsidRPr="002166EE">
              <w:rPr>
                <w:rFonts w:ascii="Times New Roman" w:eastAsia="Calibri" w:hAnsi="Times New Roman"/>
              </w:rPr>
              <w:t>DERALDO TADEU DUBAJ</w:t>
            </w:r>
            <w:r w:rsidR="001812D1" w:rsidRPr="002166EE">
              <w:rPr>
                <w:rFonts w:ascii="Times New Roman" w:eastAsia="Calibri" w:hAnsi="Times New Roman"/>
              </w:rPr>
              <w:t>.</w:t>
            </w:r>
          </w:p>
          <w:p w:rsidR="00F72814" w:rsidRPr="002166EE" w:rsidRDefault="00F72814" w:rsidP="001812D1">
            <w:pPr>
              <w:tabs>
                <w:tab w:val="left" w:pos="1418"/>
              </w:tabs>
              <w:rPr>
                <w:rFonts w:ascii="Times New Roman" w:eastAsia="Calibri" w:hAnsi="Times New Roman"/>
              </w:rPr>
            </w:pPr>
            <w:r w:rsidRPr="002166EE">
              <w:rPr>
                <w:rFonts w:ascii="Times New Roman" w:eastAsia="Calibri" w:hAnsi="Times New Roman"/>
              </w:rPr>
              <w:t xml:space="preserve">CNPJ </w:t>
            </w:r>
            <w:r w:rsidR="001F15BC" w:rsidRPr="002166EE">
              <w:rPr>
                <w:rFonts w:ascii="Times New Roman" w:eastAsia="Calibri" w:hAnsi="Times New Roman"/>
              </w:rPr>
              <w:t>05.993.599/0001-25</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COBRANÇA DE ANUIDADE</w:t>
            </w:r>
            <w:r w:rsidR="00F96CA7" w:rsidRPr="009059CA">
              <w:rPr>
                <w:rFonts w:ascii="Times New Roman" w:hAnsi="Times New Roman"/>
              </w:rPr>
              <w:t>.</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CD3E14">
            <w:pPr>
              <w:tabs>
                <w:tab w:val="left" w:pos="1418"/>
              </w:tabs>
              <w:rPr>
                <w:rFonts w:ascii="Times New Roman" w:hAnsi="Times New Roman"/>
              </w:rPr>
            </w:pPr>
            <w:r w:rsidRPr="009059CA">
              <w:rPr>
                <w:rFonts w:ascii="Times New Roman" w:hAnsi="Times New Roman"/>
              </w:rPr>
              <w:t>RELATOR</w:t>
            </w:r>
            <w:r w:rsidR="00CD3E14" w:rsidRPr="009059CA">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059CA" w:rsidRDefault="00F8201B" w:rsidP="002166EE">
            <w:pPr>
              <w:tabs>
                <w:tab w:val="left" w:pos="1418"/>
              </w:tabs>
              <w:rPr>
                <w:rFonts w:ascii="Times New Roman" w:hAnsi="Times New Roman"/>
              </w:rPr>
            </w:pPr>
            <w:r w:rsidRPr="009059CA">
              <w:rPr>
                <w:rFonts w:ascii="Times New Roman" w:hAnsi="Times New Roman"/>
              </w:rPr>
              <w:t>CONSELHEIR</w:t>
            </w:r>
            <w:r w:rsidR="00CD3E14" w:rsidRPr="009059CA">
              <w:rPr>
                <w:rFonts w:ascii="Times New Roman" w:hAnsi="Times New Roman"/>
              </w:rPr>
              <w:t>O(A)</w:t>
            </w:r>
            <w:r w:rsidR="00BF1D76" w:rsidRPr="009059CA">
              <w:rPr>
                <w:rFonts w:ascii="Times New Roman" w:hAnsi="Times New Roman"/>
              </w:rPr>
              <w:t xml:space="preserve"> </w:t>
            </w:r>
            <w:r w:rsidR="002166EE">
              <w:rPr>
                <w:rFonts w:ascii="Times New Roman" w:hAnsi="Times New Roman"/>
              </w:rPr>
              <w:t>RAQUEL RHO</w:t>
            </w:r>
            <w:r w:rsidR="00DC6FD0">
              <w:rPr>
                <w:rFonts w:ascii="Times New Roman" w:hAnsi="Times New Roman"/>
              </w:rPr>
              <w:t>D</w:t>
            </w:r>
            <w:r w:rsidR="002166EE">
              <w:rPr>
                <w:rFonts w:ascii="Times New Roman" w:hAnsi="Times New Roman"/>
              </w:rPr>
              <w:t>EN BRESOLIN</w:t>
            </w:r>
          </w:p>
        </w:tc>
      </w:tr>
      <w:tr w:rsidR="006B5082" w:rsidRPr="009059CA"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9059CA" w:rsidRDefault="00B23D2B" w:rsidP="004052D8">
            <w:pPr>
              <w:tabs>
                <w:tab w:val="left" w:pos="1418"/>
              </w:tabs>
              <w:spacing w:line="360" w:lineRule="auto"/>
              <w:jc w:val="center"/>
              <w:rPr>
                <w:rFonts w:ascii="Times New Roman" w:hAnsi="Times New Roman"/>
                <w:b/>
              </w:rPr>
            </w:pPr>
            <w:r w:rsidRPr="009059CA">
              <w:rPr>
                <w:rFonts w:ascii="Times New Roman" w:hAnsi="Times New Roman"/>
                <w:b/>
              </w:rPr>
              <w:t>RELATÓRIO</w:t>
            </w:r>
          </w:p>
          <w:p w:rsidR="004052D8" w:rsidRPr="009059CA" w:rsidRDefault="004052D8" w:rsidP="004052D8">
            <w:pPr>
              <w:tabs>
                <w:tab w:val="left" w:pos="1418"/>
              </w:tabs>
              <w:spacing w:line="360" w:lineRule="auto"/>
              <w:rPr>
                <w:rFonts w:ascii="Times New Roman" w:hAnsi="Times New Roman"/>
              </w:rPr>
            </w:pPr>
          </w:p>
        </w:tc>
      </w:tr>
    </w:tbl>
    <w:p w:rsidR="00000ACA" w:rsidRPr="00B56C24"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B56C24">
        <w:rPr>
          <w:rFonts w:ascii="Times New Roman" w:eastAsia="Calibri" w:hAnsi="Times New Roman"/>
        </w:rPr>
        <w:t xml:space="preserve">Em </w:t>
      </w:r>
      <w:r w:rsidR="001F15BC" w:rsidRPr="00B56C24">
        <w:rPr>
          <w:rFonts w:ascii="Times New Roman" w:eastAsia="Calibri" w:hAnsi="Times New Roman"/>
        </w:rPr>
        <w:t>29</w:t>
      </w:r>
      <w:r w:rsidR="00F8201B" w:rsidRPr="00B56C24">
        <w:rPr>
          <w:rFonts w:ascii="Times New Roman" w:eastAsia="Calibri" w:hAnsi="Times New Roman"/>
        </w:rPr>
        <w:t xml:space="preserve"> de </w:t>
      </w:r>
      <w:r w:rsidR="001F15BC" w:rsidRPr="00B56C24">
        <w:rPr>
          <w:rFonts w:ascii="Times New Roman" w:eastAsia="Calibri" w:hAnsi="Times New Roman"/>
        </w:rPr>
        <w:t>novembro</w:t>
      </w:r>
      <w:r w:rsidRPr="00B56C24">
        <w:rPr>
          <w:rFonts w:ascii="Times New Roman" w:eastAsia="Calibri" w:hAnsi="Times New Roman"/>
        </w:rPr>
        <w:t xml:space="preserve"> 2017, a Gerência Financeira do CAU/RS encaminhou a Notificação Administrativa nº </w:t>
      </w:r>
      <w:r w:rsidR="001F15BC" w:rsidRPr="00B56C24">
        <w:rPr>
          <w:rFonts w:ascii="Times New Roman" w:eastAsia="Calibri" w:hAnsi="Times New Roman"/>
        </w:rPr>
        <w:t>389</w:t>
      </w:r>
      <w:r w:rsidRPr="00B56C24">
        <w:rPr>
          <w:rFonts w:ascii="Times New Roman" w:eastAsia="Calibri" w:hAnsi="Times New Roman"/>
        </w:rPr>
        <w:t>/2017 à empresa</w:t>
      </w:r>
      <w:r w:rsidR="001F15BC" w:rsidRPr="00B56C24">
        <w:rPr>
          <w:rFonts w:ascii="Times New Roman" w:eastAsia="Calibri" w:hAnsi="Times New Roman"/>
        </w:rPr>
        <w:t xml:space="preserve"> DERALDO TADEU DUBAJ</w:t>
      </w:r>
      <w:r w:rsidR="008A4DC4" w:rsidRPr="00B56C24">
        <w:rPr>
          <w:rFonts w:ascii="Times New Roman" w:hAnsi="Times New Roman"/>
        </w:rPr>
        <w:t>.</w:t>
      </w:r>
      <w:r w:rsidR="00597495" w:rsidRPr="00B56C24">
        <w:rPr>
          <w:rFonts w:ascii="Times New Roman" w:eastAsia="Calibri" w:hAnsi="Times New Roman"/>
        </w:rPr>
        <w:t xml:space="preserve"> </w:t>
      </w:r>
      <w:r w:rsidR="001F15BC" w:rsidRPr="00B56C24">
        <w:rPr>
          <w:rFonts w:ascii="Times New Roman" w:eastAsia="Calibri" w:hAnsi="Times New Roman"/>
        </w:rPr>
        <w:t>- CNPJ 05.993.599/0001-25</w:t>
      </w:r>
      <w:r w:rsidR="008A4DC4" w:rsidRPr="00B56C24">
        <w:rPr>
          <w:rFonts w:ascii="Times New Roman" w:hAnsi="Times New Roman"/>
        </w:rPr>
        <w:t xml:space="preserve">, </w:t>
      </w:r>
      <w:r w:rsidRPr="00B56C24">
        <w:rPr>
          <w:rFonts w:ascii="Times New Roman" w:eastAsia="Calibri" w:hAnsi="Times New Roman"/>
        </w:rPr>
        <w:t>concedendo-lhe o prazo de 30 (trinta) dias para saldar ou parcelar o débito referente às anuidades de 2012, 2013, 2014, 2015, 2016 e 2017 em atraso ou para oferecer impugnação escrita a esta Comissão</w:t>
      </w:r>
      <w:r w:rsidR="00A813B8" w:rsidRPr="00B56C24">
        <w:rPr>
          <w:rFonts w:ascii="Times New Roman" w:eastAsia="Calibri" w:hAnsi="Times New Roman"/>
        </w:rPr>
        <w:t xml:space="preserve"> (fl. </w:t>
      </w:r>
      <w:r w:rsidR="001F15BC" w:rsidRPr="00B56C24">
        <w:rPr>
          <w:rFonts w:ascii="Times New Roman" w:eastAsia="Calibri" w:hAnsi="Times New Roman"/>
        </w:rPr>
        <w:t>13</w:t>
      </w:r>
      <w:r w:rsidR="00A813B8" w:rsidRPr="00B56C24">
        <w:rPr>
          <w:rFonts w:ascii="Times New Roman" w:eastAsia="Calibri" w:hAnsi="Times New Roman"/>
        </w:rPr>
        <w:t>)</w:t>
      </w:r>
      <w:r w:rsidRPr="00B56C24">
        <w:rPr>
          <w:rFonts w:ascii="Times New Roman" w:eastAsia="Calibri" w:hAnsi="Times New Roman"/>
        </w:rPr>
        <w:t>.</w:t>
      </w:r>
    </w:p>
    <w:p w:rsidR="00000ACA" w:rsidRPr="009059CA"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Notificada</w:t>
      </w:r>
      <w:r w:rsidR="007F77A3" w:rsidRPr="009059CA">
        <w:rPr>
          <w:rFonts w:ascii="Times New Roman" w:eastAsia="Calibri" w:hAnsi="Times New Roman"/>
        </w:rPr>
        <w:t xml:space="preserve"> </w:t>
      </w:r>
      <w:r w:rsidRPr="009059CA">
        <w:rPr>
          <w:rFonts w:ascii="Times New Roman" w:eastAsia="Calibri" w:hAnsi="Times New Roman"/>
        </w:rPr>
        <w:t>(fl.1</w:t>
      </w:r>
      <w:r w:rsidR="001F15BC">
        <w:rPr>
          <w:rFonts w:ascii="Times New Roman" w:eastAsia="Calibri" w:hAnsi="Times New Roman"/>
        </w:rPr>
        <w:t>4</w:t>
      </w:r>
      <w:r w:rsidRPr="009059CA">
        <w:rPr>
          <w:rFonts w:ascii="Times New Roman" w:eastAsia="Calibri" w:hAnsi="Times New Roman"/>
        </w:rPr>
        <w:t>)</w:t>
      </w:r>
      <w:r w:rsidR="006B5082" w:rsidRPr="009059CA">
        <w:rPr>
          <w:rFonts w:ascii="Times New Roman" w:eastAsia="Calibri" w:hAnsi="Times New Roman"/>
        </w:rPr>
        <w:t>, a</w:t>
      </w:r>
      <w:r w:rsidR="00000ACA" w:rsidRPr="009059CA">
        <w:rPr>
          <w:rFonts w:ascii="Times New Roman" w:eastAsia="Calibri" w:hAnsi="Times New Roman"/>
        </w:rPr>
        <w:t xml:space="preserve"> </w:t>
      </w:r>
      <w:r w:rsidR="00CD3E14" w:rsidRPr="009059CA">
        <w:rPr>
          <w:rFonts w:ascii="Times New Roman" w:eastAsia="Calibri" w:hAnsi="Times New Roman"/>
        </w:rPr>
        <w:t>empresa c</w:t>
      </w:r>
      <w:r w:rsidR="00000ACA" w:rsidRPr="009059CA">
        <w:rPr>
          <w:rFonts w:ascii="Times New Roman" w:eastAsia="Calibri" w:hAnsi="Times New Roman"/>
        </w:rPr>
        <w:t>ontribuinte apresent</w:t>
      </w:r>
      <w:r w:rsidR="002970FC" w:rsidRPr="009059CA">
        <w:rPr>
          <w:rFonts w:ascii="Times New Roman" w:eastAsia="Calibri" w:hAnsi="Times New Roman"/>
        </w:rPr>
        <w:t xml:space="preserve">ou </w:t>
      </w:r>
      <w:r w:rsidR="00025F8F" w:rsidRPr="009059CA">
        <w:rPr>
          <w:rFonts w:ascii="Times New Roman" w:eastAsia="Calibri" w:hAnsi="Times New Roman"/>
        </w:rPr>
        <w:t xml:space="preserve">sucinta </w:t>
      </w:r>
      <w:r w:rsidR="002970FC" w:rsidRPr="009059CA">
        <w:rPr>
          <w:rFonts w:ascii="Times New Roman" w:eastAsia="Calibri" w:hAnsi="Times New Roman"/>
        </w:rPr>
        <w:t>impugnação (fl</w:t>
      </w:r>
      <w:r w:rsidR="001F15BC">
        <w:rPr>
          <w:rFonts w:ascii="Times New Roman" w:eastAsia="Calibri" w:hAnsi="Times New Roman"/>
        </w:rPr>
        <w:t>s</w:t>
      </w:r>
      <w:r w:rsidR="002970FC" w:rsidRPr="009059CA">
        <w:rPr>
          <w:rFonts w:ascii="Times New Roman" w:eastAsia="Calibri" w:hAnsi="Times New Roman"/>
        </w:rPr>
        <w:t xml:space="preserve">. </w:t>
      </w:r>
      <w:r w:rsidR="00A371C2" w:rsidRPr="009059CA">
        <w:rPr>
          <w:rFonts w:ascii="Times New Roman" w:eastAsia="Calibri" w:hAnsi="Times New Roman"/>
        </w:rPr>
        <w:t>1</w:t>
      </w:r>
      <w:r w:rsidR="001F15BC">
        <w:rPr>
          <w:rFonts w:ascii="Times New Roman" w:eastAsia="Calibri" w:hAnsi="Times New Roman"/>
        </w:rPr>
        <w:t>5-16</w:t>
      </w:r>
      <w:r w:rsidR="00000ACA" w:rsidRPr="009059CA">
        <w:rPr>
          <w:rFonts w:ascii="Times New Roman" w:eastAsia="Calibri" w:hAnsi="Times New Roman"/>
        </w:rPr>
        <w:t>)</w:t>
      </w:r>
      <w:r w:rsidR="006C324F" w:rsidRPr="009059CA">
        <w:rPr>
          <w:rFonts w:ascii="Times New Roman" w:eastAsia="Calibri" w:hAnsi="Times New Roman"/>
        </w:rPr>
        <w:t xml:space="preserve">, bem como </w:t>
      </w:r>
      <w:r w:rsidR="004319B2" w:rsidRPr="009059CA">
        <w:rPr>
          <w:rFonts w:ascii="Times New Roman" w:eastAsia="Calibri" w:hAnsi="Times New Roman"/>
        </w:rPr>
        <w:t xml:space="preserve">juntou documentos </w:t>
      </w:r>
      <w:r w:rsidR="001F15BC">
        <w:rPr>
          <w:rFonts w:ascii="Times New Roman" w:eastAsia="Calibri" w:hAnsi="Times New Roman"/>
        </w:rPr>
        <w:t>(fls. 17</w:t>
      </w:r>
      <w:r w:rsidR="004319B2" w:rsidRPr="009059CA">
        <w:rPr>
          <w:rFonts w:ascii="Times New Roman" w:eastAsia="Calibri" w:hAnsi="Times New Roman"/>
        </w:rPr>
        <w:t>-</w:t>
      </w:r>
      <w:r w:rsidR="009362F3" w:rsidRPr="009059CA">
        <w:rPr>
          <w:rFonts w:ascii="Times New Roman" w:eastAsia="Calibri" w:hAnsi="Times New Roman"/>
        </w:rPr>
        <w:t>2</w:t>
      </w:r>
      <w:r w:rsidR="001F15BC">
        <w:rPr>
          <w:rFonts w:ascii="Times New Roman" w:eastAsia="Calibri" w:hAnsi="Times New Roman"/>
        </w:rPr>
        <w:t>4</w:t>
      </w:r>
      <w:r w:rsidR="00F52F29" w:rsidRPr="009059CA">
        <w:rPr>
          <w:rFonts w:ascii="Times New Roman" w:eastAsia="Calibri" w:hAnsi="Times New Roman"/>
        </w:rPr>
        <w:t>)</w:t>
      </w:r>
      <w:r w:rsidR="00000ACA" w:rsidRPr="009059CA">
        <w:rPr>
          <w:rFonts w:ascii="Times New Roman" w:eastAsia="Calibri" w:hAnsi="Times New Roman"/>
        </w:rPr>
        <w:t xml:space="preserve">. </w:t>
      </w:r>
      <w:r w:rsidR="001F15BC">
        <w:rPr>
          <w:rFonts w:ascii="Times New Roman" w:eastAsia="Calibri" w:hAnsi="Times New Roman"/>
        </w:rPr>
        <w:t>Aduz</w:t>
      </w:r>
      <w:r w:rsidR="00000ACA" w:rsidRPr="009059CA">
        <w:rPr>
          <w:rFonts w:ascii="Times New Roman" w:eastAsia="Calibri" w:hAnsi="Times New Roman"/>
        </w:rPr>
        <w:t>, em su</w:t>
      </w:r>
      <w:r w:rsidR="009504DF" w:rsidRPr="009059CA">
        <w:rPr>
          <w:rFonts w:ascii="Times New Roman" w:eastAsia="Calibri" w:hAnsi="Times New Roman"/>
        </w:rPr>
        <w:t xml:space="preserve">ma, que </w:t>
      </w:r>
      <w:r w:rsidR="00BF1D76" w:rsidRPr="009059CA">
        <w:rPr>
          <w:rFonts w:ascii="Times New Roman" w:eastAsia="Calibri" w:hAnsi="Times New Roman"/>
        </w:rPr>
        <w:t>a empresa</w:t>
      </w:r>
      <w:r w:rsidR="001F15BC">
        <w:rPr>
          <w:rFonts w:ascii="Times New Roman" w:eastAsia="Calibri" w:hAnsi="Times New Roman"/>
        </w:rPr>
        <w:t xml:space="preserve"> não</w:t>
      </w:r>
      <w:r w:rsidR="00BF1D76" w:rsidRPr="009059CA">
        <w:rPr>
          <w:rFonts w:ascii="Times New Roman" w:eastAsia="Calibri" w:hAnsi="Times New Roman"/>
        </w:rPr>
        <w:t xml:space="preserve"> </w:t>
      </w:r>
      <w:r w:rsidR="001F15BC">
        <w:rPr>
          <w:rFonts w:ascii="Times New Roman" w:eastAsia="Calibri" w:hAnsi="Times New Roman"/>
        </w:rPr>
        <w:t xml:space="preserve">requereu inscrição junto ao CAU/RS, pois não exerce atividade desde o ano de 2009. </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9059CA"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9059CA" w:rsidRDefault="004052D8" w:rsidP="00CD3E14">
            <w:pPr>
              <w:tabs>
                <w:tab w:val="left" w:pos="1418"/>
              </w:tabs>
              <w:spacing w:line="360" w:lineRule="auto"/>
              <w:jc w:val="center"/>
              <w:rPr>
                <w:rFonts w:ascii="Times New Roman" w:hAnsi="Times New Roman"/>
              </w:rPr>
            </w:pPr>
            <w:r w:rsidRPr="009059CA">
              <w:rPr>
                <w:rFonts w:ascii="Times New Roman" w:hAnsi="Times New Roman"/>
                <w:b/>
              </w:rPr>
              <w:t>VOTO D</w:t>
            </w:r>
            <w:r w:rsidR="00CD3E14" w:rsidRPr="009059CA">
              <w:rPr>
                <w:rFonts w:ascii="Times New Roman" w:hAnsi="Times New Roman"/>
                <w:b/>
              </w:rPr>
              <w:t>O</w:t>
            </w:r>
            <w:r w:rsidR="00EF3EC9" w:rsidRPr="009059CA">
              <w:rPr>
                <w:rFonts w:ascii="Times New Roman" w:hAnsi="Times New Roman"/>
                <w:b/>
              </w:rPr>
              <w:t>(A)</w:t>
            </w:r>
            <w:r w:rsidRPr="009059CA">
              <w:rPr>
                <w:rFonts w:ascii="Times New Roman" w:hAnsi="Times New Roman"/>
                <w:b/>
              </w:rPr>
              <w:t xml:space="preserve"> RELATOR</w:t>
            </w:r>
            <w:r w:rsidR="00CD3E14" w:rsidRPr="009059CA">
              <w:rPr>
                <w:rFonts w:ascii="Times New Roman" w:hAnsi="Times New Roman"/>
                <w:b/>
              </w:rPr>
              <w:t>(A)</w:t>
            </w:r>
          </w:p>
        </w:tc>
      </w:tr>
    </w:tbl>
    <w:p w:rsidR="00465CC0"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eastAsia="Calibri" w:hAnsi="Times New Roman"/>
        </w:rPr>
        <w:t>Salienta</w:t>
      </w:r>
      <w:r w:rsidRPr="009059CA">
        <w:rPr>
          <w:rFonts w:ascii="Times New Roman" w:hAnsi="Times New Roman"/>
        </w:rPr>
        <w:t>-se, inicialmente, que “</w:t>
      </w:r>
      <w:r w:rsidRPr="009059CA">
        <w:rPr>
          <w:rFonts w:ascii="Times New Roman" w:hAnsi="Times New Roman"/>
          <w:i/>
        </w:rPr>
        <w:t xml:space="preserve">o CAU/BR e os </w:t>
      </w:r>
      <w:proofErr w:type="spellStart"/>
      <w:r w:rsidRPr="009059CA">
        <w:rPr>
          <w:rFonts w:ascii="Times New Roman" w:hAnsi="Times New Roman"/>
          <w:i/>
        </w:rPr>
        <w:t>CAUs</w:t>
      </w:r>
      <w:proofErr w:type="spellEnd"/>
      <w:r w:rsidRPr="009059CA">
        <w:rPr>
          <w:rFonts w:ascii="Times New Roman" w:hAnsi="Times New Roman"/>
          <w:i/>
        </w:rPr>
        <w:t xml:space="preserve"> têm como função </w:t>
      </w:r>
      <w:proofErr w:type="gramStart"/>
      <w:r w:rsidRPr="009059CA">
        <w:rPr>
          <w:rFonts w:ascii="Times New Roman" w:hAnsi="Times New Roman"/>
          <w:i/>
        </w:rPr>
        <w:t>orientar</w:t>
      </w:r>
      <w:proofErr w:type="gramEnd"/>
      <w:r w:rsidRPr="009059CA">
        <w:rPr>
          <w:rFonts w:ascii="Times New Roman" w:hAnsi="Times New Roman"/>
          <w:i/>
        </w:rPr>
        <w:t>,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9059CA">
        <w:rPr>
          <w:rFonts w:ascii="Times New Roman" w:hAnsi="Times New Roman"/>
        </w:rPr>
        <w:t>”, conforme dispõe o art. 24, § 1º, da Lei nº 12.378/2010.</w:t>
      </w:r>
    </w:p>
    <w:p w:rsidR="001D1939"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Ressalta-se, ainda, que a atividade fiscalizatória tem por objeto “</w:t>
      </w:r>
      <w:r w:rsidRPr="009059CA">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059CA">
        <w:rPr>
          <w:rFonts w:ascii="Times New Roman" w:hAnsi="Times New Roman"/>
        </w:rPr>
        <w:t>” e por objetivo “</w:t>
      </w:r>
      <w:r w:rsidRPr="009059CA">
        <w:rPr>
          <w:rFonts w:ascii="Times New Roman" w:hAnsi="Times New Roman"/>
          <w:i/>
        </w:rPr>
        <w:t>coibir o exercício ilegal ou irregular da Arquitetura e Urbanismo, em conformidade com a legislação vigente</w:t>
      </w:r>
      <w:r w:rsidRPr="009059CA">
        <w:rPr>
          <w:rFonts w:ascii="Times New Roman" w:hAnsi="Times New Roman"/>
        </w:rPr>
        <w:t>”, competindo-lhe “</w:t>
      </w:r>
      <w:r w:rsidRPr="009059CA">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9059CA">
        <w:rPr>
          <w:rFonts w:ascii="Times New Roman" w:hAnsi="Times New Roman"/>
        </w:rPr>
        <w:t xml:space="preserve">”, </w:t>
      </w:r>
      <w:r w:rsidRPr="009059CA">
        <w:rPr>
          <w:rFonts w:ascii="Times New Roman" w:eastAsia="Calibri" w:hAnsi="Times New Roman"/>
        </w:rPr>
        <w:t>conforme</w:t>
      </w:r>
      <w:r w:rsidRPr="009059CA">
        <w:rPr>
          <w:rFonts w:ascii="Times New Roman" w:hAnsi="Times New Roman"/>
        </w:rPr>
        <w:t xml:space="preserve"> dispõem os artigos 4º, 5º e 6º da Resolução nº 22 do CAU/BR, respectivamente.</w:t>
      </w:r>
    </w:p>
    <w:p w:rsidR="00A01981" w:rsidRPr="00A01981" w:rsidRDefault="00465CC0" w:rsidP="00A01981">
      <w:pPr>
        <w:pStyle w:val="PargrafodaLista"/>
        <w:numPr>
          <w:ilvl w:val="0"/>
          <w:numId w:val="23"/>
        </w:numPr>
        <w:tabs>
          <w:tab w:val="left" w:pos="1418"/>
        </w:tabs>
        <w:spacing w:before="120" w:after="120"/>
        <w:ind w:left="0" w:firstLine="0"/>
        <w:jc w:val="both"/>
        <w:rPr>
          <w:rFonts w:ascii="Times New Roman" w:hAnsi="Times New Roman"/>
        </w:rPr>
      </w:pPr>
      <w:r w:rsidRPr="00A01981">
        <w:rPr>
          <w:rFonts w:ascii="Times New Roman" w:hAnsi="Times New Roman"/>
        </w:rPr>
        <w:t>Diante disso, sob pena de causar prejuízo à coletividade de profissionais e empresas que atuam em áreas afeitas à arquitetura e urbanismo e que estão devidamente registrados neste Ente fiscalizador, percebe-se que este não pode deixar de exigir o pagamento</w:t>
      </w:r>
      <w:r w:rsidR="00F53E37" w:rsidRPr="00A01981">
        <w:rPr>
          <w:rFonts w:ascii="Times New Roman" w:hAnsi="Times New Roman"/>
        </w:rPr>
        <w:t xml:space="preserve"> </w:t>
      </w:r>
      <w:r w:rsidR="00102810" w:rsidRPr="00A01981">
        <w:rPr>
          <w:rFonts w:ascii="Times New Roman" w:hAnsi="Times New Roman"/>
        </w:rPr>
        <w:t xml:space="preserve">dos </w:t>
      </w:r>
      <w:r w:rsidRPr="00A01981">
        <w:rPr>
          <w:rFonts w:ascii="Times New Roman" w:hAnsi="Times New Roman"/>
        </w:rPr>
        <w:t xml:space="preserve">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A01981">
        <w:rPr>
          <w:rFonts w:ascii="Times New Roman" w:hAnsi="Times New Roman"/>
        </w:rPr>
        <w:t>CAUs</w:t>
      </w:r>
      <w:proofErr w:type="spellEnd"/>
      <w:r w:rsidRPr="00A01981">
        <w:rPr>
          <w:rFonts w:ascii="Times New Roman" w:hAnsi="Times New Roman"/>
        </w:rPr>
        <w:t>, conforme o disposto no art. 37</w:t>
      </w:r>
      <w:r w:rsidR="00000ACA" w:rsidRPr="00A01981">
        <w:rPr>
          <w:rFonts w:ascii="Times New Roman" w:hAnsi="Times New Roman"/>
        </w:rPr>
        <w:t>,</w:t>
      </w:r>
      <w:r w:rsidRPr="00A01981">
        <w:rPr>
          <w:rFonts w:ascii="Times New Roman" w:hAnsi="Times New Roman"/>
        </w:rPr>
        <w:t xml:space="preserve"> da Lei nº 12.378/2010.</w:t>
      </w:r>
    </w:p>
    <w:p w:rsidR="00A01981" w:rsidRPr="001B7D75" w:rsidRDefault="00A01981" w:rsidP="00A01981">
      <w:pPr>
        <w:pStyle w:val="PargrafodaLista"/>
        <w:numPr>
          <w:ilvl w:val="0"/>
          <w:numId w:val="23"/>
        </w:numPr>
        <w:tabs>
          <w:tab w:val="left" w:pos="1418"/>
        </w:tabs>
        <w:spacing w:before="120" w:after="120"/>
        <w:ind w:left="0" w:firstLine="0"/>
        <w:jc w:val="both"/>
        <w:rPr>
          <w:rFonts w:ascii="Times New Roman" w:hAnsi="Times New Roman"/>
        </w:rPr>
      </w:pPr>
      <w:r w:rsidRPr="009632DB">
        <w:rPr>
          <w:rFonts w:ascii="Times New Roman" w:hAnsi="Times New Roman"/>
        </w:rPr>
        <w:t>Nes</w:t>
      </w:r>
      <w:r>
        <w:rPr>
          <w:rFonts w:ascii="Times New Roman" w:hAnsi="Times New Roman"/>
        </w:rPr>
        <w:t>s</w:t>
      </w:r>
      <w:r w:rsidRPr="009632DB">
        <w:rPr>
          <w:rFonts w:ascii="Times New Roman" w:hAnsi="Times New Roman"/>
        </w:rPr>
        <w:t>e momento, faz-se importante mencionar que a Lei nº 12.378/10, que criou os Conselhos de Arquitetura e Urbanismo no Brasil, determinou em seu art. 55 que “</w:t>
      </w:r>
      <w:r w:rsidRPr="009632DB">
        <w:rPr>
          <w:rFonts w:ascii="Times New Roman" w:hAnsi="Times New Roman"/>
          <w:i/>
        </w:rPr>
        <w:t xml:space="preserve">os profissionais com título de arquitetos e urbanistas, arquitetos e engenheiro arquiteto, </w:t>
      </w:r>
      <w:r w:rsidRPr="009632DB">
        <w:rPr>
          <w:rFonts w:ascii="Times New Roman" w:hAnsi="Times New Roman"/>
          <w:i/>
        </w:rPr>
        <w:lastRenderedPageBreak/>
        <w:t xml:space="preserve">com registro nos atuais Conselhos Regionais de Engenharia, Arquitetura e Agronomia - </w:t>
      </w:r>
      <w:proofErr w:type="spellStart"/>
      <w:r w:rsidRPr="009632DB">
        <w:rPr>
          <w:rFonts w:ascii="Times New Roman" w:hAnsi="Times New Roman"/>
          <w:i/>
        </w:rPr>
        <w:t>CREAs</w:t>
      </w:r>
      <w:proofErr w:type="spellEnd"/>
      <w:r w:rsidRPr="009632DB">
        <w:rPr>
          <w:rFonts w:ascii="Times New Roman" w:hAnsi="Times New Roman"/>
          <w:i/>
        </w:rPr>
        <w:t xml:space="preserve"> terão, automaticamente, registro nos </w:t>
      </w:r>
      <w:proofErr w:type="spellStart"/>
      <w:r w:rsidRPr="009632DB">
        <w:rPr>
          <w:rFonts w:ascii="Times New Roman" w:hAnsi="Times New Roman"/>
          <w:i/>
        </w:rPr>
        <w:t>CAUs</w:t>
      </w:r>
      <w:proofErr w:type="spellEnd"/>
      <w:r w:rsidRPr="009632DB">
        <w:rPr>
          <w:rFonts w:ascii="Times New Roman" w:hAnsi="Times New Roman"/>
          <w:i/>
        </w:rPr>
        <w:t xml:space="preserve"> com o título único de arquiteto e urbanista</w:t>
      </w:r>
      <w:r w:rsidRPr="009632DB">
        <w:rPr>
          <w:rFonts w:ascii="Times New Roman" w:hAnsi="Times New Roman"/>
        </w:rPr>
        <w:t>”, não cabendo a extinção do crédito tributário em razão de alegado desconhecimento do registro pelo contribuinte, migrado em razão da lei, especialmente considerando o disposto no art. 3º da Lei de Introdução às normas do Direito Brasileiro, que determina que “</w:t>
      </w:r>
      <w:r w:rsidRPr="009632DB">
        <w:rPr>
          <w:rFonts w:ascii="Times New Roman" w:hAnsi="Times New Roman"/>
          <w:i/>
        </w:rPr>
        <w:t>ninguém se escusa de cumprir a lei, alegando que não a conhece</w:t>
      </w:r>
      <w:r w:rsidRPr="009632DB">
        <w:rPr>
          <w:rFonts w:ascii="Times New Roman" w:hAnsi="Times New Roman"/>
        </w:rPr>
        <w:t>”.</w:t>
      </w:r>
    </w:p>
    <w:p w:rsidR="008D1A04" w:rsidRPr="00A01981" w:rsidRDefault="008D1A04" w:rsidP="00D10C73">
      <w:pPr>
        <w:pStyle w:val="PargrafodaLista"/>
        <w:numPr>
          <w:ilvl w:val="0"/>
          <w:numId w:val="23"/>
        </w:numPr>
        <w:tabs>
          <w:tab w:val="left" w:pos="1418"/>
        </w:tabs>
        <w:spacing w:before="120" w:after="120"/>
        <w:ind w:left="0" w:firstLine="0"/>
        <w:jc w:val="both"/>
        <w:rPr>
          <w:rFonts w:ascii="Times New Roman" w:hAnsi="Times New Roman"/>
        </w:rPr>
      </w:pPr>
      <w:r w:rsidRPr="00A01981">
        <w:rPr>
          <w:rFonts w:ascii="Times New Roman" w:hAnsi="Times New Roman"/>
        </w:rPr>
        <w:t>Ressalta-se, contudo, que, em se tratando de pessoa jurídica, o fato gerador da anuidade cobrada, em que pesem as respeitáveis posições em sentido contrário, reside no exercício da atividade fiscalizada e não na manutenção de registro junto ao Conselho Profissional. De efeito, giza-se que o registro ativo denota fortes indícios de que tenha sido efetivo o exercício da profissão dentro do interregno pertinente à anuidade, os quais devem ser corroborados por circunstâncias e elementos presentes dos autos.</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Nes</w:t>
      </w:r>
      <w:r w:rsidR="00A01981">
        <w:rPr>
          <w:rFonts w:ascii="Times New Roman" w:hAnsi="Times New Roman"/>
        </w:rPr>
        <w:t>s</w:t>
      </w:r>
      <w:r w:rsidRPr="009059CA">
        <w:rPr>
          <w:rFonts w:ascii="Times New Roman" w:hAnsi="Times New Roman"/>
        </w:rPr>
        <w:t>e sentido, cito os seguintes julgados do Tribunal Regional Federal da 4ª Região:</w:t>
      </w:r>
    </w:p>
    <w:p w:rsidR="00000ACA" w:rsidRPr="009059CA" w:rsidRDefault="00000ACA" w:rsidP="008B3DF7">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r w:rsidR="00463595" w:rsidRPr="009059CA">
        <w:rPr>
          <w:rFonts w:ascii="Times New Roman" w:eastAsia="Calibri" w:hAnsi="Times New Roman"/>
          <w:sz w:val="22"/>
          <w:szCs w:val="22"/>
        </w:rPr>
        <w:t>.</w:t>
      </w:r>
    </w:p>
    <w:p w:rsidR="00000ACA" w:rsidRPr="009059CA" w:rsidRDefault="00000ACA" w:rsidP="008B3DF7">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r w:rsidR="00463595" w:rsidRPr="009059CA">
        <w:rPr>
          <w:rFonts w:ascii="Times New Roman" w:eastAsia="Calibri" w:hAnsi="Times New Roman"/>
          <w:sz w:val="22"/>
          <w:szCs w:val="22"/>
        </w:rPr>
        <w:t>.</w:t>
      </w:r>
    </w:p>
    <w:p w:rsidR="00DB4510" w:rsidRPr="009059CA" w:rsidRDefault="00000ACA" w:rsidP="001A5974">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Dessa maneira, aduzo que o registro ativo perante o Conselho de Fiscalização configura forte indicativo de que a atividade profissional tenha sido exercida, cabendo ao interessado a demonstr</w:t>
      </w:r>
      <w:r w:rsidR="002360AE" w:rsidRPr="009059CA">
        <w:rPr>
          <w:rFonts w:ascii="Times New Roman" w:hAnsi="Times New Roman"/>
        </w:rPr>
        <w:t>ação de que, na realidade, não</w:t>
      </w:r>
      <w:r w:rsidRPr="009059CA">
        <w:rPr>
          <w:rFonts w:ascii="Times New Roman" w:hAnsi="Times New Roman"/>
        </w:rPr>
        <w:t xml:space="preserve"> fora. Ademais, documentos da Receita Federal e/ou Estadual podem ser hábeis para demonstrar que a empresa se encontra em atividade, cabendo ao Conselho de Fiscalização Profissional exigir o registro, caso demo</w:t>
      </w:r>
      <w:r w:rsidR="00DB4510" w:rsidRPr="009059CA">
        <w:rPr>
          <w:rFonts w:ascii="Times New Roman" w:hAnsi="Times New Roman"/>
        </w:rPr>
        <w:t>nstrada a atividade da empresa.</w:t>
      </w:r>
    </w:p>
    <w:p w:rsidR="004F0EB2" w:rsidRPr="006E14CB" w:rsidRDefault="004F0EB2" w:rsidP="004F0EB2">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lastRenderedPageBreak/>
        <w:t>Este,</w:t>
      </w:r>
      <w:r w:rsidRPr="006E14CB">
        <w:rPr>
          <w:rFonts w:ascii="Times New Roman" w:hAnsi="Times New Roman"/>
        </w:rPr>
        <w:t xml:space="preserve"> </w:t>
      </w:r>
      <w:r>
        <w:rPr>
          <w:rFonts w:ascii="Times New Roman" w:hAnsi="Times New Roman"/>
        </w:rPr>
        <w:t xml:space="preserve">contudo, não é o caso dos autos, pois a </w:t>
      </w:r>
      <w:r w:rsidRPr="006E14CB">
        <w:rPr>
          <w:rFonts w:ascii="Times New Roman" w:hAnsi="Times New Roman"/>
        </w:rPr>
        <w:t xml:space="preserve">figura do profissional e a do empresário individual de responsabilidade </w:t>
      </w:r>
      <w:r w:rsidRPr="006E14CB">
        <w:rPr>
          <w:rFonts w:ascii="Times New Roman" w:hAnsi="Times New Roman"/>
          <w:b/>
        </w:rPr>
        <w:t>ilimitada</w:t>
      </w:r>
      <w:r w:rsidRPr="006E14CB">
        <w:rPr>
          <w:rFonts w:ascii="Times New Roman" w:hAnsi="Times New Roman"/>
        </w:rPr>
        <w:t xml:space="preserve"> se confundem</w:t>
      </w:r>
      <w:r>
        <w:rPr>
          <w:rStyle w:val="Refdenotaderodap"/>
          <w:rFonts w:ascii="Times New Roman" w:hAnsi="Times New Roman"/>
        </w:rPr>
        <w:footnoteReference w:id="1"/>
      </w:r>
      <w:r w:rsidRPr="006E14CB">
        <w:rPr>
          <w:rFonts w:ascii="Times New Roman" w:hAnsi="Times New Roman"/>
        </w:rPr>
        <w:t>, tendo em vista que este, apesar de possuir registro no Cadastro Nacional de Pessoas Jurídicas – CNPJ, não é pessoa jurídica, pois sequer consta no rol dispo</w:t>
      </w:r>
      <w:r>
        <w:rPr>
          <w:rFonts w:ascii="Times New Roman" w:hAnsi="Times New Roman"/>
        </w:rPr>
        <w:t>sto no art. 44, do Código Civil</w:t>
      </w:r>
      <w:r>
        <w:rPr>
          <w:rStyle w:val="Refdenotaderodap"/>
          <w:rFonts w:ascii="Times New Roman" w:hAnsi="Times New Roman"/>
        </w:rPr>
        <w:footnoteReference w:id="2"/>
      </w:r>
      <w:r>
        <w:rPr>
          <w:rFonts w:ascii="Times New Roman" w:hAnsi="Times New Roman"/>
        </w:rPr>
        <w:t>.</w:t>
      </w:r>
    </w:p>
    <w:p w:rsidR="004F0EB2" w:rsidRDefault="004F0EB2" w:rsidP="004F0EB2">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 xml:space="preserve">No mesmo sentido, </w:t>
      </w:r>
      <w:r w:rsidRPr="006E14CB">
        <w:rPr>
          <w:rFonts w:ascii="Times New Roman" w:hAnsi="Times New Roman"/>
        </w:rPr>
        <w:t>no que tange à ausência de personalidade jurídica do empresário individual de responsabilidade ilimitada, deve-se levar em consideração os julgados do Tribunal Regional Federal da 4ª Região, os quais seguem</w:t>
      </w:r>
      <w:r>
        <w:rPr>
          <w:rFonts w:ascii="Times New Roman" w:hAnsi="Times New Roman"/>
        </w:rPr>
        <w:t>:</w:t>
      </w:r>
    </w:p>
    <w:p w:rsidR="004F0EB2" w:rsidRPr="006E14CB" w:rsidRDefault="004F0EB2" w:rsidP="004F0EB2">
      <w:pPr>
        <w:spacing w:before="120" w:after="120"/>
        <w:ind w:left="2268"/>
        <w:jc w:val="both"/>
        <w:rPr>
          <w:rFonts w:ascii="Times New Roman" w:eastAsia="Calibri" w:hAnsi="Times New Roman"/>
          <w:sz w:val="22"/>
          <w:szCs w:val="22"/>
        </w:rPr>
      </w:pPr>
      <w:r w:rsidRPr="006E14CB">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w:t>
      </w:r>
      <w:r>
        <w:rPr>
          <w:rFonts w:ascii="Times New Roman" w:eastAsia="Calibri" w:hAnsi="Times New Roman"/>
          <w:sz w:val="22"/>
          <w:szCs w:val="22"/>
        </w:rPr>
        <w:t>untado aos autos em 26/08/2015)</w:t>
      </w:r>
    </w:p>
    <w:p w:rsidR="004F0EB2" w:rsidRDefault="004F0EB2" w:rsidP="004F0EB2">
      <w:pPr>
        <w:spacing w:before="120" w:after="120"/>
        <w:ind w:left="2268"/>
        <w:jc w:val="both"/>
        <w:rPr>
          <w:rFonts w:ascii="Times New Roman" w:eastAsia="Calibri" w:hAnsi="Times New Roman"/>
          <w:sz w:val="22"/>
          <w:szCs w:val="22"/>
        </w:rPr>
      </w:pPr>
      <w:r w:rsidRPr="006E14CB">
        <w:rPr>
          <w:rFonts w:ascii="Times New Roman" w:eastAsia="Calibri" w:hAnsi="Times New Roman"/>
          <w:sz w:val="22"/>
          <w:szCs w:val="22"/>
        </w:rPr>
        <w:t xml:space="preserve">TRIBUTÁRIO. PROCESSUAL CIVIL. LITISPENDÊNCIA. PESSOA NATURAL. EMPRESA INDIVIDUAL. O impetrante é empresário individual e, portanto, não há que se discutir se os veículos pertencem ao empresário ou à empresa. Em que pese as sociedades empresárias sejam </w:t>
      </w:r>
      <w:r w:rsidRPr="006E14CB">
        <w:rPr>
          <w:rFonts w:ascii="Times New Roman" w:eastAsia="Calibri" w:hAnsi="Times New Roman"/>
          <w:sz w:val="22"/>
          <w:szCs w:val="22"/>
        </w:rPr>
        <w:lastRenderedPageBreak/>
        <w:t>dotadas de personalidade jurídica própria, o mesmo não ocorre com o empresário individual (anteriormente denominado firma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MARIA DE FÁTIMA FREITAS LABARRÈRE, j</w:t>
      </w:r>
      <w:r>
        <w:rPr>
          <w:rFonts w:ascii="Times New Roman" w:eastAsia="Calibri" w:hAnsi="Times New Roman"/>
          <w:sz w:val="22"/>
          <w:szCs w:val="22"/>
        </w:rPr>
        <w:t>untado aos autos em 15/08/2014)</w:t>
      </w:r>
    </w:p>
    <w:p w:rsidR="004F0EB2" w:rsidRPr="006A5A7F" w:rsidRDefault="004F0EB2" w:rsidP="004F0EB2">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Diante disso, resta claro que não há como se diferenciar a figura do empresário individual de responsabilidade ilimitada da do profissional, pessoa física. Da mesma forma, não haveria como se entender que o registro profissional e o efetivo exercício da atividade do arquiteto e urbanista e de sua empresa individual configurariam fatos geradores distintos, pois a atividade </w:t>
      </w:r>
      <w:r>
        <w:rPr>
          <w:rFonts w:ascii="Times New Roman" w:hAnsi="Times New Roman"/>
        </w:rPr>
        <w:t xml:space="preserve">diz respeito a uma única pessoa. Observem o posicionamento do </w:t>
      </w:r>
      <w:r w:rsidRPr="006E14CB">
        <w:rPr>
          <w:rFonts w:ascii="Times New Roman" w:hAnsi="Times New Roman"/>
        </w:rPr>
        <w:t>Tribunal Regional Federal da 4ª Região</w:t>
      </w:r>
      <w:r>
        <w:rPr>
          <w:rFonts w:ascii="Times New Roman" w:hAnsi="Times New Roman"/>
        </w:rPr>
        <w:t>, que segue:</w:t>
      </w:r>
    </w:p>
    <w:p w:rsidR="004F0EB2" w:rsidRPr="006E14CB" w:rsidRDefault="004F0EB2" w:rsidP="004F0EB2">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w:t>
      </w:r>
      <w:proofErr w:type="spellStart"/>
      <w:r w:rsidRPr="006A5A7F">
        <w:rPr>
          <w:rFonts w:ascii="Times New Roman" w:eastAsia="Calibri" w:hAnsi="Times New Roman"/>
          <w:sz w:val="22"/>
          <w:szCs w:val="22"/>
        </w:rPr>
        <w:t>nºs</w:t>
      </w:r>
      <w:proofErr w:type="spellEnd"/>
      <w:r w:rsidRPr="006A5A7F">
        <w:rPr>
          <w:rFonts w:ascii="Times New Roman" w:eastAsia="Calibri" w:hAnsi="Times New Roman"/>
          <w:sz w:val="22"/>
          <w:szCs w:val="22"/>
        </w:rPr>
        <w:t xml:space="preserve"> 1.300/2010, 1.362/2011, 1.414/2012 e 1.454/2013, mas também em outros atos </w:t>
      </w:r>
      <w:proofErr w:type="spellStart"/>
      <w:r w:rsidRPr="006A5A7F">
        <w:rPr>
          <w:rFonts w:ascii="Times New Roman" w:eastAsia="Calibri" w:hAnsi="Times New Roman"/>
          <w:sz w:val="22"/>
          <w:szCs w:val="22"/>
        </w:rPr>
        <w:t>infralegais</w:t>
      </w:r>
      <w:proofErr w:type="spellEnd"/>
      <w:r w:rsidRPr="006A5A7F">
        <w:rPr>
          <w:rFonts w:ascii="Times New Roman" w:eastAsia="Calibri" w:hAnsi="Times New Roman"/>
          <w:sz w:val="22"/>
          <w:szCs w:val="22"/>
        </w:rPr>
        <w:t xml:space="preserve">.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w:t>
      </w:r>
      <w:r>
        <w:rPr>
          <w:rFonts w:ascii="Times New Roman" w:eastAsia="Calibri" w:hAnsi="Times New Roman"/>
          <w:sz w:val="22"/>
          <w:szCs w:val="22"/>
        </w:rPr>
        <w:t>de pessoas físicas e jurídicas.</w:t>
      </w:r>
      <w:r w:rsidRPr="006A5A7F">
        <w:rPr>
          <w:rFonts w:ascii="Times New Roman" w:eastAsia="Calibri" w:hAnsi="Times New Roman"/>
          <w:sz w:val="22"/>
          <w:szCs w:val="22"/>
        </w:rPr>
        <w:t xml:space="preserve"> (TRF4 5066124-77.2014.404.7100, SEGUNDA TURMA, Relator OTÁVIO ROBERTO PAMPLONA, juntado aos autos em 13/04/2016).</w:t>
      </w:r>
    </w:p>
    <w:p w:rsidR="004F0EB2" w:rsidRDefault="004F0EB2" w:rsidP="004F0EB2">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Ultrapassadas essas necessárias considerações, da análise da Resolução CAU/BR nº 028/2012, que “</w:t>
      </w:r>
      <w:r w:rsidRPr="0026460E">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Pr>
          <w:rFonts w:ascii="Times New Roman" w:hAnsi="Times New Roman"/>
        </w:rPr>
        <w:t>”, depreende-se que não restou regulamentada a forma de registro do empresário individual de responsabilidade ilimitada, sendo que a Resolução se restringiu apenas a definir que:</w:t>
      </w:r>
    </w:p>
    <w:p w:rsidR="004F0EB2" w:rsidRPr="0026460E" w:rsidRDefault="004F0EB2" w:rsidP="004F0EB2">
      <w:pPr>
        <w:spacing w:before="120" w:after="120"/>
        <w:ind w:left="2268"/>
        <w:jc w:val="both"/>
        <w:rPr>
          <w:rFonts w:ascii="Times New Roman" w:eastAsia="Calibri" w:hAnsi="Times New Roman"/>
          <w:sz w:val="22"/>
          <w:szCs w:val="22"/>
        </w:rPr>
      </w:pPr>
      <w:r w:rsidRPr="0026460E">
        <w:rPr>
          <w:rFonts w:ascii="Times New Roman" w:eastAsia="Calibri" w:hAnsi="Times New Roman"/>
          <w:sz w:val="22"/>
          <w:szCs w:val="22"/>
        </w:rPr>
        <w:t>Art. 9° É facultado ao arquiteto e urbanista, regularmente registrado no CAU, constituir-se em pessoa jurídica individual de Arquitetura e Urbanismo, nos termos desta Resolução.</w:t>
      </w:r>
    </w:p>
    <w:p w:rsidR="004F0EB2" w:rsidRPr="0026460E" w:rsidRDefault="004F0EB2" w:rsidP="004F0EB2">
      <w:pPr>
        <w:spacing w:before="120" w:after="120"/>
        <w:ind w:left="2268"/>
        <w:jc w:val="both"/>
        <w:rPr>
          <w:rFonts w:ascii="Times New Roman" w:eastAsia="Calibri" w:hAnsi="Times New Roman"/>
          <w:sz w:val="22"/>
          <w:szCs w:val="22"/>
        </w:rPr>
      </w:pPr>
      <w:r w:rsidRPr="0026460E">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4F0EB2" w:rsidRPr="0026460E" w:rsidRDefault="004F0EB2" w:rsidP="004F0EB2">
      <w:pPr>
        <w:pStyle w:val="PargrafodaLista"/>
        <w:numPr>
          <w:ilvl w:val="0"/>
          <w:numId w:val="23"/>
        </w:numPr>
        <w:tabs>
          <w:tab w:val="left" w:pos="1418"/>
        </w:tabs>
        <w:spacing w:before="120" w:after="120"/>
        <w:ind w:left="0" w:firstLine="0"/>
        <w:jc w:val="both"/>
        <w:rPr>
          <w:rFonts w:ascii="Times New Roman" w:hAnsi="Times New Roman"/>
        </w:rPr>
      </w:pPr>
      <w:r w:rsidRPr="0026460E">
        <w:rPr>
          <w:rFonts w:ascii="Times New Roman" w:hAnsi="Times New Roman"/>
        </w:rPr>
        <w:t>Como visto anteriormente, salienta</w:t>
      </w:r>
      <w:r>
        <w:rPr>
          <w:rFonts w:ascii="Times New Roman" w:hAnsi="Times New Roman"/>
        </w:rPr>
        <w:t>-se</w:t>
      </w:r>
      <w:r w:rsidRPr="0026460E">
        <w:rPr>
          <w:rFonts w:ascii="Times New Roman" w:hAnsi="Times New Roman"/>
        </w:rPr>
        <w:t xml:space="preserve"> que o termo </w:t>
      </w:r>
      <w:r>
        <w:rPr>
          <w:rFonts w:ascii="Times New Roman" w:hAnsi="Times New Roman"/>
        </w:rPr>
        <w:t>utilizado (</w:t>
      </w:r>
      <w:r w:rsidRPr="0026460E">
        <w:rPr>
          <w:rFonts w:ascii="Times New Roman" w:hAnsi="Times New Roman"/>
        </w:rPr>
        <w:t>“pessoa jurídica individual”</w:t>
      </w:r>
      <w:r>
        <w:rPr>
          <w:rFonts w:ascii="Times New Roman" w:hAnsi="Times New Roman"/>
        </w:rPr>
        <w:t>)</w:t>
      </w:r>
      <w:r w:rsidRPr="0026460E">
        <w:rPr>
          <w:rFonts w:ascii="Times New Roman" w:hAnsi="Times New Roman"/>
        </w:rPr>
        <w:t xml:space="preserve"> refere</w:t>
      </w:r>
      <w:r>
        <w:rPr>
          <w:rFonts w:ascii="Times New Roman" w:hAnsi="Times New Roman"/>
        </w:rPr>
        <w:t>-se</w:t>
      </w:r>
      <w:r w:rsidRPr="0026460E">
        <w:rPr>
          <w:rFonts w:ascii="Times New Roman" w:hAnsi="Times New Roman"/>
        </w:rPr>
        <w:t xml:space="preserve"> </w:t>
      </w:r>
      <w:r>
        <w:rPr>
          <w:rFonts w:ascii="Times New Roman" w:hAnsi="Times New Roman"/>
        </w:rPr>
        <w:t>somente às</w:t>
      </w:r>
      <w:r w:rsidRPr="0026460E">
        <w:rPr>
          <w:rFonts w:ascii="Times New Roman" w:hAnsi="Times New Roman"/>
        </w:rPr>
        <w:t xml:space="preserve"> empresas individuais de responsabilidade limitada – EIRELI, as quais, nos termos do art. 44, inciso VI, do Código Civil,</w:t>
      </w:r>
      <w:r>
        <w:rPr>
          <w:rFonts w:ascii="Times New Roman" w:hAnsi="Times New Roman"/>
        </w:rPr>
        <w:t xml:space="preserve"> consideram-se pessoas jurídicas de direito privado.</w:t>
      </w:r>
    </w:p>
    <w:p w:rsidR="004F0EB2" w:rsidRPr="006A5A7F" w:rsidRDefault="004F0EB2" w:rsidP="004F0EB2">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Oportunamente, faz-se imprescindível observar o que dispõe a Lei nº 12.378/2010 acerca do registro, conforme segue:</w:t>
      </w:r>
    </w:p>
    <w:p w:rsidR="004F0EB2" w:rsidRPr="006A5A7F" w:rsidRDefault="004F0EB2" w:rsidP="004F0EB2">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Art. 42. Os profissionais e as pessoas jurídicas inscritas no CAU pagarão anuidade no valor de R$ 350,00 (trezentos e cinquenta reais).</w:t>
      </w:r>
    </w:p>
    <w:p w:rsidR="004F0EB2" w:rsidRPr="006A5A7F" w:rsidRDefault="004F0EB2" w:rsidP="004F0EB2">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1º Os valores das anuidades serão reajustados de acordo com a variação integral do Índice Nacional de Preços ao Consumidor - INPC, calculado pela Fundação Instituto Brasileiro de Geografia e Estatística - IBGE, nos termos de ato do CAU/BR.</w:t>
      </w:r>
    </w:p>
    <w:p w:rsidR="004F0EB2" w:rsidRPr="006A5A7F" w:rsidRDefault="004F0EB2" w:rsidP="004F0EB2">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2º A data de vencimento, as regras de parcelamento e o desconto para pagamento à vista serão estabelecidos pelo CAU/BR.</w:t>
      </w:r>
    </w:p>
    <w:p w:rsidR="004F0EB2" w:rsidRPr="006A5A7F" w:rsidRDefault="004F0EB2" w:rsidP="004F0EB2">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3º Os profissionais formados há menos de 2 (dois) anos e acima de 30 (trinta) anos de formados, pagarão metade do valor da anuidade.</w:t>
      </w:r>
    </w:p>
    <w:p w:rsidR="004F0EB2" w:rsidRPr="006A5A7F" w:rsidRDefault="004F0EB2" w:rsidP="004F0EB2">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4º A anuidade deixará de ser devida após 40 (quarenta) anos de contribuição da pessoa natural.</w:t>
      </w:r>
    </w:p>
    <w:p w:rsidR="004F0EB2" w:rsidRPr="006A5A7F" w:rsidRDefault="004F0EB2" w:rsidP="004F0EB2">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Art. 43. A inscrição do profissional ou da pessoa jurídica no CAU não está sujeita ao pagamento de nenhum valor além da anuidade, proporcionalmente ao nú</w:t>
      </w:r>
      <w:r>
        <w:rPr>
          <w:rFonts w:ascii="Times New Roman" w:eastAsia="Calibri" w:hAnsi="Times New Roman"/>
          <w:sz w:val="22"/>
          <w:szCs w:val="22"/>
        </w:rPr>
        <w:t>mero de meses restantes no ano.</w:t>
      </w:r>
    </w:p>
    <w:p w:rsidR="004F0EB2" w:rsidRPr="006A5A7F" w:rsidRDefault="004F0EB2" w:rsidP="004F0EB2">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Desse modo, a exigência do registro individual e empresarial no Conselho, com a consequente cobrança de pagamento distinto de anuidades, recaindo sobre a mesma pessoa física, configura </w:t>
      </w:r>
      <w:r w:rsidRPr="006A5A7F">
        <w:rPr>
          <w:rFonts w:ascii="Times New Roman" w:hAnsi="Times New Roman"/>
          <w:i/>
        </w:rPr>
        <w:t>bis in idem</w:t>
      </w:r>
      <w:r w:rsidRPr="006A5A7F">
        <w:rPr>
          <w:rFonts w:ascii="Times New Roman" w:hAnsi="Times New Roman"/>
        </w:rPr>
        <w:t xml:space="preserve"> contra o profissional tributado, uma vez que a empresa individual de responsabilidade ilimitada não possui personalidade jurídica e, portanto, natureza distinta da pessoa natural do profissional registrado.</w:t>
      </w:r>
    </w:p>
    <w:p w:rsidR="004F0EB2" w:rsidRPr="00E34A72" w:rsidRDefault="004F0EB2" w:rsidP="004F0EB2">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Importa referir, ainda, que a presente manifestação quanto à </w:t>
      </w:r>
      <w:r w:rsidRPr="00E34A72">
        <w:rPr>
          <w:rFonts w:ascii="Times New Roman" w:hAnsi="Times New Roman"/>
        </w:rPr>
        <w:t>impugnação realizada, foi elaborada com o suporte jurídico da assessoria jurídica do CAU/RS, a qual subscreve conjuntamente este parecer.</w:t>
      </w:r>
    </w:p>
    <w:p w:rsidR="00EF3EC9" w:rsidRPr="000937B4" w:rsidRDefault="004F0EB2" w:rsidP="000937B4">
      <w:pPr>
        <w:pStyle w:val="PargrafodaLista"/>
        <w:numPr>
          <w:ilvl w:val="0"/>
          <w:numId w:val="23"/>
        </w:numPr>
        <w:tabs>
          <w:tab w:val="left" w:pos="1418"/>
        </w:tabs>
        <w:spacing w:before="120" w:after="120"/>
        <w:ind w:left="0" w:firstLine="0"/>
        <w:jc w:val="both"/>
        <w:rPr>
          <w:rFonts w:ascii="Times New Roman" w:hAnsi="Times New Roman"/>
        </w:rPr>
      </w:pPr>
      <w:r w:rsidRPr="00E34A72">
        <w:rPr>
          <w:rFonts w:ascii="Times New Roman" w:hAnsi="Times New Roman"/>
        </w:rPr>
        <w:t xml:space="preserve">Ante o exposto, opino pela </w:t>
      </w:r>
      <w:r w:rsidRPr="00E34A72">
        <w:rPr>
          <w:rFonts w:ascii="Times New Roman" w:hAnsi="Times New Roman"/>
          <w:b/>
        </w:rPr>
        <w:t>procedência</w:t>
      </w:r>
      <w:r w:rsidRPr="00E34A72">
        <w:rPr>
          <w:rFonts w:ascii="Times New Roman" w:hAnsi="Times New Roman"/>
        </w:rPr>
        <w:t xml:space="preserve"> da impugnação oferecida por </w:t>
      </w:r>
      <w:r w:rsidR="00952245" w:rsidRPr="002166EE">
        <w:rPr>
          <w:rFonts w:ascii="Times New Roman" w:eastAsia="Calibri" w:hAnsi="Times New Roman"/>
        </w:rPr>
        <w:t>DERALDO TADEU DUBAJ</w:t>
      </w:r>
      <w:r w:rsidRPr="00E34A72">
        <w:rPr>
          <w:rFonts w:ascii="Times New Roman" w:hAnsi="Times New Roman"/>
        </w:rPr>
        <w:t xml:space="preserve">, inscrito no </w:t>
      </w:r>
      <w:r w:rsidRPr="00E34A72">
        <w:rPr>
          <w:rFonts w:ascii="Times New Roman" w:eastAsia="Calibri" w:hAnsi="Times New Roman"/>
        </w:rPr>
        <w:t xml:space="preserve">CNPJ sob o nº </w:t>
      </w:r>
      <w:r w:rsidR="00952245" w:rsidRPr="002166EE">
        <w:rPr>
          <w:rFonts w:ascii="Times New Roman" w:eastAsia="Calibri" w:hAnsi="Times New Roman"/>
        </w:rPr>
        <w:t>05.993.599/0001-25</w:t>
      </w:r>
      <w:r w:rsidRPr="00E34A72">
        <w:rPr>
          <w:rFonts w:ascii="Times New Roman" w:eastAsia="Calibri" w:hAnsi="Times New Roman"/>
        </w:rPr>
        <w:t xml:space="preserve">, </w:t>
      </w:r>
      <w:r w:rsidRPr="00E34A72">
        <w:rPr>
          <w:rFonts w:ascii="Times New Roman" w:hAnsi="Times New Roman"/>
        </w:rPr>
        <w:t>uma vez que a empresa individual de responsabilidade ilimitada não possui personalidade jurídica e, portanto, natureza distinta da pessoa natural do profissional regis</w:t>
      </w:r>
      <w:r w:rsidR="00952245">
        <w:rPr>
          <w:rFonts w:ascii="Times New Roman" w:hAnsi="Times New Roman"/>
        </w:rPr>
        <w:t xml:space="preserve">trado, arquiteto e urbanista, Sr. </w:t>
      </w:r>
      <w:proofErr w:type="spellStart"/>
      <w:r w:rsidR="00952245">
        <w:rPr>
          <w:rFonts w:ascii="Times New Roman" w:hAnsi="Times New Roman"/>
        </w:rPr>
        <w:t>Deraldo</w:t>
      </w:r>
      <w:proofErr w:type="spellEnd"/>
      <w:r w:rsidR="00952245">
        <w:rPr>
          <w:rFonts w:ascii="Times New Roman" w:hAnsi="Times New Roman"/>
        </w:rPr>
        <w:t xml:space="preserve"> Tadeu </w:t>
      </w:r>
      <w:proofErr w:type="spellStart"/>
      <w:r w:rsidR="00952245">
        <w:rPr>
          <w:rFonts w:ascii="Times New Roman" w:hAnsi="Times New Roman"/>
        </w:rPr>
        <w:t>Dubaj</w:t>
      </w:r>
      <w:proofErr w:type="spellEnd"/>
      <w:r w:rsidRPr="00E34A72">
        <w:rPr>
          <w:rFonts w:ascii="Times New Roman" w:hAnsi="Times New Roman"/>
        </w:rPr>
        <w:t xml:space="preserve"> registrado no CAU/RS sob o nº </w:t>
      </w:r>
      <w:r w:rsidR="00952245">
        <w:rPr>
          <w:rFonts w:ascii="Times New Roman" w:hAnsi="Times New Roman"/>
        </w:rPr>
        <w:t>15872-0</w:t>
      </w:r>
      <w:r w:rsidRPr="00E34A72">
        <w:rPr>
          <w:rFonts w:ascii="Times New Roman" w:hAnsi="Times New Roman"/>
        </w:rPr>
        <w:t>.</w:t>
      </w:r>
    </w:p>
    <w:p w:rsidR="00174940" w:rsidRPr="009059CA" w:rsidRDefault="00164301" w:rsidP="000937B4">
      <w:pPr>
        <w:spacing w:before="120" w:after="120" w:line="360" w:lineRule="auto"/>
        <w:jc w:val="center"/>
        <w:rPr>
          <w:rFonts w:ascii="Times New Roman" w:eastAsia="Calibri" w:hAnsi="Times New Roman"/>
        </w:rPr>
      </w:pPr>
      <w:r w:rsidRPr="009059CA">
        <w:rPr>
          <w:rFonts w:ascii="Times New Roman" w:eastAsia="Calibri" w:hAnsi="Times New Roman"/>
        </w:rPr>
        <w:t>Porto Alegre</w:t>
      </w:r>
      <w:r w:rsidR="00465CC0" w:rsidRPr="009059CA">
        <w:rPr>
          <w:rFonts w:ascii="Times New Roman" w:eastAsia="Calibri" w:hAnsi="Times New Roman"/>
        </w:rPr>
        <w:t xml:space="preserve">, </w:t>
      </w:r>
      <w:r w:rsidR="00952245">
        <w:rPr>
          <w:rFonts w:ascii="Times New Roman" w:eastAsia="Calibri" w:hAnsi="Times New Roman"/>
        </w:rPr>
        <w:t>23</w:t>
      </w:r>
      <w:r w:rsidR="007B2C1D">
        <w:rPr>
          <w:rFonts w:ascii="Times New Roman" w:eastAsia="Calibri" w:hAnsi="Times New Roman"/>
        </w:rPr>
        <w:t xml:space="preserve"> de outubro </w:t>
      </w:r>
      <w:r w:rsidR="00174940" w:rsidRPr="009059CA">
        <w:rPr>
          <w:rFonts w:ascii="Times New Roman" w:eastAsia="Calibri" w:hAnsi="Times New Roman"/>
        </w:rPr>
        <w:t xml:space="preserve">de </w:t>
      </w:r>
      <w:r w:rsidR="003241C2" w:rsidRPr="009059CA">
        <w:rPr>
          <w:rFonts w:ascii="Times New Roman" w:eastAsia="Calibri" w:hAnsi="Times New Roman"/>
        </w:rPr>
        <w:t>2018</w:t>
      </w:r>
      <w:r w:rsidR="00465CC0" w:rsidRPr="009059CA">
        <w:rPr>
          <w:rFonts w:ascii="Times New Roman" w:eastAsia="Calibri" w:hAnsi="Times New Roman"/>
        </w:rPr>
        <w:t>.</w:t>
      </w:r>
    </w:p>
    <w:p w:rsidR="00025F8F" w:rsidRPr="009059CA" w:rsidRDefault="007B2C1D" w:rsidP="007B2C1D">
      <w:pPr>
        <w:spacing w:before="120" w:after="120"/>
        <w:jc w:val="center"/>
        <w:rPr>
          <w:rFonts w:ascii="Times New Roman" w:hAnsi="Times New Roman"/>
          <w:b/>
        </w:rPr>
      </w:pPr>
      <w:r>
        <w:rPr>
          <w:rFonts w:ascii="Times New Roman" w:hAnsi="Times New Roman"/>
          <w:b/>
        </w:rPr>
        <w:t>RAQUEL RHODEN BRESOLIN</w:t>
      </w:r>
    </w:p>
    <w:p w:rsidR="007B2C1D" w:rsidRPr="000937B4" w:rsidRDefault="00CD3E14" w:rsidP="000937B4">
      <w:pPr>
        <w:spacing w:before="120" w:after="120"/>
        <w:rPr>
          <w:rFonts w:ascii="Times New Roman" w:eastAsia="Calibri" w:hAnsi="Times New Roman"/>
        </w:rPr>
      </w:pPr>
      <w:r w:rsidRPr="009059CA">
        <w:rPr>
          <w:rFonts w:ascii="Times New Roman" w:eastAsia="Calibri" w:hAnsi="Times New Roman"/>
        </w:rPr>
        <w:t xml:space="preserve">                 </w:t>
      </w:r>
      <w:r w:rsidR="00EF3EC9" w:rsidRPr="009059CA">
        <w:rPr>
          <w:rFonts w:ascii="Times New Roman" w:eastAsia="Calibri" w:hAnsi="Times New Roman"/>
        </w:rPr>
        <w:tab/>
      </w:r>
      <w:r w:rsidR="00EF3EC9" w:rsidRPr="009059CA">
        <w:rPr>
          <w:rFonts w:ascii="Times New Roman" w:eastAsia="Calibri" w:hAnsi="Times New Roman"/>
        </w:rPr>
        <w:tab/>
      </w:r>
      <w:r w:rsidR="00EF3EC9" w:rsidRPr="009059CA">
        <w:rPr>
          <w:rFonts w:ascii="Times New Roman" w:eastAsia="Calibri" w:hAnsi="Times New Roman"/>
        </w:rPr>
        <w:tab/>
        <w:t xml:space="preserve">     </w:t>
      </w:r>
      <w:r w:rsidR="00897316" w:rsidRPr="009059CA">
        <w:rPr>
          <w:rFonts w:ascii="Times New Roman" w:eastAsia="Calibri" w:hAnsi="Times New Roman"/>
        </w:rPr>
        <w:t xml:space="preserve">   </w:t>
      </w:r>
      <w:r w:rsidR="00465CC0" w:rsidRPr="009059CA">
        <w:rPr>
          <w:rFonts w:ascii="Times New Roman" w:eastAsia="Calibri" w:hAnsi="Times New Roman"/>
        </w:rPr>
        <w:t>Conselheir</w:t>
      </w:r>
      <w:r w:rsidRPr="009059CA">
        <w:rPr>
          <w:rFonts w:ascii="Times New Roman" w:eastAsia="Calibri" w:hAnsi="Times New Roman"/>
        </w:rPr>
        <w:t>o(a)</w:t>
      </w:r>
      <w:r w:rsidR="00465CC0" w:rsidRPr="009059CA">
        <w:rPr>
          <w:rFonts w:ascii="Times New Roman" w:eastAsia="Calibri" w:hAnsi="Times New Roman"/>
        </w:rPr>
        <w:t xml:space="preserve"> Relator</w:t>
      </w:r>
      <w:r w:rsidRPr="009059CA">
        <w:rPr>
          <w:rFonts w:ascii="Times New Roman" w:eastAsia="Calibri" w:hAnsi="Times New Roman"/>
        </w:rPr>
        <w:t>(</w:t>
      </w:r>
      <w:r w:rsidR="00F62A69" w:rsidRPr="009059CA">
        <w:rPr>
          <w:rFonts w:ascii="Times New Roman" w:eastAsia="Calibri" w:hAnsi="Times New Roman"/>
        </w:rPr>
        <w:t>a</w:t>
      </w:r>
      <w:r w:rsidRPr="009059CA">
        <w:rPr>
          <w:rFonts w:ascii="Times New Roman" w:eastAsia="Calibri" w:hAnsi="Times New Roman"/>
        </w:rPr>
        <w:t>)</w:t>
      </w:r>
      <w:r w:rsidR="000937B4">
        <w:rPr>
          <w:rFonts w:ascii="Times New Roman" w:eastAsia="Calibri" w:hAnsi="Times New Roman"/>
        </w:rPr>
        <w:t xml:space="preserve"> </w:t>
      </w:r>
      <w:r w:rsidR="000937B4">
        <w:rPr>
          <w:rFonts w:ascii="Times New Roman" w:eastAsia="Calibri" w:hAnsi="Times New Roman"/>
        </w:rPr>
        <w:tab/>
      </w:r>
      <w:r w:rsidR="007B2C1D" w:rsidRPr="008F03CE">
        <w:rPr>
          <w:rFonts w:ascii="Times New Roman" w:hAnsi="Times New Roman"/>
          <w:b/>
          <w:sz w:val="20"/>
          <w:szCs w:val="20"/>
        </w:rPr>
        <w:t xml:space="preserve">Suzana </w:t>
      </w:r>
      <w:proofErr w:type="spellStart"/>
      <w:r w:rsidR="007B2C1D" w:rsidRPr="008F03CE">
        <w:rPr>
          <w:rFonts w:ascii="Times New Roman" w:hAnsi="Times New Roman"/>
          <w:b/>
          <w:sz w:val="20"/>
          <w:szCs w:val="20"/>
        </w:rPr>
        <w:t>Rahde</w:t>
      </w:r>
      <w:proofErr w:type="spellEnd"/>
      <w:r w:rsidR="007B2C1D" w:rsidRPr="008F03CE">
        <w:rPr>
          <w:rFonts w:ascii="Times New Roman" w:hAnsi="Times New Roman"/>
          <w:b/>
          <w:sz w:val="20"/>
          <w:szCs w:val="20"/>
        </w:rPr>
        <w:t xml:space="preserve"> </w:t>
      </w:r>
      <w:proofErr w:type="spellStart"/>
      <w:r w:rsidR="007B2C1D" w:rsidRPr="008F03CE">
        <w:rPr>
          <w:rFonts w:ascii="Times New Roman" w:hAnsi="Times New Roman"/>
          <w:b/>
          <w:sz w:val="20"/>
          <w:szCs w:val="20"/>
        </w:rPr>
        <w:t>Gerchmann</w:t>
      </w:r>
      <w:proofErr w:type="spellEnd"/>
    </w:p>
    <w:p w:rsidR="007B2C1D" w:rsidRPr="008F03CE" w:rsidRDefault="007B2C1D" w:rsidP="007B2C1D">
      <w:pPr>
        <w:spacing w:before="120" w:after="120"/>
        <w:ind w:firstLine="720"/>
        <w:jc w:val="right"/>
        <w:rPr>
          <w:rFonts w:ascii="Times New Roman" w:eastAsia="Calibri" w:hAnsi="Times New Roman"/>
          <w:sz w:val="20"/>
          <w:szCs w:val="20"/>
        </w:rPr>
      </w:pPr>
      <w:r w:rsidRPr="008F03CE">
        <w:rPr>
          <w:rFonts w:ascii="Times New Roman" w:eastAsia="Calibri" w:hAnsi="Times New Roman"/>
          <w:sz w:val="20"/>
          <w:szCs w:val="20"/>
        </w:rPr>
        <w:t>Assessora Jurídica do CAU/RS</w:t>
      </w:r>
    </w:p>
    <w:p w:rsidR="007B2C1D" w:rsidRDefault="007B2C1D" w:rsidP="000937B4">
      <w:pPr>
        <w:spacing w:before="120" w:after="120"/>
        <w:rPr>
          <w:rFonts w:ascii="Times New Roman" w:eastAsia="Calibri" w:hAnsi="Times New Roman"/>
        </w:rPr>
        <w:sectPr w:rsidR="007B2C1D"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pPr>
      <w:bookmarkStart w:id="0" w:name="_GoBack"/>
      <w:bookmarkEnd w:id="0"/>
    </w:p>
    <w:p w:rsidR="00DD3B90" w:rsidRPr="009059CA" w:rsidRDefault="00DD3B90"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DD3B90" w:rsidRPr="007B2C1D"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7B2C1D" w:rsidRDefault="00DD3B90" w:rsidP="00D75267">
            <w:pPr>
              <w:tabs>
                <w:tab w:val="left" w:pos="1418"/>
              </w:tabs>
              <w:rPr>
                <w:rFonts w:ascii="Times New Roman" w:hAnsi="Times New Roman"/>
              </w:rPr>
            </w:pPr>
            <w:r w:rsidRPr="007B2C1D">
              <w:rPr>
                <w:rFonts w:ascii="Times New Roman" w:hAnsi="Times New Roman"/>
              </w:rPr>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7B2C1D" w:rsidRDefault="001F15BC" w:rsidP="00D75267">
            <w:pPr>
              <w:tabs>
                <w:tab w:val="left" w:pos="1418"/>
              </w:tabs>
              <w:rPr>
                <w:rFonts w:ascii="Times New Roman" w:hAnsi="Times New Roman"/>
              </w:rPr>
            </w:pPr>
            <w:r w:rsidRPr="007B2C1D">
              <w:rPr>
                <w:rFonts w:ascii="Times New Roman" w:hAnsi="Times New Roman"/>
              </w:rPr>
              <w:t>564</w:t>
            </w:r>
            <w:r w:rsidR="00DD3B90" w:rsidRPr="007B2C1D">
              <w:rPr>
                <w:rFonts w:ascii="Times New Roman" w:hAnsi="Times New Roman"/>
              </w:rPr>
              <w:t>/2017.</w:t>
            </w:r>
          </w:p>
        </w:tc>
      </w:tr>
      <w:tr w:rsidR="00DD3B90" w:rsidRPr="007B2C1D"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7B2C1D" w:rsidRDefault="00DD3B90" w:rsidP="00D75267">
            <w:pPr>
              <w:tabs>
                <w:tab w:val="left" w:pos="1418"/>
              </w:tabs>
              <w:rPr>
                <w:rFonts w:ascii="Times New Roman" w:hAnsi="Times New Roman"/>
              </w:rPr>
            </w:pPr>
            <w:r w:rsidRPr="007B2C1D">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7B2C1D" w:rsidRDefault="001F15BC" w:rsidP="00D75267">
            <w:pPr>
              <w:tabs>
                <w:tab w:val="left" w:pos="1418"/>
              </w:tabs>
              <w:rPr>
                <w:rFonts w:ascii="Times New Roman" w:hAnsi="Times New Roman"/>
              </w:rPr>
            </w:pPr>
            <w:r w:rsidRPr="007B2C1D">
              <w:rPr>
                <w:rFonts w:ascii="Times New Roman" w:hAnsi="Times New Roman"/>
              </w:rPr>
              <w:t>389</w:t>
            </w:r>
            <w:r w:rsidR="00DD3B90" w:rsidRPr="007B2C1D">
              <w:rPr>
                <w:rFonts w:ascii="Times New Roman" w:hAnsi="Times New Roman"/>
              </w:rPr>
              <w:t>/2017.</w:t>
            </w:r>
          </w:p>
        </w:tc>
      </w:tr>
      <w:tr w:rsidR="00DD3B90" w:rsidRPr="007B2C1D"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7B2C1D" w:rsidRDefault="00DD3B90" w:rsidP="00D75267">
            <w:pPr>
              <w:tabs>
                <w:tab w:val="left" w:pos="1418"/>
              </w:tabs>
              <w:rPr>
                <w:rFonts w:ascii="Times New Roman" w:hAnsi="Times New Roman"/>
              </w:rPr>
            </w:pPr>
            <w:r w:rsidRPr="007B2C1D">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7B2C1D" w:rsidRDefault="001F15BC" w:rsidP="00D75267">
            <w:pPr>
              <w:tabs>
                <w:tab w:val="left" w:pos="1418"/>
              </w:tabs>
              <w:rPr>
                <w:rFonts w:ascii="Times New Roman" w:hAnsi="Times New Roman"/>
              </w:rPr>
            </w:pPr>
            <w:r w:rsidRPr="007B2C1D">
              <w:rPr>
                <w:rFonts w:ascii="Times New Roman" w:eastAsia="Calibri" w:hAnsi="Times New Roman"/>
              </w:rPr>
              <w:t>DERALDO TADEU DUBAJ</w:t>
            </w:r>
            <w:r w:rsidR="00DD3B90" w:rsidRPr="007B2C1D">
              <w:rPr>
                <w:rFonts w:ascii="Times New Roman" w:hAnsi="Times New Roman"/>
              </w:rPr>
              <w:t>.</w:t>
            </w:r>
          </w:p>
          <w:p w:rsidR="00B9686A" w:rsidRPr="007B2C1D" w:rsidRDefault="00B9686A" w:rsidP="001F15BC">
            <w:pPr>
              <w:tabs>
                <w:tab w:val="left" w:pos="1418"/>
              </w:tabs>
              <w:rPr>
                <w:rFonts w:ascii="Times New Roman" w:hAnsi="Times New Roman"/>
              </w:rPr>
            </w:pPr>
            <w:r w:rsidRPr="007B2C1D">
              <w:rPr>
                <w:rFonts w:ascii="Times New Roman" w:eastAsia="Calibri" w:hAnsi="Times New Roman"/>
              </w:rPr>
              <w:t xml:space="preserve">CNPJ </w:t>
            </w:r>
            <w:r w:rsidR="001F15BC" w:rsidRPr="007B2C1D">
              <w:rPr>
                <w:rFonts w:ascii="Times New Roman" w:eastAsia="Calibri" w:hAnsi="Times New Roman"/>
              </w:rPr>
              <w:t>05.993.599/0001-25</w:t>
            </w:r>
          </w:p>
        </w:tc>
      </w:tr>
      <w:tr w:rsidR="00DD3B90" w:rsidRPr="007B2C1D"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7B2C1D" w:rsidRDefault="00DD3B90" w:rsidP="00D75267">
            <w:pPr>
              <w:tabs>
                <w:tab w:val="left" w:pos="1418"/>
              </w:tabs>
              <w:rPr>
                <w:rFonts w:ascii="Times New Roman" w:hAnsi="Times New Roman"/>
              </w:rPr>
            </w:pPr>
            <w:r w:rsidRPr="007B2C1D">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7B2C1D" w:rsidRDefault="00DD3B90" w:rsidP="00D75267">
            <w:pPr>
              <w:tabs>
                <w:tab w:val="left" w:pos="1418"/>
              </w:tabs>
              <w:rPr>
                <w:rFonts w:ascii="Times New Roman" w:hAnsi="Times New Roman"/>
              </w:rPr>
            </w:pPr>
            <w:r w:rsidRPr="007B2C1D">
              <w:rPr>
                <w:rFonts w:ascii="Times New Roman" w:hAnsi="Times New Roman"/>
              </w:rPr>
              <w:t>COBRANÇA DE ANUIDADE.</w:t>
            </w:r>
          </w:p>
        </w:tc>
      </w:tr>
      <w:tr w:rsidR="00DD3B90" w:rsidRPr="007B2C1D"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7B2C1D" w:rsidRDefault="00DD3B90" w:rsidP="00D75267">
            <w:pPr>
              <w:tabs>
                <w:tab w:val="left" w:pos="1418"/>
              </w:tabs>
              <w:rPr>
                <w:rFonts w:ascii="Times New Roman" w:hAnsi="Times New Roman"/>
              </w:rPr>
            </w:pPr>
            <w:r w:rsidRPr="007B2C1D">
              <w:rPr>
                <w:rFonts w:ascii="Times New Roman" w:hAnsi="Times New Roman"/>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7B2C1D" w:rsidRDefault="00DD3B90" w:rsidP="007B2C1D">
            <w:pPr>
              <w:tabs>
                <w:tab w:val="left" w:pos="1418"/>
              </w:tabs>
              <w:spacing w:line="276" w:lineRule="auto"/>
              <w:rPr>
                <w:rFonts w:ascii="Times New Roman" w:hAnsi="Times New Roman"/>
                <w:b/>
                <w:sz w:val="22"/>
                <w:szCs w:val="22"/>
              </w:rPr>
            </w:pPr>
            <w:r w:rsidRPr="007B2C1D">
              <w:rPr>
                <w:rFonts w:ascii="Times New Roman" w:hAnsi="Times New Roman"/>
              </w:rPr>
              <w:t>CONSELHEIRO(A)</w:t>
            </w:r>
            <w:r w:rsidR="00BF1D76" w:rsidRPr="007B2C1D">
              <w:rPr>
                <w:rFonts w:ascii="Times New Roman" w:hAnsi="Times New Roman"/>
              </w:rPr>
              <w:t xml:space="preserve"> R</w:t>
            </w:r>
            <w:r w:rsidR="007B2C1D" w:rsidRPr="007B2C1D">
              <w:rPr>
                <w:rFonts w:ascii="Times New Roman" w:hAnsi="Times New Roman"/>
              </w:rPr>
              <w:t>AQUEL RHODEN BRESOLIN</w:t>
            </w:r>
          </w:p>
        </w:tc>
      </w:tr>
      <w:tr w:rsidR="00000ACA" w:rsidRPr="007B2C1D"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7B2C1D" w:rsidRDefault="00000ACA" w:rsidP="003241C2">
            <w:pPr>
              <w:tabs>
                <w:tab w:val="left" w:pos="1418"/>
              </w:tabs>
              <w:jc w:val="center"/>
              <w:rPr>
                <w:rFonts w:ascii="Times New Roman" w:hAnsi="Times New Roman"/>
                <w:sz w:val="22"/>
                <w:szCs w:val="22"/>
              </w:rPr>
            </w:pPr>
            <w:r w:rsidRPr="007B2C1D">
              <w:rPr>
                <w:rFonts w:ascii="Times New Roman" w:hAnsi="Times New Roman"/>
                <w:b/>
                <w:sz w:val="22"/>
                <w:szCs w:val="22"/>
              </w:rPr>
              <w:t xml:space="preserve">DELIBERAÇÃO Nº </w:t>
            </w:r>
            <w:r w:rsidR="000937B4">
              <w:rPr>
                <w:rFonts w:ascii="Times New Roman" w:hAnsi="Times New Roman"/>
                <w:b/>
                <w:sz w:val="22"/>
                <w:szCs w:val="22"/>
              </w:rPr>
              <w:t>164</w:t>
            </w:r>
            <w:r w:rsidRPr="007B2C1D">
              <w:rPr>
                <w:rFonts w:ascii="Times New Roman" w:hAnsi="Times New Roman"/>
                <w:b/>
                <w:sz w:val="22"/>
                <w:szCs w:val="22"/>
              </w:rPr>
              <w:t>/201</w:t>
            </w:r>
            <w:r w:rsidR="003241C2" w:rsidRPr="007B2C1D">
              <w:rPr>
                <w:rFonts w:ascii="Times New Roman" w:hAnsi="Times New Roman"/>
                <w:b/>
                <w:sz w:val="22"/>
                <w:szCs w:val="22"/>
              </w:rPr>
              <w:t>8</w:t>
            </w:r>
            <w:r w:rsidRPr="007B2C1D">
              <w:rPr>
                <w:rFonts w:ascii="Times New Roman" w:hAnsi="Times New Roman"/>
                <w:b/>
                <w:sz w:val="22"/>
                <w:szCs w:val="22"/>
              </w:rPr>
              <w:t xml:space="preserve"> – CPF – CAU/RS</w:t>
            </w:r>
          </w:p>
        </w:tc>
      </w:tr>
    </w:tbl>
    <w:p w:rsidR="00174D55" w:rsidRPr="007B2C1D" w:rsidRDefault="00A56089" w:rsidP="00C16844">
      <w:pPr>
        <w:tabs>
          <w:tab w:val="left" w:pos="1418"/>
        </w:tabs>
        <w:spacing w:before="120" w:after="120"/>
        <w:jc w:val="both"/>
        <w:rPr>
          <w:rFonts w:ascii="Times New Roman" w:hAnsi="Times New Roman"/>
          <w:sz w:val="22"/>
          <w:szCs w:val="22"/>
        </w:rPr>
      </w:pPr>
      <w:r w:rsidRPr="007B2C1D">
        <w:rPr>
          <w:rFonts w:ascii="Times New Roman" w:hAnsi="Times New Roman"/>
          <w:sz w:val="22"/>
          <w:szCs w:val="22"/>
        </w:rPr>
        <w:t xml:space="preserve">A COMISSÃO DE </w:t>
      </w:r>
      <w:r w:rsidR="007335BA" w:rsidRPr="007B2C1D">
        <w:rPr>
          <w:rFonts w:ascii="Times New Roman" w:hAnsi="Times New Roman"/>
          <w:sz w:val="22"/>
          <w:szCs w:val="22"/>
        </w:rPr>
        <w:t xml:space="preserve">PLANEJAMENTO E FINANÇAS </w:t>
      </w:r>
      <w:r w:rsidRPr="007B2C1D">
        <w:rPr>
          <w:rFonts w:ascii="Times New Roman" w:hAnsi="Times New Roman"/>
          <w:sz w:val="22"/>
          <w:szCs w:val="22"/>
        </w:rPr>
        <w:t>C</w:t>
      </w:r>
      <w:r w:rsidR="007335BA" w:rsidRPr="007B2C1D">
        <w:rPr>
          <w:rFonts w:ascii="Times New Roman" w:hAnsi="Times New Roman"/>
          <w:sz w:val="22"/>
          <w:szCs w:val="22"/>
        </w:rPr>
        <w:t>PF</w:t>
      </w:r>
      <w:r w:rsidRPr="007B2C1D">
        <w:rPr>
          <w:rFonts w:ascii="Times New Roman" w:hAnsi="Times New Roman"/>
          <w:sz w:val="22"/>
          <w:szCs w:val="22"/>
        </w:rPr>
        <w:t>-CAU/RS, reunida ordinariamente em Porto Alegre</w:t>
      </w:r>
      <w:r w:rsidR="00AE0258" w:rsidRPr="007B2C1D">
        <w:rPr>
          <w:rFonts w:ascii="Times New Roman" w:hAnsi="Times New Roman"/>
          <w:sz w:val="22"/>
          <w:szCs w:val="22"/>
        </w:rPr>
        <w:t>/</w:t>
      </w:r>
      <w:r w:rsidR="00B624DE" w:rsidRPr="007B2C1D">
        <w:rPr>
          <w:rFonts w:ascii="Times New Roman" w:hAnsi="Times New Roman"/>
          <w:sz w:val="22"/>
          <w:szCs w:val="22"/>
        </w:rPr>
        <w:t>RS, na sede do CAU/RS, no dia</w:t>
      </w:r>
      <w:r w:rsidR="00921EF7" w:rsidRPr="007B2C1D">
        <w:rPr>
          <w:rFonts w:ascii="Times New Roman" w:hAnsi="Times New Roman"/>
          <w:sz w:val="22"/>
          <w:szCs w:val="22"/>
        </w:rPr>
        <w:t xml:space="preserve"> </w:t>
      </w:r>
      <w:r w:rsidR="00952245">
        <w:rPr>
          <w:rFonts w:ascii="Times New Roman" w:hAnsi="Times New Roman"/>
          <w:sz w:val="22"/>
          <w:szCs w:val="22"/>
        </w:rPr>
        <w:t>23</w:t>
      </w:r>
      <w:r w:rsidR="00DC6FD0">
        <w:rPr>
          <w:rFonts w:ascii="Times New Roman" w:hAnsi="Times New Roman"/>
          <w:sz w:val="22"/>
          <w:szCs w:val="22"/>
        </w:rPr>
        <w:t xml:space="preserve"> de outubro</w:t>
      </w:r>
      <w:r w:rsidR="003241C2" w:rsidRPr="007B2C1D">
        <w:rPr>
          <w:rFonts w:ascii="Times New Roman" w:eastAsia="Calibri" w:hAnsi="Times New Roman"/>
          <w:sz w:val="22"/>
          <w:szCs w:val="22"/>
        </w:rPr>
        <w:t xml:space="preserve"> de 2018</w:t>
      </w:r>
      <w:r w:rsidR="00000ACA" w:rsidRPr="007B2C1D">
        <w:rPr>
          <w:rFonts w:ascii="Times New Roman" w:hAnsi="Times New Roman"/>
          <w:sz w:val="22"/>
          <w:szCs w:val="22"/>
        </w:rPr>
        <w:t>, no uso das competências que lhe confere o a</w:t>
      </w:r>
      <w:r w:rsidR="00EA7A90" w:rsidRPr="007B2C1D">
        <w:rPr>
          <w:rFonts w:ascii="Times New Roman" w:hAnsi="Times New Roman"/>
          <w:sz w:val="22"/>
          <w:szCs w:val="22"/>
        </w:rPr>
        <w:t>rt</w:t>
      </w:r>
      <w:r w:rsidR="00000ACA" w:rsidRPr="007B2C1D">
        <w:rPr>
          <w:rFonts w:ascii="Times New Roman" w:hAnsi="Times New Roman"/>
          <w:sz w:val="22"/>
          <w:szCs w:val="22"/>
        </w:rPr>
        <w:t>igo</w:t>
      </w:r>
      <w:r w:rsidR="00EA7A90" w:rsidRPr="007B2C1D">
        <w:rPr>
          <w:rFonts w:ascii="Times New Roman" w:hAnsi="Times New Roman"/>
          <w:sz w:val="22"/>
          <w:szCs w:val="22"/>
        </w:rPr>
        <w:t xml:space="preserve"> </w:t>
      </w:r>
      <w:r w:rsidR="004130E0" w:rsidRPr="007B2C1D">
        <w:rPr>
          <w:rFonts w:ascii="Times New Roman" w:hAnsi="Times New Roman"/>
          <w:sz w:val="22"/>
          <w:szCs w:val="22"/>
        </w:rPr>
        <w:t>97</w:t>
      </w:r>
      <w:r w:rsidR="00395EB0" w:rsidRPr="007B2C1D">
        <w:rPr>
          <w:rFonts w:ascii="Times New Roman" w:hAnsi="Times New Roman"/>
          <w:sz w:val="22"/>
          <w:szCs w:val="22"/>
        </w:rPr>
        <w:t>, incisos V</w:t>
      </w:r>
      <w:r w:rsidR="001D7808" w:rsidRPr="007B2C1D">
        <w:rPr>
          <w:rFonts w:ascii="Times New Roman" w:hAnsi="Times New Roman"/>
          <w:sz w:val="22"/>
          <w:szCs w:val="22"/>
        </w:rPr>
        <w:t>III e IX</w:t>
      </w:r>
      <w:r w:rsidR="00395EB0" w:rsidRPr="007B2C1D">
        <w:rPr>
          <w:rFonts w:ascii="Times New Roman" w:hAnsi="Times New Roman"/>
          <w:sz w:val="22"/>
          <w:szCs w:val="22"/>
        </w:rPr>
        <w:t xml:space="preserve">, </w:t>
      </w:r>
      <w:r w:rsidR="00EA7A90" w:rsidRPr="007B2C1D">
        <w:rPr>
          <w:rFonts w:ascii="Times New Roman" w:hAnsi="Times New Roman"/>
          <w:sz w:val="22"/>
          <w:szCs w:val="22"/>
        </w:rPr>
        <w:t>do Regimento Interno do CAU/RS, a Deliberação CPF-CAU/RS nº 035/2016 e</w:t>
      </w:r>
      <w:r w:rsidR="00000ACA" w:rsidRPr="007B2C1D">
        <w:rPr>
          <w:rFonts w:ascii="Times New Roman" w:hAnsi="Times New Roman"/>
          <w:sz w:val="22"/>
          <w:szCs w:val="22"/>
        </w:rPr>
        <w:t>,</w:t>
      </w:r>
      <w:r w:rsidR="00EA7A90" w:rsidRPr="007B2C1D">
        <w:rPr>
          <w:rFonts w:ascii="Times New Roman" w:hAnsi="Times New Roman"/>
          <w:sz w:val="22"/>
          <w:szCs w:val="22"/>
        </w:rPr>
        <w:t xml:space="preserve"> ainda, observando a Deliberação Plenária CAU/RS nº 514/2016, após </w:t>
      </w:r>
      <w:r w:rsidR="00000ACA" w:rsidRPr="007B2C1D">
        <w:rPr>
          <w:rFonts w:ascii="Times New Roman" w:hAnsi="Times New Roman"/>
          <w:sz w:val="22"/>
          <w:szCs w:val="22"/>
        </w:rPr>
        <w:t>análise do assunto em epígrafe,</w:t>
      </w:r>
      <w:r w:rsidR="00C701A1" w:rsidRPr="007B2C1D">
        <w:rPr>
          <w:rFonts w:ascii="Times New Roman" w:hAnsi="Times New Roman"/>
          <w:sz w:val="22"/>
          <w:szCs w:val="22"/>
        </w:rPr>
        <w:t xml:space="preserve"> e,</w:t>
      </w:r>
    </w:p>
    <w:p w:rsidR="00C701A1" w:rsidRPr="007B2C1D" w:rsidRDefault="00C701A1" w:rsidP="00C16844">
      <w:pPr>
        <w:tabs>
          <w:tab w:val="left" w:pos="1418"/>
        </w:tabs>
        <w:spacing w:before="120" w:after="120"/>
        <w:jc w:val="both"/>
        <w:rPr>
          <w:rFonts w:ascii="Times New Roman" w:hAnsi="Times New Roman"/>
          <w:sz w:val="22"/>
          <w:szCs w:val="22"/>
        </w:rPr>
      </w:pPr>
      <w:r w:rsidRPr="007B2C1D">
        <w:rPr>
          <w:rFonts w:ascii="Times New Roman" w:hAnsi="Times New Roman"/>
          <w:sz w:val="22"/>
          <w:szCs w:val="22"/>
        </w:rPr>
        <w:t>Considerando o parecer e o voto elaborado</w:t>
      </w:r>
      <w:r w:rsidR="001039CF" w:rsidRPr="007B2C1D">
        <w:rPr>
          <w:rFonts w:ascii="Times New Roman" w:hAnsi="Times New Roman"/>
          <w:sz w:val="22"/>
          <w:szCs w:val="22"/>
        </w:rPr>
        <w:t>s</w:t>
      </w:r>
      <w:r w:rsidRPr="007B2C1D">
        <w:rPr>
          <w:rFonts w:ascii="Times New Roman" w:hAnsi="Times New Roman"/>
          <w:sz w:val="22"/>
          <w:szCs w:val="22"/>
        </w:rPr>
        <w:t xml:space="preserve"> pelo(a) Conselheiro(a) Relator(a)</w:t>
      </w:r>
      <w:r w:rsidR="001039CF" w:rsidRPr="007B2C1D">
        <w:rPr>
          <w:rFonts w:ascii="Times New Roman" w:hAnsi="Times New Roman"/>
          <w:sz w:val="22"/>
          <w:szCs w:val="22"/>
        </w:rPr>
        <w:t xml:space="preserve"> do processo</w:t>
      </w:r>
      <w:r w:rsidR="00B9686A" w:rsidRPr="007B2C1D">
        <w:rPr>
          <w:rFonts w:ascii="Times New Roman" w:hAnsi="Times New Roman"/>
          <w:sz w:val="22"/>
          <w:szCs w:val="22"/>
        </w:rPr>
        <w:t>,</w:t>
      </w:r>
    </w:p>
    <w:p w:rsidR="004052D8" w:rsidRPr="007B2C1D" w:rsidRDefault="00AE0258" w:rsidP="00C16844">
      <w:pPr>
        <w:tabs>
          <w:tab w:val="left" w:pos="1418"/>
        </w:tabs>
        <w:spacing w:before="120" w:after="120"/>
        <w:jc w:val="both"/>
        <w:rPr>
          <w:rFonts w:ascii="Times New Roman" w:hAnsi="Times New Roman"/>
          <w:sz w:val="22"/>
          <w:szCs w:val="22"/>
        </w:rPr>
      </w:pPr>
      <w:r w:rsidRPr="007B2C1D">
        <w:rPr>
          <w:rFonts w:ascii="Times New Roman" w:hAnsi="Times New Roman"/>
          <w:b/>
          <w:sz w:val="22"/>
          <w:szCs w:val="22"/>
        </w:rPr>
        <w:t>DELIBEROU</w:t>
      </w:r>
      <w:r w:rsidR="005B5C6B" w:rsidRPr="007B2C1D">
        <w:rPr>
          <w:rFonts w:ascii="Times New Roman" w:hAnsi="Times New Roman"/>
          <w:sz w:val="22"/>
          <w:szCs w:val="22"/>
        </w:rPr>
        <w:t xml:space="preserve"> por</w:t>
      </w:r>
      <w:r w:rsidRPr="007B2C1D">
        <w:rPr>
          <w:rFonts w:ascii="Times New Roman" w:hAnsi="Times New Roman"/>
          <w:sz w:val="22"/>
          <w:szCs w:val="22"/>
        </w:rPr>
        <w:t>:</w:t>
      </w:r>
    </w:p>
    <w:p w:rsidR="00DC6FD0" w:rsidRPr="00850760" w:rsidRDefault="004052D8" w:rsidP="008D6AFA">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850760">
        <w:rPr>
          <w:rFonts w:ascii="Times New Roman" w:hAnsi="Times New Roman"/>
          <w:b/>
          <w:sz w:val="22"/>
          <w:szCs w:val="22"/>
          <w:u w:val="single"/>
        </w:rPr>
        <w:t>A</w:t>
      </w:r>
      <w:r w:rsidR="00EA7A90" w:rsidRPr="00850760">
        <w:rPr>
          <w:rFonts w:ascii="Times New Roman" w:hAnsi="Times New Roman"/>
          <w:b/>
          <w:sz w:val="22"/>
          <w:szCs w:val="22"/>
          <w:u w:val="single"/>
        </w:rPr>
        <w:t>prova</w:t>
      </w:r>
      <w:r w:rsidR="00756266" w:rsidRPr="00850760">
        <w:rPr>
          <w:rFonts w:ascii="Times New Roman" w:hAnsi="Times New Roman"/>
          <w:b/>
          <w:sz w:val="22"/>
          <w:szCs w:val="22"/>
          <w:u w:val="single"/>
        </w:rPr>
        <w:t>r</w:t>
      </w:r>
      <w:r w:rsidR="00756266" w:rsidRPr="00850760">
        <w:rPr>
          <w:rFonts w:ascii="Times New Roman" w:hAnsi="Times New Roman"/>
          <w:sz w:val="22"/>
          <w:szCs w:val="22"/>
        </w:rPr>
        <w:t xml:space="preserve"> </w:t>
      </w:r>
      <w:r w:rsidR="00952245" w:rsidRPr="00850760">
        <w:rPr>
          <w:rFonts w:ascii="Times New Roman" w:hAnsi="Times New Roman"/>
          <w:sz w:val="22"/>
          <w:szCs w:val="22"/>
        </w:rPr>
        <w:t xml:space="preserve">o parecer do(a) Conselheiro(a) Relator(a), que opinou pela </w:t>
      </w:r>
      <w:r w:rsidR="00952245" w:rsidRPr="00850760">
        <w:rPr>
          <w:rFonts w:ascii="Times New Roman" w:hAnsi="Times New Roman"/>
          <w:b/>
          <w:sz w:val="22"/>
          <w:szCs w:val="22"/>
        </w:rPr>
        <w:t>procedência</w:t>
      </w:r>
      <w:r w:rsidR="00952245" w:rsidRPr="00850760">
        <w:rPr>
          <w:rFonts w:ascii="Times New Roman" w:hAnsi="Times New Roman"/>
          <w:sz w:val="22"/>
          <w:szCs w:val="22"/>
        </w:rPr>
        <w:t xml:space="preserve"> da impugnação oferecida por </w:t>
      </w:r>
      <w:r w:rsidR="00952245" w:rsidRPr="00850760">
        <w:rPr>
          <w:rFonts w:ascii="Times New Roman" w:eastAsia="Calibri" w:hAnsi="Times New Roman"/>
        </w:rPr>
        <w:t>DERALDO TADEU DUBAJ,</w:t>
      </w:r>
      <w:r w:rsidR="00952245" w:rsidRPr="00850760">
        <w:rPr>
          <w:rFonts w:ascii="Times New Roman" w:hAnsi="Times New Roman"/>
          <w:sz w:val="22"/>
          <w:szCs w:val="22"/>
        </w:rPr>
        <w:t xml:space="preserve"> inscrito no </w:t>
      </w:r>
      <w:r w:rsidR="00952245" w:rsidRPr="00850760">
        <w:rPr>
          <w:rFonts w:ascii="Times New Roman" w:eastAsia="Calibri" w:hAnsi="Times New Roman"/>
          <w:sz w:val="22"/>
          <w:szCs w:val="22"/>
        </w:rPr>
        <w:t xml:space="preserve">CNPJ sob o nº </w:t>
      </w:r>
      <w:r w:rsidR="00952245" w:rsidRPr="00850760">
        <w:rPr>
          <w:rFonts w:ascii="Times New Roman" w:eastAsia="Calibri" w:hAnsi="Times New Roman"/>
        </w:rPr>
        <w:t>05.993.599/0001-25</w:t>
      </w:r>
      <w:r w:rsidR="00952245" w:rsidRPr="00850760">
        <w:rPr>
          <w:rFonts w:ascii="Times New Roman" w:eastAsia="Calibri" w:hAnsi="Times New Roman"/>
          <w:sz w:val="22"/>
          <w:szCs w:val="22"/>
        </w:rPr>
        <w:t xml:space="preserve">, </w:t>
      </w:r>
      <w:r w:rsidR="00952245" w:rsidRPr="00850760">
        <w:rPr>
          <w:rFonts w:ascii="Times New Roman" w:hAnsi="Times New Roman"/>
          <w:sz w:val="22"/>
          <w:szCs w:val="22"/>
        </w:rPr>
        <w:t xml:space="preserve">uma vez que a empresa individual de responsabilidade ilimitada não possui personalidade jurídica e, portanto, natureza distinta da pessoa natural do profissional registrado, arquiteto e urbanista, Sr. </w:t>
      </w:r>
      <w:proofErr w:type="spellStart"/>
      <w:r w:rsidR="00850760" w:rsidRPr="00850760">
        <w:rPr>
          <w:rFonts w:ascii="Times New Roman" w:hAnsi="Times New Roman"/>
        </w:rPr>
        <w:t>Deraldo</w:t>
      </w:r>
      <w:proofErr w:type="spellEnd"/>
      <w:r w:rsidR="00850760" w:rsidRPr="00850760">
        <w:rPr>
          <w:rFonts w:ascii="Times New Roman" w:hAnsi="Times New Roman"/>
        </w:rPr>
        <w:t xml:space="preserve"> Tadeu </w:t>
      </w:r>
      <w:proofErr w:type="spellStart"/>
      <w:r w:rsidR="00850760" w:rsidRPr="00850760">
        <w:rPr>
          <w:rFonts w:ascii="Times New Roman" w:hAnsi="Times New Roman"/>
        </w:rPr>
        <w:t>Dubaj</w:t>
      </w:r>
      <w:proofErr w:type="spellEnd"/>
      <w:r w:rsidR="00952245" w:rsidRPr="00850760">
        <w:rPr>
          <w:rFonts w:ascii="Times New Roman" w:hAnsi="Times New Roman"/>
          <w:sz w:val="22"/>
          <w:szCs w:val="22"/>
        </w:rPr>
        <w:t>, registrado no CAU/RS sob o n</w:t>
      </w:r>
      <w:r w:rsidR="00850760" w:rsidRPr="00850760">
        <w:rPr>
          <w:rFonts w:ascii="Times New Roman" w:hAnsi="Times New Roman"/>
          <w:sz w:val="22"/>
          <w:szCs w:val="22"/>
        </w:rPr>
        <w:t>º 15872-0</w:t>
      </w:r>
      <w:r w:rsidR="00DC6FD0" w:rsidRPr="00850760">
        <w:rPr>
          <w:rFonts w:ascii="Times New Roman" w:eastAsia="Calibri" w:hAnsi="Times New Roman"/>
          <w:sz w:val="22"/>
          <w:szCs w:val="22"/>
        </w:rPr>
        <w:t>.</w:t>
      </w:r>
    </w:p>
    <w:p w:rsidR="00EA18A5" w:rsidRPr="00DC6FD0" w:rsidRDefault="004052D8" w:rsidP="00516534">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DC6FD0">
        <w:rPr>
          <w:rFonts w:ascii="Times New Roman" w:hAnsi="Times New Roman"/>
          <w:b/>
          <w:sz w:val="22"/>
          <w:szCs w:val="22"/>
          <w:u w:val="single"/>
        </w:rPr>
        <w:t>Encaminhar</w:t>
      </w:r>
      <w:r w:rsidRPr="00DC6FD0">
        <w:rPr>
          <w:rFonts w:ascii="Times New Roman" w:hAnsi="Times New Roman"/>
          <w:sz w:val="22"/>
          <w:szCs w:val="22"/>
        </w:rPr>
        <w:t xml:space="preserve"> à Gerência Financeira para</w:t>
      </w:r>
      <w:r w:rsidR="00EA18A5" w:rsidRPr="00DC6FD0">
        <w:rPr>
          <w:rFonts w:ascii="Times New Roman" w:hAnsi="Times New Roman"/>
          <w:sz w:val="22"/>
          <w:szCs w:val="22"/>
        </w:rPr>
        <w:t xml:space="preserve"> </w:t>
      </w:r>
      <w:r w:rsidR="00EA18A5" w:rsidRPr="00DC6FD0">
        <w:rPr>
          <w:rFonts w:ascii="Times New Roman" w:hAnsi="Times New Roman"/>
          <w:b/>
          <w:sz w:val="22"/>
          <w:szCs w:val="22"/>
        </w:rPr>
        <w:t>notificar</w:t>
      </w:r>
      <w:r w:rsidR="00EA18A5" w:rsidRPr="00DC6FD0">
        <w:rPr>
          <w:rFonts w:ascii="Times New Roman" w:hAnsi="Times New Roman"/>
          <w:sz w:val="22"/>
          <w:szCs w:val="22"/>
        </w:rPr>
        <w:t xml:space="preserve"> a parte interessada do teor dessa decisão a, querendo, no prazo de 30 (trinta) dias, interpor recurso por escrito ao Plenário do CAU/RS, informando-lhe, inclusive, que tal decisão está sujeita ao reexame necessário a ser realizado pelo Plenário do CAU/RS.</w:t>
      </w:r>
    </w:p>
    <w:p w:rsidR="004052D8" w:rsidRPr="009059CA"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00CC4FF0" w:rsidRPr="009059CA">
        <w:rPr>
          <w:rFonts w:ascii="Times New Roman" w:hAnsi="Times New Roman"/>
          <w:sz w:val="22"/>
          <w:szCs w:val="22"/>
        </w:rPr>
        <w:t xml:space="preserve"> </w:t>
      </w:r>
      <w:r w:rsidR="00EA18A5" w:rsidRPr="009059CA">
        <w:rPr>
          <w:rFonts w:ascii="Times New Roman" w:hAnsi="Times New Roman"/>
          <w:sz w:val="22"/>
          <w:szCs w:val="22"/>
        </w:rPr>
        <w:t>à Gerência Jurídica do CAU/RS para parecer em caso de interposição de recurso ao Plenário do CAU/RS</w:t>
      </w:r>
      <w:r w:rsidR="00CC4FF0" w:rsidRPr="009059CA">
        <w:rPr>
          <w:rFonts w:ascii="Times New Roman" w:hAnsi="Times New Roman"/>
          <w:sz w:val="22"/>
          <w:szCs w:val="22"/>
        </w:rPr>
        <w:t>.</w:t>
      </w:r>
    </w:p>
    <w:p w:rsidR="00CC4FF0" w:rsidRPr="009059CA"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Submeter</w:t>
      </w:r>
      <w:r w:rsidR="00CC4FF0" w:rsidRPr="009059CA">
        <w:rPr>
          <w:rFonts w:ascii="Times New Roman" w:hAnsi="Times New Roman"/>
          <w:sz w:val="22"/>
          <w:szCs w:val="22"/>
        </w:rPr>
        <w:t xml:space="preserve"> </w:t>
      </w:r>
      <w:r w:rsidR="00EA18A5" w:rsidRPr="009059CA">
        <w:rPr>
          <w:rFonts w:ascii="Times New Roman" w:hAnsi="Times New Roman"/>
          <w:sz w:val="22"/>
          <w:szCs w:val="22"/>
        </w:rPr>
        <w:t>ao Plenário do CAU/RS para que proceda ao julgamento do recurso, que porventura venha a ser interposto, ou em razão de reexame necessário</w:t>
      </w:r>
      <w:r w:rsidR="00CC4FF0" w:rsidRPr="009059CA">
        <w:rPr>
          <w:rFonts w:ascii="Times New Roman" w:hAnsi="Times New Roman"/>
          <w:sz w:val="22"/>
          <w:szCs w:val="22"/>
        </w:rPr>
        <w:t>.</w:t>
      </w:r>
    </w:p>
    <w:p w:rsidR="003E419B" w:rsidRPr="009059CA" w:rsidRDefault="00EA18A5" w:rsidP="00EA18A5">
      <w:pPr>
        <w:pStyle w:val="PargrafodaLista"/>
        <w:numPr>
          <w:ilvl w:val="0"/>
          <w:numId w:val="30"/>
        </w:numPr>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003E419B" w:rsidRPr="009059CA">
        <w:rPr>
          <w:rFonts w:ascii="Times New Roman" w:hAnsi="Times New Roman"/>
          <w:sz w:val="22"/>
          <w:szCs w:val="22"/>
        </w:rPr>
        <w:t>, após o julgamento efetuado pelo Plenário do CAU/RS:</w:t>
      </w:r>
    </w:p>
    <w:p w:rsidR="0050553E" w:rsidRPr="009059CA" w:rsidRDefault="003E419B" w:rsidP="00FC26EC">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 xml:space="preserve">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w:t>
      </w:r>
      <w:r w:rsidR="00FC26EC" w:rsidRPr="009059CA">
        <w:rPr>
          <w:rFonts w:ascii="Times New Roman" w:hAnsi="Times New Roman"/>
          <w:sz w:val="22"/>
          <w:szCs w:val="22"/>
        </w:rPr>
        <w:t>da</w:t>
      </w:r>
      <w:r w:rsidRPr="009059CA">
        <w:rPr>
          <w:rFonts w:ascii="Times New Roman" w:hAnsi="Times New Roman"/>
          <w:sz w:val="22"/>
          <w:szCs w:val="22"/>
        </w:rPr>
        <w:t xml:space="preserve"> decisão</w:t>
      </w:r>
      <w:r w:rsidR="0050553E" w:rsidRPr="009059CA">
        <w:rPr>
          <w:rFonts w:ascii="Times New Roman" w:hAnsi="Times New Roman"/>
          <w:sz w:val="22"/>
          <w:szCs w:val="22"/>
        </w:rPr>
        <w:t>;</w:t>
      </w:r>
    </w:p>
    <w:p w:rsidR="00AB083E" w:rsidRPr="009059CA" w:rsidRDefault="00AB083E" w:rsidP="00FC26EC">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À Gerência de Atendimento e Fiscalização para promover à interrupção/baixa de ofício, a fim de adequar o registro de acordo com os termos dessa deliberação.</w:t>
      </w:r>
    </w:p>
    <w:p w:rsidR="00CD3E14" w:rsidRDefault="00CD3E14" w:rsidP="00C16844">
      <w:pPr>
        <w:tabs>
          <w:tab w:val="left" w:pos="1418"/>
        </w:tabs>
        <w:spacing w:before="120" w:after="120"/>
        <w:jc w:val="center"/>
        <w:rPr>
          <w:rFonts w:ascii="Times New Roman" w:eastAsia="Calibri" w:hAnsi="Times New Roman"/>
          <w:sz w:val="22"/>
          <w:szCs w:val="22"/>
        </w:rPr>
      </w:pPr>
    </w:p>
    <w:p w:rsidR="001D363B" w:rsidRPr="009059CA" w:rsidRDefault="001D363B" w:rsidP="00C16844">
      <w:pPr>
        <w:tabs>
          <w:tab w:val="left" w:pos="1418"/>
        </w:tabs>
        <w:spacing w:before="120" w:after="120"/>
        <w:jc w:val="center"/>
        <w:rPr>
          <w:rFonts w:ascii="Times New Roman" w:eastAsia="Calibri" w:hAnsi="Times New Roman"/>
          <w:sz w:val="22"/>
          <w:szCs w:val="22"/>
        </w:rPr>
      </w:pPr>
    </w:p>
    <w:p w:rsidR="00AB083E" w:rsidRPr="009059CA" w:rsidRDefault="00AB083E" w:rsidP="00C16844">
      <w:pPr>
        <w:tabs>
          <w:tab w:val="left" w:pos="1418"/>
        </w:tabs>
        <w:spacing w:before="120" w:after="120"/>
        <w:jc w:val="center"/>
        <w:rPr>
          <w:rFonts w:ascii="Times New Roman" w:eastAsia="Calibri" w:hAnsi="Times New Roman"/>
          <w:sz w:val="22"/>
          <w:szCs w:val="22"/>
        </w:rPr>
      </w:pPr>
    </w:p>
    <w:p w:rsidR="00AE0258" w:rsidRDefault="00785F18" w:rsidP="00C16844">
      <w:pPr>
        <w:tabs>
          <w:tab w:val="left" w:pos="1418"/>
        </w:tabs>
        <w:spacing w:before="120" w:after="120"/>
        <w:jc w:val="center"/>
        <w:rPr>
          <w:rFonts w:ascii="Times New Roman" w:hAnsi="Times New Roman"/>
          <w:sz w:val="22"/>
          <w:szCs w:val="22"/>
        </w:rPr>
      </w:pPr>
      <w:r w:rsidRPr="009059CA">
        <w:rPr>
          <w:rFonts w:ascii="Times New Roman" w:eastAsia="Calibri" w:hAnsi="Times New Roman"/>
          <w:sz w:val="22"/>
          <w:szCs w:val="22"/>
        </w:rPr>
        <w:t xml:space="preserve">Porto Alegre, </w:t>
      </w:r>
      <w:r w:rsidR="00850760">
        <w:rPr>
          <w:rFonts w:ascii="Times New Roman" w:eastAsia="Calibri" w:hAnsi="Times New Roman"/>
          <w:sz w:val="22"/>
          <w:szCs w:val="22"/>
        </w:rPr>
        <w:t>23</w:t>
      </w:r>
      <w:r w:rsidR="00DC6FD0">
        <w:rPr>
          <w:rFonts w:ascii="Times New Roman" w:eastAsia="Calibri" w:hAnsi="Times New Roman"/>
          <w:sz w:val="22"/>
          <w:szCs w:val="22"/>
        </w:rPr>
        <w:t xml:space="preserve"> de outubro</w:t>
      </w:r>
      <w:r w:rsidR="003241C2" w:rsidRPr="009059CA">
        <w:rPr>
          <w:rFonts w:ascii="Times New Roman" w:eastAsia="Calibri" w:hAnsi="Times New Roman"/>
          <w:sz w:val="22"/>
          <w:szCs w:val="22"/>
        </w:rPr>
        <w:t xml:space="preserve"> de 2018</w:t>
      </w:r>
      <w:r w:rsidR="00AE0258" w:rsidRPr="009059CA">
        <w:rPr>
          <w:rFonts w:ascii="Times New Roman" w:hAnsi="Times New Roman"/>
          <w:sz w:val="22"/>
          <w:szCs w:val="22"/>
        </w:rPr>
        <w:t>.</w:t>
      </w:r>
    </w:p>
    <w:p w:rsidR="001F15BC" w:rsidRPr="009059CA" w:rsidRDefault="001F15BC" w:rsidP="00C16844">
      <w:pPr>
        <w:tabs>
          <w:tab w:val="left" w:pos="1418"/>
        </w:tabs>
        <w:spacing w:before="120" w:after="120"/>
        <w:jc w:val="center"/>
        <w:rPr>
          <w:rFonts w:ascii="Times New Roman" w:hAnsi="Times New Roman"/>
          <w:sz w:val="22"/>
          <w:szCs w:val="22"/>
        </w:rPr>
      </w:pPr>
    </w:p>
    <w:p w:rsidR="00AB083E" w:rsidRPr="009059CA" w:rsidRDefault="00AB083E" w:rsidP="00C16844">
      <w:pPr>
        <w:tabs>
          <w:tab w:val="left" w:pos="1418"/>
        </w:tabs>
        <w:spacing w:before="120" w:after="120"/>
        <w:jc w:val="center"/>
        <w:rPr>
          <w:rFonts w:ascii="Times New Roman" w:hAnsi="Times New Roman"/>
          <w:sz w:val="22"/>
          <w:szCs w:val="22"/>
        </w:rPr>
      </w:pP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RÔMULO PLENTZ GIRALT</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Coordenador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PRISCILA TERRA QUESADA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Coordenadora Adjunta</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ALVINO JARA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RAQUEL RHODEN BRESOLIN</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MAGALI MINGOTTI</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Membro – Suplente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EMILIO MERINO DOMINGUEZ</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FELIPE JOSÉ TRUCOLO</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494F80"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RODRIGO RINTZEL</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494F80"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bl>
    <w:p w:rsidR="00A56089" w:rsidRPr="00C16844" w:rsidRDefault="00A56089" w:rsidP="008F4A81">
      <w:pPr>
        <w:tabs>
          <w:tab w:val="left" w:pos="1418"/>
        </w:tabs>
        <w:spacing w:line="360" w:lineRule="auto"/>
        <w:rPr>
          <w:rFonts w:ascii="Times New Roman" w:hAnsi="Times New Roman"/>
          <w:sz w:val="22"/>
          <w:szCs w:val="22"/>
        </w:rPr>
      </w:pPr>
    </w:p>
    <w:sectPr w:rsidR="00A56089" w:rsidRPr="00C16844" w:rsidSect="007B2C1D">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28D" w:rsidRDefault="0065728D">
      <w:r>
        <w:separator/>
      </w:r>
    </w:p>
  </w:endnote>
  <w:endnote w:type="continuationSeparator" w:id="0">
    <w:p w:rsidR="0065728D" w:rsidRDefault="0065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28D" w:rsidRDefault="0065728D">
      <w:r>
        <w:separator/>
      </w:r>
    </w:p>
  </w:footnote>
  <w:footnote w:type="continuationSeparator" w:id="0">
    <w:p w:rsidR="0065728D" w:rsidRDefault="0065728D">
      <w:r>
        <w:continuationSeparator/>
      </w:r>
    </w:p>
  </w:footnote>
  <w:footnote w:id="1">
    <w:p w:rsidR="004F0EB2" w:rsidRPr="006E14CB" w:rsidRDefault="004F0EB2" w:rsidP="004F0EB2">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w:t>
      </w:r>
      <w:proofErr w:type="spellStart"/>
      <w:r w:rsidRPr="006E14CB">
        <w:rPr>
          <w:rFonts w:asciiTheme="minorHAnsi" w:hAnsiTheme="minorHAnsi" w:cstheme="minorHAnsi"/>
          <w:sz w:val="18"/>
          <w:szCs w:val="18"/>
          <w:lang w:eastAsia="pt-BR"/>
        </w:rPr>
        <w:t>Ulhoa</w:t>
      </w:r>
      <w:proofErr w:type="spellEnd"/>
      <w:r w:rsidRPr="006E14CB">
        <w:rPr>
          <w:rFonts w:asciiTheme="minorHAnsi" w:hAnsiTheme="minorHAnsi" w:cstheme="minorHAnsi"/>
          <w:sz w:val="18"/>
          <w:szCs w:val="18"/>
          <w:lang w:eastAsia="pt-BR"/>
        </w:rPr>
        <w:t xml:space="preserve">.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4F0EB2" w:rsidRPr="006E14CB" w:rsidRDefault="004F0EB2" w:rsidP="004F0EB2">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4F0EB2" w:rsidRPr="006E14CB" w:rsidRDefault="004F0EB2" w:rsidP="004F0EB2">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ativo e passivo ligados – ou não – à exploração da atividade empresarial.”</w:t>
      </w:r>
    </w:p>
  </w:footnote>
  <w:footnote w:id="2">
    <w:p w:rsidR="004F0EB2" w:rsidRPr="006A5A7F" w:rsidRDefault="004F0EB2" w:rsidP="004F0EB2">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4F0EB2" w:rsidRPr="006A5A7F" w:rsidRDefault="004F0EB2" w:rsidP="004F0EB2">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4F0EB2" w:rsidRPr="006A5A7F" w:rsidRDefault="004F0EB2" w:rsidP="004F0EB2">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4F0EB2" w:rsidRPr="006A5A7F" w:rsidRDefault="004F0EB2" w:rsidP="004F0EB2">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4F0EB2" w:rsidRPr="006A5A7F" w:rsidRDefault="004F0EB2" w:rsidP="004F0EB2">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4F0EB2" w:rsidRPr="006A5A7F" w:rsidRDefault="004F0EB2" w:rsidP="004F0EB2">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4F0EB2" w:rsidRPr="006A5A7F" w:rsidRDefault="004F0EB2" w:rsidP="004F0EB2">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4F0EB2" w:rsidRPr="006A5A7F" w:rsidRDefault="004F0EB2" w:rsidP="004F0EB2">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37B4"/>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80166"/>
    <w:rsid w:val="001812D1"/>
    <w:rsid w:val="001820E5"/>
    <w:rsid w:val="00183A48"/>
    <w:rsid w:val="00186526"/>
    <w:rsid w:val="0018655C"/>
    <w:rsid w:val="0019362F"/>
    <w:rsid w:val="00193EE5"/>
    <w:rsid w:val="001A0563"/>
    <w:rsid w:val="001A3726"/>
    <w:rsid w:val="001B5217"/>
    <w:rsid w:val="001D1939"/>
    <w:rsid w:val="001D363B"/>
    <w:rsid w:val="001D3CDB"/>
    <w:rsid w:val="001D558E"/>
    <w:rsid w:val="001D58CC"/>
    <w:rsid w:val="001D6201"/>
    <w:rsid w:val="001D7808"/>
    <w:rsid w:val="001E15D4"/>
    <w:rsid w:val="001E2E6C"/>
    <w:rsid w:val="001F15BC"/>
    <w:rsid w:val="001F7F5F"/>
    <w:rsid w:val="0020186A"/>
    <w:rsid w:val="0020681B"/>
    <w:rsid w:val="00207874"/>
    <w:rsid w:val="00210ED2"/>
    <w:rsid w:val="00213BFB"/>
    <w:rsid w:val="002149F5"/>
    <w:rsid w:val="002162ED"/>
    <w:rsid w:val="002166EE"/>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D0C"/>
    <w:rsid w:val="004B6DCD"/>
    <w:rsid w:val="004C1E9A"/>
    <w:rsid w:val="004C52FB"/>
    <w:rsid w:val="004C763A"/>
    <w:rsid w:val="004D351A"/>
    <w:rsid w:val="004D5132"/>
    <w:rsid w:val="004D66ED"/>
    <w:rsid w:val="004E3809"/>
    <w:rsid w:val="004E52A1"/>
    <w:rsid w:val="004F0094"/>
    <w:rsid w:val="004F0EB2"/>
    <w:rsid w:val="004F25C8"/>
    <w:rsid w:val="004F2EA5"/>
    <w:rsid w:val="004F56E7"/>
    <w:rsid w:val="004F59DE"/>
    <w:rsid w:val="004F6A99"/>
    <w:rsid w:val="00501A9E"/>
    <w:rsid w:val="0050553E"/>
    <w:rsid w:val="00521EDA"/>
    <w:rsid w:val="005260F0"/>
    <w:rsid w:val="005265EB"/>
    <w:rsid w:val="00527588"/>
    <w:rsid w:val="00545E80"/>
    <w:rsid w:val="00546E37"/>
    <w:rsid w:val="00546EA2"/>
    <w:rsid w:val="00547AD1"/>
    <w:rsid w:val="00551B24"/>
    <w:rsid w:val="005534F0"/>
    <w:rsid w:val="00553B02"/>
    <w:rsid w:val="005549EE"/>
    <w:rsid w:val="005551F7"/>
    <w:rsid w:val="00556541"/>
    <w:rsid w:val="00560B9E"/>
    <w:rsid w:val="00566358"/>
    <w:rsid w:val="00567FF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DC2"/>
    <w:rsid w:val="006D0DD4"/>
    <w:rsid w:val="006D0F9B"/>
    <w:rsid w:val="006D3DDB"/>
    <w:rsid w:val="006D5A0A"/>
    <w:rsid w:val="006D6448"/>
    <w:rsid w:val="006D7428"/>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B2C1D"/>
    <w:rsid w:val="007B6E6F"/>
    <w:rsid w:val="007C260B"/>
    <w:rsid w:val="007C5CD2"/>
    <w:rsid w:val="007C68A8"/>
    <w:rsid w:val="007C7C54"/>
    <w:rsid w:val="007E6C55"/>
    <w:rsid w:val="007F1371"/>
    <w:rsid w:val="007F7673"/>
    <w:rsid w:val="007F77A3"/>
    <w:rsid w:val="00802B60"/>
    <w:rsid w:val="00802E3F"/>
    <w:rsid w:val="00816DE7"/>
    <w:rsid w:val="00817206"/>
    <w:rsid w:val="00820080"/>
    <w:rsid w:val="008334F3"/>
    <w:rsid w:val="0083360E"/>
    <w:rsid w:val="0083382A"/>
    <w:rsid w:val="00836D6D"/>
    <w:rsid w:val="00837277"/>
    <w:rsid w:val="00841A2A"/>
    <w:rsid w:val="008439B7"/>
    <w:rsid w:val="00844208"/>
    <w:rsid w:val="008446B8"/>
    <w:rsid w:val="00850760"/>
    <w:rsid w:val="00854569"/>
    <w:rsid w:val="00855A24"/>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2245"/>
    <w:rsid w:val="00953C9A"/>
    <w:rsid w:val="00962731"/>
    <w:rsid w:val="0096441F"/>
    <w:rsid w:val="00965848"/>
    <w:rsid w:val="0096760D"/>
    <w:rsid w:val="00972FDB"/>
    <w:rsid w:val="00977288"/>
    <w:rsid w:val="00984342"/>
    <w:rsid w:val="0098452E"/>
    <w:rsid w:val="00985EC7"/>
    <w:rsid w:val="00986211"/>
    <w:rsid w:val="00995531"/>
    <w:rsid w:val="009A10B6"/>
    <w:rsid w:val="009A4845"/>
    <w:rsid w:val="009B0560"/>
    <w:rsid w:val="009B1BAF"/>
    <w:rsid w:val="009B3244"/>
    <w:rsid w:val="009B6CB5"/>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1981"/>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1C8C"/>
    <w:rsid w:val="00B12D4E"/>
    <w:rsid w:val="00B13BEC"/>
    <w:rsid w:val="00B145AF"/>
    <w:rsid w:val="00B145B0"/>
    <w:rsid w:val="00B2084F"/>
    <w:rsid w:val="00B22FDF"/>
    <w:rsid w:val="00B23D2B"/>
    <w:rsid w:val="00B24913"/>
    <w:rsid w:val="00B24AC7"/>
    <w:rsid w:val="00B25831"/>
    <w:rsid w:val="00B33ACA"/>
    <w:rsid w:val="00B33DC6"/>
    <w:rsid w:val="00B355F2"/>
    <w:rsid w:val="00B36AED"/>
    <w:rsid w:val="00B37690"/>
    <w:rsid w:val="00B42603"/>
    <w:rsid w:val="00B47284"/>
    <w:rsid w:val="00B509E6"/>
    <w:rsid w:val="00B558FB"/>
    <w:rsid w:val="00B56C24"/>
    <w:rsid w:val="00B60189"/>
    <w:rsid w:val="00B6234C"/>
    <w:rsid w:val="00B624DE"/>
    <w:rsid w:val="00B626C3"/>
    <w:rsid w:val="00B6570B"/>
    <w:rsid w:val="00B65978"/>
    <w:rsid w:val="00B75C0E"/>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6FD0"/>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E4085"/>
    <w:rsid w:val="00EF3EC9"/>
    <w:rsid w:val="00EF7502"/>
    <w:rsid w:val="00F04346"/>
    <w:rsid w:val="00F1106E"/>
    <w:rsid w:val="00F120F5"/>
    <w:rsid w:val="00F20C4D"/>
    <w:rsid w:val="00F24FD2"/>
    <w:rsid w:val="00F303FE"/>
    <w:rsid w:val="00F322E7"/>
    <w:rsid w:val="00F455A6"/>
    <w:rsid w:val="00F45936"/>
    <w:rsid w:val="00F4730B"/>
    <w:rsid w:val="00F5195D"/>
    <w:rsid w:val="00F52F29"/>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A5470"/>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B54CB5FD-746F-4B98-9B1B-59837E5D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EDF1F9-5792-4A06-AB01-043C2340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53</TotalTime>
  <Pages>7</Pages>
  <Words>2626</Words>
  <Characters>14185</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5</cp:revision>
  <cp:lastPrinted>2018-10-23T18:48:00Z</cp:lastPrinted>
  <dcterms:created xsi:type="dcterms:W3CDTF">2018-07-10T14:18:00Z</dcterms:created>
  <dcterms:modified xsi:type="dcterms:W3CDTF">2018-10-23T18:48:00Z</dcterms:modified>
  <cp:contentStatus>2012, 2013, 2014, 2015 e 2016</cp:contentStatus>
</cp:coreProperties>
</file>