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31B63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424</w:t>
            </w:r>
            <w:r w:rsidR="00295942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9F7A57" w:rsidP="009F7A5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Gabriela Belnhak Moraes</w:t>
            </w:r>
          </w:p>
        </w:tc>
      </w:tr>
      <w:tr w:rsidR="00335FB6" w:rsidRPr="00416CE7" w:rsidTr="00D54B0E">
        <w:trPr>
          <w:trHeight w:hRule="exact" w:val="5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9F7A57" w:rsidP="009D56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Assinatura do 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“Jornal do Comércio” e do “Jornal Zero Hora Digital”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9F7A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67CF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9D56A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9F7A57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9D56AF">
        <w:rPr>
          <w:rFonts w:ascii="Times New Roman" w:hAnsi="Times New Roman"/>
          <w:sz w:val="22"/>
          <w:szCs w:val="22"/>
        </w:rPr>
        <w:t>31 de outubro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9F7A57">
        <w:rPr>
          <w:rFonts w:ascii="Times New Roman" w:hAnsi="Times New Roman"/>
          <w:sz w:val="22"/>
          <w:szCs w:val="22"/>
        </w:rPr>
        <w:t>o obrigatoriedade deste Conselho em dar publicidade aos seus atos, conforme determina a Lei de Acesso à Informação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4B0E" w:rsidRDefault="009F7A57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assinatura desses periódicos encerra em 12 (doze) meses;</w:t>
      </w:r>
    </w:p>
    <w:p w:rsidR="009F7A57" w:rsidRDefault="009F7A57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F7A57" w:rsidRDefault="006F6AC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inexistência de procedimento licitatório com objeto semelhante ao aqui solicitado, em tramitação ou tramitado no presente exercício;</w:t>
      </w:r>
    </w:p>
    <w:p w:rsidR="009F7A57" w:rsidRDefault="009F7A57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4B0E" w:rsidRPr="00416CE7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511A">
        <w:rPr>
          <w:rFonts w:ascii="Times New Roman" w:hAnsi="Times New Roman"/>
          <w:sz w:val="22"/>
          <w:szCs w:val="22"/>
        </w:rPr>
        <w:t xml:space="preserve">Considerando que as despesas decorrentes desta aquisição ocorrerão às contas dos Elementos de Despesa nº </w:t>
      </w:r>
      <w:r>
        <w:rPr>
          <w:rFonts w:ascii="Times New Roman" w:hAnsi="Times New Roman"/>
          <w:sz w:val="22"/>
          <w:szCs w:val="22"/>
        </w:rPr>
        <w:t>6.2.2.1.1.01.04.04.0</w:t>
      </w:r>
      <w:r w:rsidR="006F6ACE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8</w:t>
      </w:r>
      <w:r w:rsidR="005E5528">
        <w:rPr>
          <w:rFonts w:ascii="Times New Roman" w:hAnsi="Times New Roman"/>
          <w:sz w:val="22"/>
          <w:szCs w:val="22"/>
        </w:rPr>
        <w:t xml:space="preserve"> – </w:t>
      </w:r>
      <w:r w:rsidR="006F6ACE">
        <w:rPr>
          <w:rFonts w:ascii="Times New Roman" w:hAnsi="Times New Roman"/>
          <w:sz w:val="22"/>
          <w:szCs w:val="22"/>
        </w:rPr>
        <w:t>Assinatura e Periódicos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1511A">
        <w:rPr>
          <w:rFonts w:ascii="Times New Roman" w:hAnsi="Times New Roman"/>
          <w:sz w:val="22"/>
          <w:szCs w:val="22"/>
        </w:rPr>
        <w:t xml:space="preserve">conforme documento constante </w:t>
      </w:r>
      <w:r w:rsidR="006F6ACE">
        <w:rPr>
          <w:rFonts w:ascii="Times New Roman" w:hAnsi="Times New Roman"/>
          <w:sz w:val="22"/>
          <w:szCs w:val="22"/>
        </w:rPr>
        <w:t xml:space="preserve">à </w:t>
      </w:r>
      <w:r w:rsidRPr="0051511A">
        <w:rPr>
          <w:rFonts w:ascii="Times New Roman" w:hAnsi="Times New Roman"/>
          <w:sz w:val="22"/>
          <w:szCs w:val="22"/>
        </w:rPr>
        <w:t>fl</w:t>
      </w:r>
      <w:r w:rsidR="00D1493F">
        <w:rPr>
          <w:rFonts w:ascii="Times New Roman" w:hAnsi="Times New Roman"/>
          <w:sz w:val="22"/>
          <w:szCs w:val="22"/>
        </w:rPr>
        <w:t>. 0</w:t>
      </w:r>
      <w:r w:rsidR="006F6ACE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.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D54B0E" w:rsidRDefault="00D54B0E" w:rsidP="00D54B0E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>
        <w:rPr>
          <w:rFonts w:ascii="Times New Roman" w:hAnsi="Times New Roman"/>
          <w:sz w:val="22"/>
          <w:szCs w:val="22"/>
        </w:rPr>
        <w:t xml:space="preserve"> Por </w:t>
      </w:r>
      <w:r w:rsidR="00D1493F">
        <w:rPr>
          <w:rFonts w:ascii="Times New Roman" w:hAnsi="Times New Roman"/>
          <w:sz w:val="22"/>
          <w:szCs w:val="22"/>
        </w:rPr>
        <w:t xml:space="preserve">propor ao Plenário a </w:t>
      </w:r>
      <w:r w:rsidR="006F6ACE">
        <w:rPr>
          <w:rFonts w:ascii="Times New Roman" w:hAnsi="Times New Roman"/>
          <w:sz w:val="22"/>
          <w:szCs w:val="22"/>
        </w:rPr>
        <w:t>contratação de assinatura do “Jornal do Comércio” e do “Jornal Zero Hora Digital”</w:t>
      </w:r>
      <w:r w:rsidR="005E5528">
        <w:rPr>
          <w:rFonts w:ascii="Times New Roman" w:hAnsi="Times New Roman"/>
          <w:sz w:val="22"/>
          <w:szCs w:val="22"/>
        </w:rPr>
        <w:t>.</w:t>
      </w: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D1493F">
        <w:rPr>
          <w:rFonts w:ascii="Times New Roman" w:hAnsi="Times New Roman"/>
          <w:sz w:val="22"/>
          <w:szCs w:val="22"/>
        </w:rPr>
        <w:t>31 de outubro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 2017.</w:t>
      </w:r>
    </w:p>
    <w:p w:rsidR="00712095" w:rsidRPr="00416CE7" w:rsidRDefault="00712095" w:rsidP="00D43558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A9" w:rsidRDefault="006229A9" w:rsidP="004C3048">
      <w:r>
        <w:separator/>
      </w:r>
    </w:p>
  </w:endnote>
  <w:endnote w:type="continuationSeparator" w:id="0">
    <w:p w:rsidR="006229A9" w:rsidRDefault="006229A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F6AC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A9" w:rsidRDefault="006229A9" w:rsidP="004C3048">
      <w:r>
        <w:separator/>
      </w:r>
    </w:p>
  </w:footnote>
  <w:footnote w:type="continuationSeparator" w:id="0">
    <w:p w:rsidR="006229A9" w:rsidRDefault="006229A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1CC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942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2754"/>
    <w:rsid w:val="00347324"/>
    <w:rsid w:val="003505E6"/>
    <w:rsid w:val="003557D1"/>
    <w:rsid w:val="00360A08"/>
    <w:rsid w:val="00367CF4"/>
    <w:rsid w:val="00383F38"/>
    <w:rsid w:val="00385523"/>
    <w:rsid w:val="003858EB"/>
    <w:rsid w:val="003945A8"/>
    <w:rsid w:val="003A699B"/>
    <w:rsid w:val="003C2FD5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1511A"/>
    <w:rsid w:val="0053240A"/>
    <w:rsid w:val="005461A2"/>
    <w:rsid w:val="00553399"/>
    <w:rsid w:val="005615DC"/>
    <w:rsid w:val="00564054"/>
    <w:rsid w:val="00565889"/>
    <w:rsid w:val="005B4B10"/>
    <w:rsid w:val="005D2FBE"/>
    <w:rsid w:val="005D3D88"/>
    <w:rsid w:val="005E2D9F"/>
    <w:rsid w:val="005E5528"/>
    <w:rsid w:val="005F47CB"/>
    <w:rsid w:val="005F7F85"/>
    <w:rsid w:val="00601FB6"/>
    <w:rsid w:val="00606254"/>
    <w:rsid w:val="0060634C"/>
    <w:rsid w:val="006130EF"/>
    <w:rsid w:val="00614679"/>
    <w:rsid w:val="006229A9"/>
    <w:rsid w:val="006326C4"/>
    <w:rsid w:val="00633BEB"/>
    <w:rsid w:val="006340C8"/>
    <w:rsid w:val="00637577"/>
    <w:rsid w:val="00645D47"/>
    <w:rsid w:val="006475DE"/>
    <w:rsid w:val="00661135"/>
    <w:rsid w:val="00662475"/>
    <w:rsid w:val="0066674D"/>
    <w:rsid w:val="00690C35"/>
    <w:rsid w:val="0069229F"/>
    <w:rsid w:val="00697A72"/>
    <w:rsid w:val="006A0A62"/>
    <w:rsid w:val="006B297D"/>
    <w:rsid w:val="006B670F"/>
    <w:rsid w:val="006C75E7"/>
    <w:rsid w:val="006D02E8"/>
    <w:rsid w:val="006D2981"/>
    <w:rsid w:val="006D5906"/>
    <w:rsid w:val="006F4E9B"/>
    <w:rsid w:val="006F6327"/>
    <w:rsid w:val="006F6ACE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2ED0"/>
    <w:rsid w:val="0086709B"/>
    <w:rsid w:val="00874A65"/>
    <w:rsid w:val="00890C7F"/>
    <w:rsid w:val="008D4752"/>
    <w:rsid w:val="008D71EE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D56AF"/>
    <w:rsid w:val="009E78C0"/>
    <w:rsid w:val="009E78EE"/>
    <w:rsid w:val="009F7A57"/>
    <w:rsid w:val="00A050DB"/>
    <w:rsid w:val="00A40ECC"/>
    <w:rsid w:val="00A43C37"/>
    <w:rsid w:val="00A44E08"/>
    <w:rsid w:val="00A53D7C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3190F"/>
    <w:rsid w:val="00B31B63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4303"/>
    <w:rsid w:val="00D04FFE"/>
    <w:rsid w:val="00D072FB"/>
    <w:rsid w:val="00D1493F"/>
    <w:rsid w:val="00D24E51"/>
    <w:rsid w:val="00D27CE4"/>
    <w:rsid w:val="00D32E81"/>
    <w:rsid w:val="00D34900"/>
    <w:rsid w:val="00D43467"/>
    <w:rsid w:val="00D43558"/>
    <w:rsid w:val="00D54B0E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E250A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76D9-820A-4C72-9D4F-59F9A6C2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27</cp:revision>
  <cp:lastPrinted>2017-10-31T13:10:00Z</cp:lastPrinted>
  <dcterms:created xsi:type="dcterms:W3CDTF">2017-07-18T13:39:00Z</dcterms:created>
  <dcterms:modified xsi:type="dcterms:W3CDTF">2017-10-31T13:10:00Z</dcterms:modified>
</cp:coreProperties>
</file>