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90"/>
        <w:gridCol w:w="6939"/>
        <w:gridCol w:w="74"/>
      </w:tblGrid>
      <w:tr w:rsidR="00BD1F54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BD1F54" w:rsidRPr="004E70DC" w:rsidRDefault="00183A48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PROCESSO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BD1F54" w:rsidRPr="004E70DC" w:rsidRDefault="00BD4EB6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281/2018</w:t>
            </w:r>
            <w:r w:rsidR="00000ACA" w:rsidRPr="004E70DC">
              <w:rPr>
                <w:rFonts w:ascii="Times New Roman" w:hAnsi="Times New Roman"/>
              </w:rPr>
              <w:t>.</w:t>
            </w:r>
          </w:p>
        </w:tc>
      </w:tr>
      <w:tr w:rsidR="00AE0258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AE0258" w:rsidRPr="004E70DC" w:rsidRDefault="00F53E37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NOTIFICAÇÃO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AE0258" w:rsidRPr="004E70DC" w:rsidRDefault="00BD4EB6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660/2018</w:t>
            </w:r>
            <w:r w:rsidR="00000ACA" w:rsidRPr="004E70DC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1812D1" w:rsidRPr="004E70DC" w:rsidRDefault="00BD4EB6" w:rsidP="00542813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4E70DC">
              <w:rPr>
                <w:rFonts w:ascii="Times New Roman" w:eastAsia="Calibri" w:hAnsi="Times New Roman"/>
              </w:rPr>
              <w:t>CARMEM SILVEIRA ARQUITETURA LTDA</w:t>
            </w:r>
            <w:r w:rsidR="001812D1" w:rsidRPr="004E70DC">
              <w:rPr>
                <w:rFonts w:ascii="Times New Roman" w:eastAsia="Calibri" w:hAnsi="Times New Roman"/>
              </w:rPr>
              <w:t>.</w:t>
            </w:r>
          </w:p>
          <w:p w:rsidR="00F72814" w:rsidRPr="004E70DC" w:rsidRDefault="00F72814" w:rsidP="00542813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4E70DC">
              <w:rPr>
                <w:rFonts w:ascii="Times New Roman" w:eastAsia="Calibri" w:hAnsi="Times New Roman"/>
              </w:rPr>
              <w:t>CNPJ</w:t>
            </w:r>
            <w:r w:rsidR="004E70DC" w:rsidRPr="004E70DC">
              <w:rPr>
                <w:rFonts w:ascii="Times New Roman" w:eastAsia="Calibri" w:hAnsi="Times New Roman"/>
              </w:rPr>
              <w:t xml:space="preserve"> nº</w:t>
            </w:r>
            <w:r w:rsidRPr="004E70DC">
              <w:rPr>
                <w:rFonts w:ascii="Times New Roman" w:eastAsia="Calibri" w:hAnsi="Times New Roman"/>
              </w:rPr>
              <w:t xml:space="preserve"> </w:t>
            </w:r>
            <w:r w:rsidR="00BD4EB6" w:rsidRPr="004E70DC">
              <w:rPr>
                <w:rFonts w:ascii="Times New Roman" w:eastAsia="Calibri" w:hAnsi="Times New Roman"/>
              </w:rPr>
              <w:t>13.992.145/0001-68</w:t>
            </w:r>
            <w:r w:rsidR="004E70DC">
              <w:rPr>
                <w:rFonts w:ascii="Times New Roman" w:eastAsia="Calibri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4E70DC" w:rsidRDefault="00F53E37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COBRANÇA DE ANUIDADE</w:t>
            </w:r>
            <w:r w:rsidR="00F96CA7" w:rsidRPr="004E70DC">
              <w:rPr>
                <w:rFonts w:ascii="Times New Roman" w:hAnsi="Times New Roman"/>
              </w:rPr>
              <w:t>.</w:t>
            </w:r>
          </w:p>
        </w:tc>
      </w:tr>
      <w:tr w:rsidR="00F53E37" w:rsidRPr="009059CA" w:rsidTr="00DD3B90">
        <w:trPr>
          <w:trHeight w:val="350"/>
        </w:trPr>
        <w:tc>
          <w:tcPr>
            <w:tcW w:w="199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F53E37" w:rsidRPr="009059CA" w:rsidRDefault="00F53E37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</w:t>
            </w:r>
            <w:r w:rsidR="00CD3E14" w:rsidRPr="009059CA">
              <w:rPr>
                <w:rFonts w:ascii="Times New Roman" w:hAnsi="Times New Roman"/>
              </w:rPr>
              <w:t>(A)</w:t>
            </w:r>
          </w:p>
        </w:tc>
        <w:tc>
          <w:tcPr>
            <w:tcW w:w="7013" w:type="dxa"/>
            <w:gridSpan w:val="2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F53E37" w:rsidRPr="00E448BA" w:rsidRDefault="00F8201B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</w:rPr>
              <w:t>CONSELHEIR</w:t>
            </w:r>
            <w:r w:rsidR="00CD3E14" w:rsidRPr="009059CA">
              <w:rPr>
                <w:rFonts w:ascii="Times New Roman" w:hAnsi="Times New Roman"/>
              </w:rPr>
              <w:t>O(A)</w:t>
            </w:r>
            <w:r w:rsidR="00E448BA">
              <w:rPr>
                <w:rFonts w:ascii="Times New Roman" w:hAnsi="Times New Roman"/>
              </w:rPr>
              <w:t xml:space="preserve"> </w:t>
            </w:r>
            <w:r w:rsidR="00E448BA"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  <w:r w:rsidR="00E448BA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6B5082" w:rsidRPr="009059CA" w:rsidTr="00F04346">
        <w:tblPrEx>
          <w:jc w:val="center"/>
        </w:tblPrEx>
        <w:trPr>
          <w:gridAfter w:val="1"/>
          <w:wAfter w:w="74" w:type="dxa"/>
          <w:trHeight w:hRule="exact" w:val="312"/>
          <w:jc w:val="center"/>
        </w:trPr>
        <w:tc>
          <w:tcPr>
            <w:tcW w:w="8929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bottom"/>
          </w:tcPr>
          <w:p w:rsidR="00B23D2B" w:rsidRPr="009059CA" w:rsidRDefault="00B23D2B" w:rsidP="0054281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b/>
              </w:rPr>
            </w:pPr>
            <w:r w:rsidRPr="009059CA">
              <w:rPr>
                <w:rFonts w:ascii="Times New Roman" w:hAnsi="Times New Roman"/>
                <w:b/>
              </w:rPr>
              <w:t>RELATÓRIO</w:t>
            </w:r>
          </w:p>
          <w:p w:rsidR="004052D8" w:rsidRPr="009059CA" w:rsidRDefault="004052D8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</w:p>
        </w:tc>
      </w:tr>
    </w:tbl>
    <w:p w:rsidR="00000ACA" w:rsidRPr="009059CA" w:rsidRDefault="00000ACA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4E70DC">
        <w:rPr>
          <w:rFonts w:ascii="Times New Roman" w:eastAsia="Calibri" w:hAnsi="Times New Roman"/>
        </w:rPr>
        <w:t xml:space="preserve">Em </w:t>
      </w:r>
      <w:r w:rsidR="00BD4EB6" w:rsidRPr="004E70DC">
        <w:rPr>
          <w:rFonts w:ascii="Times New Roman" w:eastAsia="Calibri" w:hAnsi="Times New Roman"/>
        </w:rPr>
        <w:t>26</w:t>
      </w:r>
      <w:r w:rsidR="00F8201B" w:rsidRPr="004E70DC">
        <w:rPr>
          <w:rFonts w:ascii="Times New Roman" w:eastAsia="Calibri" w:hAnsi="Times New Roman"/>
        </w:rPr>
        <w:t xml:space="preserve"> de </w:t>
      </w:r>
      <w:r w:rsidR="00BD4EB6" w:rsidRPr="004E70DC">
        <w:rPr>
          <w:rFonts w:ascii="Times New Roman" w:eastAsia="Calibri" w:hAnsi="Times New Roman"/>
        </w:rPr>
        <w:t>abril 2018</w:t>
      </w:r>
      <w:r w:rsidRPr="004E70DC">
        <w:rPr>
          <w:rFonts w:ascii="Times New Roman" w:eastAsia="Calibri" w:hAnsi="Times New Roman"/>
        </w:rPr>
        <w:t xml:space="preserve">, a Gerência Financeira do CAU/RS encaminhou a Notificação Administrativa nº </w:t>
      </w:r>
      <w:r w:rsidR="00BD4EB6" w:rsidRPr="004E70DC">
        <w:rPr>
          <w:rFonts w:ascii="Times New Roman" w:eastAsia="Calibri" w:hAnsi="Times New Roman"/>
        </w:rPr>
        <w:t>660/2018</w:t>
      </w:r>
      <w:r w:rsidRPr="004E70DC">
        <w:rPr>
          <w:rFonts w:ascii="Times New Roman" w:eastAsia="Calibri" w:hAnsi="Times New Roman"/>
        </w:rPr>
        <w:t xml:space="preserve"> à empresa</w:t>
      </w:r>
      <w:r w:rsidR="00BD4EB6" w:rsidRPr="004E70DC">
        <w:rPr>
          <w:rFonts w:ascii="Times New Roman" w:eastAsia="Calibri" w:hAnsi="Times New Roman"/>
        </w:rPr>
        <w:t xml:space="preserve"> CARMEM SILVEIRA ARQUITETURA LTDA</w:t>
      </w:r>
      <w:r w:rsidR="004E70DC">
        <w:rPr>
          <w:rFonts w:ascii="Times New Roman" w:hAnsi="Times New Roman"/>
        </w:rPr>
        <w:t xml:space="preserve">, inscrita no </w:t>
      </w:r>
      <w:r w:rsidR="00BD4EB6" w:rsidRPr="004E70DC">
        <w:rPr>
          <w:rFonts w:ascii="Times New Roman" w:eastAsia="Calibri" w:hAnsi="Times New Roman"/>
        </w:rPr>
        <w:t xml:space="preserve">CNPJ </w:t>
      </w:r>
      <w:r w:rsidR="004E70DC">
        <w:rPr>
          <w:rFonts w:ascii="Times New Roman" w:eastAsia="Calibri" w:hAnsi="Times New Roman"/>
        </w:rPr>
        <w:t xml:space="preserve">sob o nº </w:t>
      </w:r>
      <w:r w:rsidR="00BD4EB6" w:rsidRPr="004E70DC">
        <w:rPr>
          <w:rFonts w:ascii="Times New Roman" w:eastAsia="Calibri" w:hAnsi="Times New Roman"/>
        </w:rPr>
        <w:t>13.992.145/0001</w:t>
      </w:r>
      <w:r w:rsidR="00BD4EB6">
        <w:rPr>
          <w:rFonts w:ascii="Times New Roman" w:eastAsia="Calibri" w:hAnsi="Times New Roman"/>
        </w:rPr>
        <w:t>-68</w:t>
      </w:r>
      <w:r w:rsidR="008A4DC4" w:rsidRPr="009059CA">
        <w:rPr>
          <w:rFonts w:ascii="Times New Roman" w:hAnsi="Times New Roman"/>
        </w:rPr>
        <w:t xml:space="preserve">, </w:t>
      </w:r>
      <w:r w:rsidRPr="009059CA">
        <w:rPr>
          <w:rFonts w:ascii="Times New Roman" w:eastAsia="Calibri" w:hAnsi="Times New Roman"/>
        </w:rPr>
        <w:t>concedendo-lhe o prazo de 30 (trinta) dias para saldar ou parcelar o débito referente às anuidades de 2013, 2014, 2015, 2016 e 2017 em atraso ou para oferecer impugnação escrita a esta Comissão</w:t>
      </w:r>
      <w:r w:rsidR="00A813B8" w:rsidRPr="009059CA">
        <w:rPr>
          <w:rFonts w:ascii="Times New Roman" w:eastAsia="Calibri" w:hAnsi="Times New Roman"/>
        </w:rPr>
        <w:t xml:space="preserve"> (fl. </w:t>
      </w:r>
      <w:r w:rsidR="00BD4EB6">
        <w:rPr>
          <w:rFonts w:ascii="Times New Roman" w:eastAsia="Calibri" w:hAnsi="Times New Roman"/>
        </w:rPr>
        <w:t>11</w:t>
      </w:r>
      <w:r w:rsidR="00A813B8" w:rsidRPr="009059CA">
        <w:rPr>
          <w:rFonts w:ascii="Times New Roman" w:eastAsia="Calibri" w:hAnsi="Times New Roman"/>
        </w:rPr>
        <w:t>)</w:t>
      </w:r>
      <w:r w:rsidRPr="009059CA">
        <w:rPr>
          <w:rFonts w:ascii="Times New Roman" w:eastAsia="Calibri" w:hAnsi="Times New Roman"/>
        </w:rPr>
        <w:t>.</w:t>
      </w:r>
    </w:p>
    <w:p w:rsidR="00000ACA" w:rsidRPr="009059CA" w:rsidRDefault="00C86AF8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Notificada</w:t>
      </w:r>
      <w:r w:rsidR="007F77A3" w:rsidRPr="009059CA">
        <w:rPr>
          <w:rFonts w:ascii="Times New Roman" w:eastAsia="Calibri" w:hAnsi="Times New Roman"/>
        </w:rPr>
        <w:t xml:space="preserve"> </w:t>
      </w:r>
      <w:r w:rsidRPr="009059CA">
        <w:rPr>
          <w:rFonts w:ascii="Times New Roman" w:eastAsia="Calibri" w:hAnsi="Times New Roman"/>
        </w:rPr>
        <w:t>(fl.1</w:t>
      </w:r>
      <w:r w:rsidR="00BD4EB6">
        <w:rPr>
          <w:rFonts w:ascii="Times New Roman" w:eastAsia="Calibri" w:hAnsi="Times New Roman"/>
        </w:rPr>
        <w:t>2</w:t>
      </w:r>
      <w:r w:rsidRPr="009059CA">
        <w:rPr>
          <w:rFonts w:ascii="Times New Roman" w:eastAsia="Calibri" w:hAnsi="Times New Roman"/>
        </w:rPr>
        <w:t>)</w:t>
      </w:r>
      <w:r w:rsidR="006B5082" w:rsidRPr="009059CA">
        <w:rPr>
          <w:rFonts w:ascii="Times New Roman" w:eastAsia="Calibri" w:hAnsi="Times New Roman"/>
        </w:rPr>
        <w:t>, a</w:t>
      </w:r>
      <w:r w:rsidR="00000ACA" w:rsidRPr="009059CA">
        <w:rPr>
          <w:rFonts w:ascii="Times New Roman" w:eastAsia="Calibri" w:hAnsi="Times New Roman"/>
        </w:rPr>
        <w:t xml:space="preserve"> </w:t>
      </w:r>
      <w:r w:rsidR="00CD3E14" w:rsidRPr="009059CA">
        <w:rPr>
          <w:rFonts w:ascii="Times New Roman" w:eastAsia="Calibri" w:hAnsi="Times New Roman"/>
        </w:rPr>
        <w:t>empresa c</w:t>
      </w:r>
      <w:r w:rsidR="00000ACA" w:rsidRPr="009059CA">
        <w:rPr>
          <w:rFonts w:ascii="Times New Roman" w:eastAsia="Calibri" w:hAnsi="Times New Roman"/>
        </w:rPr>
        <w:t>ontribuinte apresent</w:t>
      </w:r>
      <w:r w:rsidR="002970FC" w:rsidRPr="009059CA">
        <w:rPr>
          <w:rFonts w:ascii="Times New Roman" w:eastAsia="Calibri" w:hAnsi="Times New Roman"/>
        </w:rPr>
        <w:t xml:space="preserve">ou </w:t>
      </w:r>
      <w:r w:rsidR="00025F8F" w:rsidRPr="009059CA">
        <w:rPr>
          <w:rFonts w:ascii="Times New Roman" w:eastAsia="Calibri" w:hAnsi="Times New Roman"/>
        </w:rPr>
        <w:t xml:space="preserve">sucinta </w:t>
      </w:r>
      <w:r w:rsidR="002970FC" w:rsidRPr="009059CA">
        <w:rPr>
          <w:rFonts w:ascii="Times New Roman" w:eastAsia="Calibri" w:hAnsi="Times New Roman"/>
        </w:rPr>
        <w:t xml:space="preserve">impugnação (fl. </w:t>
      </w:r>
      <w:r w:rsidR="00A371C2" w:rsidRPr="009059CA">
        <w:rPr>
          <w:rFonts w:ascii="Times New Roman" w:eastAsia="Calibri" w:hAnsi="Times New Roman"/>
        </w:rPr>
        <w:t>1</w:t>
      </w:r>
      <w:r w:rsidR="00BD4EB6">
        <w:rPr>
          <w:rFonts w:ascii="Times New Roman" w:eastAsia="Calibri" w:hAnsi="Times New Roman"/>
        </w:rPr>
        <w:t>3</w:t>
      </w:r>
      <w:r w:rsidR="00000ACA" w:rsidRPr="009059CA">
        <w:rPr>
          <w:rFonts w:ascii="Times New Roman" w:eastAsia="Calibri" w:hAnsi="Times New Roman"/>
        </w:rPr>
        <w:t>)</w:t>
      </w:r>
      <w:r w:rsidR="006C324F" w:rsidRPr="009059CA">
        <w:rPr>
          <w:rFonts w:ascii="Times New Roman" w:eastAsia="Calibri" w:hAnsi="Times New Roman"/>
        </w:rPr>
        <w:t xml:space="preserve">, </w:t>
      </w:r>
      <w:r w:rsidR="004E70DC">
        <w:rPr>
          <w:rFonts w:ascii="Times New Roman" w:eastAsia="Calibri" w:hAnsi="Times New Roman"/>
        </w:rPr>
        <w:t>sem juntar documentos</w:t>
      </w:r>
      <w:r w:rsidR="00000ACA" w:rsidRPr="009059CA">
        <w:rPr>
          <w:rFonts w:ascii="Times New Roman" w:eastAsia="Calibri" w:hAnsi="Times New Roman"/>
        </w:rPr>
        <w:t xml:space="preserve">. </w:t>
      </w:r>
      <w:r w:rsidR="00BD4EB6">
        <w:rPr>
          <w:rFonts w:ascii="Times New Roman" w:eastAsia="Calibri" w:hAnsi="Times New Roman"/>
        </w:rPr>
        <w:t>Relata</w:t>
      </w:r>
      <w:r w:rsidR="00000ACA" w:rsidRPr="009059CA">
        <w:rPr>
          <w:rFonts w:ascii="Times New Roman" w:eastAsia="Calibri" w:hAnsi="Times New Roman"/>
        </w:rPr>
        <w:t>, em su</w:t>
      </w:r>
      <w:r w:rsidR="00BD4EB6">
        <w:rPr>
          <w:rFonts w:ascii="Times New Roman" w:eastAsia="Calibri" w:hAnsi="Times New Roman"/>
        </w:rPr>
        <w:t>ma, que nunca fora notificada acerca do registro da empresa junto a este Conselho.</w:t>
      </w:r>
    </w:p>
    <w:p w:rsidR="00000ACA" w:rsidRPr="009059CA" w:rsidRDefault="00000ACA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É o sucinto relatório.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8787"/>
      </w:tblGrid>
      <w:tr w:rsidR="006B5082" w:rsidRPr="009059CA" w:rsidTr="00000ACA">
        <w:trPr>
          <w:trHeight w:hRule="exact" w:val="312"/>
          <w:jc w:val="center"/>
        </w:trPr>
        <w:tc>
          <w:tcPr>
            <w:tcW w:w="8787" w:type="dxa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AE0258" w:rsidRPr="009059CA" w:rsidRDefault="004052D8" w:rsidP="0054281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  <w:b/>
              </w:rPr>
              <w:t>VOTO D</w:t>
            </w:r>
            <w:r w:rsidR="00CD3E14" w:rsidRPr="009059CA">
              <w:rPr>
                <w:rFonts w:ascii="Times New Roman" w:hAnsi="Times New Roman"/>
                <w:b/>
              </w:rPr>
              <w:t>O</w:t>
            </w:r>
            <w:r w:rsidR="00EF3EC9" w:rsidRPr="009059CA">
              <w:rPr>
                <w:rFonts w:ascii="Times New Roman" w:hAnsi="Times New Roman"/>
                <w:b/>
              </w:rPr>
              <w:t>(A)</w:t>
            </w:r>
            <w:r w:rsidRPr="009059CA">
              <w:rPr>
                <w:rFonts w:ascii="Times New Roman" w:hAnsi="Times New Roman"/>
                <w:b/>
              </w:rPr>
              <w:t xml:space="preserve"> RELATOR</w:t>
            </w:r>
            <w:r w:rsidR="00CD3E14" w:rsidRPr="009059CA">
              <w:rPr>
                <w:rFonts w:ascii="Times New Roman" w:hAnsi="Times New Roman"/>
                <w:b/>
              </w:rPr>
              <w:t>(A)</w:t>
            </w:r>
          </w:p>
        </w:tc>
      </w:tr>
    </w:tbl>
    <w:p w:rsidR="00465CC0" w:rsidRPr="009059CA" w:rsidRDefault="00465CC0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eastAsia="Calibri" w:hAnsi="Times New Roman"/>
        </w:rPr>
        <w:t>Salienta</w:t>
      </w:r>
      <w:r w:rsidRPr="009059CA">
        <w:rPr>
          <w:rFonts w:ascii="Times New Roman" w:hAnsi="Times New Roman"/>
        </w:rPr>
        <w:t>-se, inicialmente, que “</w:t>
      </w:r>
      <w:r w:rsidRPr="009059CA">
        <w:rPr>
          <w:rFonts w:ascii="Times New Roman" w:hAnsi="Times New Roman"/>
          <w:i/>
        </w:rPr>
        <w:t xml:space="preserve">o CAU/BR e os </w:t>
      </w:r>
      <w:proofErr w:type="spellStart"/>
      <w:r w:rsidRPr="009059CA">
        <w:rPr>
          <w:rFonts w:ascii="Times New Roman" w:hAnsi="Times New Roman"/>
          <w:i/>
        </w:rPr>
        <w:t>CAUs</w:t>
      </w:r>
      <w:proofErr w:type="spellEnd"/>
      <w:r w:rsidRPr="009059CA">
        <w:rPr>
          <w:rFonts w:ascii="Times New Roman" w:hAnsi="Times New Roman"/>
          <w:i/>
        </w:rPr>
        <w:t xml:space="preserve"> têm como função </w:t>
      </w:r>
      <w:proofErr w:type="gramStart"/>
      <w:r w:rsidRPr="009059CA">
        <w:rPr>
          <w:rFonts w:ascii="Times New Roman" w:hAnsi="Times New Roman"/>
          <w:i/>
        </w:rPr>
        <w:t>orientar</w:t>
      </w:r>
      <w:proofErr w:type="gramEnd"/>
      <w:r w:rsidRPr="009059CA">
        <w:rPr>
          <w:rFonts w:ascii="Times New Roman" w:hAnsi="Times New Roman"/>
          <w:i/>
        </w:rPr>
        <w:t>, disciplinar e fiscalizar o exercício da profissão da arquitetura e urbanismo, zelar pela fiel observância dos princípios de ética e disciplina da classe em todo o território nacional, bem como pugnar pelo aperfeiçoamento do exercício da arquitetura e urbanismo</w:t>
      </w:r>
      <w:r w:rsidRPr="009059CA">
        <w:rPr>
          <w:rFonts w:ascii="Times New Roman" w:hAnsi="Times New Roman"/>
        </w:rPr>
        <w:t>”, conforme dispõe o art. 24, § 1º, da Lei nº 12.378/2010.</w:t>
      </w:r>
    </w:p>
    <w:p w:rsidR="001D1939" w:rsidRPr="009059CA" w:rsidRDefault="00465CC0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Ressalta-se, ainda, que a atividade fiscalizatória tem por objeto “</w:t>
      </w:r>
      <w:r w:rsidRPr="009059CA">
        <w:rPr>
          <w:rFonts w:ascii="Times New Roman" w:hAnsi="Times New Roman"/>
          <w:i/>
        </w:rPr>
        <w:t>a exação do exercício profissional da Arquitetura e Urbanismo,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9059CA">
        <w:rPr>
          <w:rFonts w:ascii="Times New Roman" w:hAnsi="Times New Roman"/>
        </w:rPr>
        <w:t>” e por objetivo “</w:t>
      </w:r>
      <w:r w:rsidRPr="009059CA">
        <w:rPr>
          <w:rFonts w:ascii="Times New Roman" w:hAnsi="Times New Roman"/>
          <w:i/>
        </w:rPr>
        <w:t>coibir o exercício ilegal ou irregular da Arquitetura e Urbanismo, em conformidade com a legislação vigente</w:t>
      </w:r>
      <w:r w:rsidRPr="009059CA">
        <w:rPr>
          <w:rFonts w:ascii="Times New Roman" w:hAnsi="Times New Roman"/>
        </w:rPr>
        <w:t>”, competindo-lhe “</w:t>
      </w:r>
      <w:r w:rsidRPr="009059CA">
        <w:rPr>
          <w:rFonts w:ascii="Times New Roman" w:hAnsi="Times New Roman"/>
          <w:i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9059CA">
        <w:rPr>
          <w:rFonts w:ascii="Times New Roman" w:hAnsi="Times New Roman"/>
        </w:rPr>
        <w:t xml:space="preserve">”, </w:t>
      </w:r>
      <w:r w:rsidRPr="009059CA">
        <w:rPr>
          <w:rFonts w:ascii="Times New Roman" w:eastAsia="Calibri" w:hAnsi="Times New Roman"/>
        </w:rPr>
        <w:t>conforme</w:t>
      </w:r>
      <w:r w:rsidRPr="009059CA">
        <w:rPr>
          <w:rFonts w:ascii="Times New Roman" w:hAnsi="Times New Roman"/>
        </w:rPr>
        <w:t xml:space="preserve"> dispõem os artigos 4º, 5º e 6º da Resolução nº 22 do CAU/BR, respectivamente.</w:t>
      </w:r>
    </w:p>
    <w:p w:rsidR="00465CC0" w:rsidRDefault="00465CC0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Diante disso, sob pena de causar prejuízo à coletividade de profissionais e empresas que atuam em áreas afeitas à arquitetura e urbanismo e que estão devidamente registrados neste Ente fiscalizador, percebe-se que este não pode deixar de exigir o pagamento</w:t>
      </w:r>
      <w:r w:rsidR="00F53E37" w:rsidRPr="009059CA">
        <w:rPr>
          <w:rFonts w:ascii="Times New Roman" w:hAnsi="Times New Roman"/>
        </w:rPr>
        <w:t xml:space="preserve"> </w:t>
      </w:r>
      <w:r w:rsidR="00102810" w:rsidRPr="009059CA">
        <w:rPr>
          <w:rFonts w:ascii="Times New Roman" w:hAnsi="Times New Roman"/>
        </w:rPr>
        <w:t xml:space="preserve">dos </w:t>
      </w:r>
      <w:r w:rsidRPr="009059CA">
        <w:rPr>
          <w:rFonts w:ascii="Times New Roman" w:hAnsi="Times New Roman"/>
        </w:rPr>
        <w:t xml:space="preserve">valores relativos às anuidades, ao lado de contribuições, multas, taxas, tarifas de serviços, doações, legados, juros, rendimentos patrimoniais, subvenções e resultados de convênios, além de outros rendimentos eventuais, que constituem os recursos dos </w:t>
      </w:r>
      <w:proofErr w:type="spellStart"/>
      <w:r w:rsidRPr="009059CA">
        <w:rPr>
          <w:rFonts w:ascii="Times New Roman" w:hAnsi="Times New Roman"/>
        </w:rPr>
        <w:t>CAUs</w:t>
      </w:r>
      <w:proofErr w:type="spellEnd"/>
      <w:r w:rsidRPr="009059CA">
        <w:rPr>
          <w:rFonts w:ascii="Times New Roman" w:hAnsi="Times New Roman"/>
        </w:rPr>
        <w:t>, conforme o disposto no art. 37</w:t>
      </w:r>
      <w:r w:rsidR="00000ACA" w:rsidRPr="009059CA">
        <w:rPr>
          <w:rFonts w:ascii="Times New Roman" w:hAnsi="Times New Roman"/>
        </w:rPr>
        <w:t>,</w:t>
      </w:r>
      <w:r w:rsidRPr="009059CA">
        <w:rPr>
          <w:rFonts w:ascii="Times New Roman" w:hAnsi="Times New Roman"/>
        </w:rPr>
        <w:t xml:space="preserve"> da Lei nº 12.378/2010.</w:t>
      </w:r>
    </w:p>
    <w:p w:rsidR="008D1A04" w:rsidRPr="009059CA" w:rsidRDefault="008D1A04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 xml:space="preserve">Ressalta-se, contudo, que, em se tratando de pessoa jurídica, o fato gerador da anuidade cobrada, em que pesem as respeitáveis posições em sentido contrário, reside no exercício da atividade fiscalizada e não na manutenção de registro junto ao Conselho </w:t>
      </w:r>
      <w:r w:rsidRPr="009059CA">
        <w:rPr>
          <w:rFonts w:ascii="Times New Roman" w:hAnsi="Times New Roman"/>
        </w:rPr>
        <w:lastRenderedPageBreak/>
        <w:t>Profissional. De efeito, giza-se que o registro ativo denota fortes indícios de que tenha sido efetivo o exercício da profissão dentro do interregno pertinente à anuidade, os quais devem ser corroborados por circunstâncias e elementos presentes dos autos.</w:t>
      </w:r>
    </w:p>
    <w:p w:rsidR="00000ACA" w:rsidRPr="009059CA" w:rsidRDefault="00000ACA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Neste sentido, cito os seguintes julgados do Tribunal Regional Federal da 4ª Região:</w:t>
      </w:r>
    </w:p>
    <w:p w:rsidR="00000ACA" w:rsidRPr="009059CA" w:rsidRDefault="00000ACA" w:rsidP="00542813">
      <w:pPr>
        <w:spacing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CONSELHO REGIONAL DE ADMINISTRAÇÃO. ATIVIDADE BÁSICA. PRESTAÇÃO DE SERVIÇOS CONTÁBEIS. INEXIGIBILIDADE DE REGISTRO. No tocante às pessoas jurídicas, a exigência de registro em conselho profissional está subordinada à atividade fim da empresa, conforme artigo 1º da Lei n. 6.839/80. O critério definidor da obrigatoriedade do registro das empresas nos conselhos de fiscalização é norteado pela atividade básica desenvolvida ou serviço prestado a terceiros. O estabelecimento que presta serviços contábeis não está obrigado a registrar-se no Conselho de Administração. (TRF4, AC 5069977-26.2016.404.7100, PRIMEIRA TURMA, Relatora MARIA DE FÁTIMA FREITAS LABARRÈRE,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000ACA" w:rsidRPr="009059CA" w:rsidRDefault="00000ACA" w:rsidP="00542813">
      <w:pPr>
        <w:spacing w:after="60"/>
        <w:ind w:left="2268"/>
        <w:jc w:val="both"/>
        <w:rPr>
          <w:rFonts w:ascii="Times New Roman" w:eastAsia="Calibri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>TRIBUTÁRIO. EMBARGOS À EXECUÇÃO FISCAL. COBRANÇA DE ANUIDADES. PESSOA JURÍDICA. FATO GERADOR. ATIVIDADE BÁSICA. 1. No que se refere às pessoas jurídicas, o registro nas entidades fiscalizadoras do exercício de profissões não é requisito para o exercício da atividade empresarial. 2. O art. 1º da Lei nº 6.839/80 estabelece a atividade básica desenvolvida ou o serviço prestado a terceiros como critério definidor da obrigatoriedade de registro das empresas nas entidades competentes para a fiscalização. Logo, o fato gerador das anuidades é definido pela atividade básica ou pela natureza dos serviços prestados pela empresa. 3. Demonstrada a ausência de correlação da atividade da empresa e daquele objeto de fiscalização pelo Conselho, descabe o prosseguimento da cobrança executiva. (TRF4, AC 5018673-76.2016.404.7200, PRIMEIRA TURMA, Relator JORGE ANTONIO MAURIQUE, juntado aos autos em 23/06/2017)</w:t>
      </w:r>
      <w:r w:rsidR="00463595" w:rsidRPr="009059CA">
        <w:rPr>
          <w:rFonts w:ascii="Times New Roman" w:eastAsia="Calibri" w:hAnsi="Times New Roman"/>
          <w:sz w:val="22"/>
          <w:szCs w:val="22"/>
        </w:rPr>
        <w:t>.</w:t>
      </w:r>
    </w:p>
    <w:p w:rsidR="00DB4510" w:rsidRPr="004E70DC" w:rsidRDefault="00000ACA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9059CA">
        <w:rPr>
          <w:rFonts w:ascii="Times New Roman" w:hAnsi="Times New Roman"/>
        </w:rPr>
        <w:t>Dessa maneira, aduzo que o registro ativo perante o Conselho de Fiscalização configura forte indicativo de que a atividade profissional tenha sido exercida, cabendo ao interessado a demonstr</w:t>
      </w:r>
      <w:r w:rsidR="002360AE" w:rsidRPr="009059CA">
        <w:rPr>
          <w:rFonts w:ascii="Times New Roman" w:hAnsi="Times New Roman"/>
        </w:rPr>
        <w:t>ação de que, na realidade, não</w:t>
      </w:r>
      <w:r w:rsidRPr="009059CA">
        <w:rPr>
          <w:rFonts w:ascii="Times New Roman" w:hAnsi="Times New Roman"/>
        </w:rPr>
        <w:t xml:space="preserve"> fora. Ademais, documentos da Receita Federal e/ou Estadual podem ser hábeis para demonstrar que a empresa se encontra em atividade, cabendo ao Conselho de Fiscalização Profissional exigir o registro, caso demo</w:t>
      </w:r>
      <w:r w:rsidR="00DB4510" w:rsidRPr="009059CA">
        <w:rPr>
          <w:rFonts w:ascii="Times New Roman" w:hAnsi="Times New Roman"/>
        </w:rPr>
        <w:t>nstr</w:t>
      </w:r>
      <w:r w:rsidR="00DB4510" w:rsidRPr="004E70DC">
        <w:rPr>
          <w:rFonts w:ascii="Times New Roman" w:hAnsi="Times New Roman"/>
        </w:rPr>
        <w:t>ada a atividade da empresa.</w:t>
      </w:r>
    </w:p>
    <w:p w:rsidR="00C70C4E" w:rsidRPr="00AE7F4A" w:rsidRDefault="005B31AF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 w:rsidRPr="004E70DC">
        <w:rPr>
          <w:rFonts w:ascii="Times New Roman" w:hAnsi="Times New Roman"/>
        </w:rPr>
        <w:t xml:space="preserve">Ultrapassadas essas questões preliminares, da análise dos dados da empresa junto ao CREA/RS e ao CAU/RS, </w:t>
      </w:r>
      <w:r w:rsidR="002667E2" w:rsidRPr="004E70DC">
        <w:rPr>
          <w:rFonts w:ascii="Times New Roman" w:hAnsi="Times New Roman"/>
        </w:rPr>
        <w:t xml:space="preserve">a partir </w:t>
      </w:r>
      <w:r w:rsidR="00BA3114" w:rsidRPr="004E70DC">
        <w:rPr>
          <w:rFonts w:ascii="Times New Roman" w:hAnsi="Times New Roman"/>
        </w:rPr>
        <w:t xml:space="preserve">da análise dos documentos juntados aos autos </w:t>
      </w:r>
      <w:r w:rsidR="004E70DC" w:rsidRPr="004E70DC">
        <w:rPr>
          <w:rFonts w:ascii="Times New Roman" w:hAnsi="Times New Roman"/>
        </w:rPr>
        <w:t>em razão das</w:t>
      </w:r>
      <w:r w:rsidR="002667E2" w:rsidRPr="004E70DC">
        <w:rPr>
          <w:rFonts w:ascii="Times New Roman" w:hAnsi="Times New Roman"/>
        </w:rPr>
        <w:t xml:space="preserve"> diligências realizadas pela assessoria jurídica do CAU/RS, </w:t>
      </w:r>
      <w:r w:rsidRPr="004E70DC">
        <w:rPr>
          <w:rFonts w:ascii="Times New Roman" w:hAnsi="Times New Roman"/>
        </w:rPr>
        <w:t xml:space="preserve">verifica-se que a empresa </w:t>
      </w:r>
      <w:r w:rsidR="004E70DC" w:rsidRPr="004E70DC">
        <w:rPr>
          <w:rFonts w:ascii="Times New Roman" w:hAnsi="Times New Roman"/>
        </w:rPr>
        <w:t xml:space="preserve">não </w:t>
      </w:r>
      <w:r w:rsidRPr="004E70DC">
        <w:rPr>
          <w:rFonts w:ascii="Times New Roman" w:hAnsi="Times New Roman"/>
        </w:rPr>
        <w:t>possu</w:t>
      </w:r>
      <w:r w:rsidR="00741504" w:rsidRPr="004E70DC">
        <w:rPr>
          <w:rFonts w:ascii="Times New Roman" w:hAnsi="Times New Roman"/>
        </w:rPr>
        <w:t>i</w:t>
      </w:r>
      <w:r w:rsidRPr="004E70DC">
        <w:rPr>
          <w:rFonts w:ascii="Times New Roman" w:hAnsi="Times New Roman"/>
        </w:rPr>
        <w:t xml:space="preserve"> registro </w:t>
      </w:r>
      <w:r w:rsidR="00BA3114" w:rsidRPr="004E70DC">
        <w:rPr>
          <w:rFonts w:ascii="Times New Roman" w:hAnsi="Times New Roman"/>
        </w:rPr>
        <w:t>no CREA/RS</w:t>
      </w:r>
      <w:r w:rsidR="004E70DC" w:rsidRPr="004E70DC">
        <w:rPr>
          <w:rFonts w:ascii="Times New Roman" w:hAnsi="Times New Roman"/>
        </w:rPr>
        <w:t>, conforme certidão negativa de registro de pessoa jurídica</w:t>
      </w:r>
      <w:r w:rsidR="00F26AD3">
        <w:rPr>
          <w:rFonts w:ascii="Times New Roman" w:hAnsi="Times New Roman"/>
        </w:rPr>
        <w:t xml:space="preserve"> (fl. 27)</w:t>
      </w:r>
      <w:r w:rsidR="009059CA" w:rsidRPr="004E70DC">
        <w:rPr>
          <w:rFonts w:ascii="Times New Roman" w:hAnsi="Times New Roman"/>
        </w:rPr>
        <w:t>.</w:t>
      </w:r>
      <w:r w:rsidRPr="004E70DC">
        <w:rPr>
          <w:rFonts w:ascii="Times New Roman" w:hAnsi="Times New Roman"/>
        </w:rPr>
        <w:t xml:space="preserve"> </w:t>
      </w:r>
      <w:r w:rsidR="004E70DC" w:rsidRPr="004E70DC">
        <w:rPr>
          <w:rFonts w:ascii="Times New Roman" w:hAnsi="Times New Roman"/>
        </w:rPr>
        <w:t xml:space="preserve">Ainda, a empresa foi cadastrada na Junta Comercial do Rio Grande do Sul </w:t>
      </w:r>
      <w:r w:rsidR="00F26AD3">
        <w:rPr>
          <w:rFonts w:ascii="Times New Roman" w:hAnsi="Times New Roman"/>
        </w:rPr>
        <w:t xml:space="preserve">(fl. 16) </w:t>
      </w:r>
      <w:r w:rsidR="004E70DC">
        <w:rPr>
          <w:rFonts w:ascii="Times New Roman" w:hAnsi="Times New Roman"/>
        </w:rPr>
        <w:t>tendo como objeto social</w:t>
      </w:r>
      <w:r w:rsidR="004E70DC" w:rsidRPr="004E70DC">
        <w:rPr>
          <w:rFonts w:ascii="Times New Roman" w:hAnsi="Times New Roman"/>
        </w:rPr>
        <w:t xml:space="preserve"> “</w:t>
      </w:r>
      <w:r w:rsidR="004E70DC" w:rsidRPr="00C70C4E">
        <w:rPr>
          <w:rFonts w:ascii="Times New Roman" w:hAnsi="Times New Roman"/>
          <w:b/>
          <w:i/>
        </w:rPr>
        <w:t>arquitetura</w:t>
      </w:r>
      <w:r w:rsidR="004E70DC">
        <w:rPr>
          <w:rFonts w:ascii="Times New Roman" w:hAnsi="Times New Roman"/>
          <w:i/>
        </w:rPr>
        <w:t>, construtora, incorporadora de imóveis</w:t>
      </w:r>
      <w:r w:rsidR="004E70DC" w:rsidRPr="00696DF0">
        <w:rPr>
          <w:rFonts w:ascii="Times New Roman" w:hAnsi="Times New Roman"/>
        </w:rPr>
        <w:t>”</w:t>
      </w:r>
      <w:r w:rsidR="004E70DC">
        <w:rPr>
          <w:rFonts w:ascii="Times New Roman" w:hAnsi="Times New Roman"/>
        </w:rPr>
        <w:t>, para prestar as seguintes atividades CNAE: “</w:t>
      </w:r>
      <w:r w:rsidR="004E70DC" w:rsidRPr="004E70DC">
        <w:rPr>
          <w:rFonts w:ascii="Times New Roman" w:hAnsi="Times New Roman"/>
          <w:i/>
        </w:rPr>
        <w:t>serviços de arquitetura</w:t>
      </w:r>
      <w:r w:rsidR="004E70DC">
        <w:rPr>
          <w:rFonts w:ascii="Times New Roman" w:hAnsi="Times New Roman"/>
        </w:rPr>
        <w:t xml:space="preserve">”; </w:t>
      </w:r>
      <w:r w:rsidR="004E70DC" w:rsidRPr="004E70DC">
        <w:rPr>
          <w:rFonts w:ascii="Times New Roman" w:hAnsi="Times New Roman"/>
          <w:i/>
        </w:rPr>
        <w:t>incorporação de empreendimentos imobiliários</w:t>
      </w:r>
      <w:r w:rsidR="004E70DC">
        <w:rPr>
          <w:rFonts w:ascii="Times New Roman" w:hAnsi="Times New Roman"/>
        </w:rPr>
        <w:t>”; e “</w:t>
      </w:r>
      <w:r w:rsidR="004E70DC" w:rsidRPr="004E70DC">
        <w:rPr>
          <w:rFonts w:ascii="Times New Roman" w:hAnsi="Times New Roman"/>
          <w:i/>
        </w:rPr>
        <w:t>construção de edifícios</w:t>
      </w:r>
      <w:r w:rsidR="004E70DC">
        <w:rPr>
          <w:rFonts w:ascii="Times New Roman" w:hAnsi="Times New Roman"/>
        </w:rPr>
        <w:t>”.</w:t>
      </w:r>
      <w:r w:rsidR="004E70DC" w:rsidRPr="00C70C4E">
        <w:rPr>
          <w:rFonts w:ascii="Times New Roman" w:hAnsi="Times New Roman"/>
        </w:rPr>
        <w:t xml:space="preserve"> </w:t>
      </w:r>
      <w:r w:rsidR="00C70C4E">
        <w:rPr>
          <w:rFonts w:ascii="Times New Roman" w:hAnsi="Times New Roman"/>
        </w:rPr>
        <w:t>A</w:t>
      </w:r>
      <w:r w:rsidR="004E70DC" w:rsidRPr="00C70C4E">
        <w:rPr>
          <w:rFonts w:ascii="Times New Roman" w:hAnsi="Times New Roman"/>
        </w:rPr>
        <w:t>lém disso, no cadastro nacional da pessoa jurídica junto à Receita Federal do Brasil</w:t>
      </w:r>
      <w:r w:rsidR="00F26AD3">
        <w:rPr>
          <w:rFonts w:ascii="Times New Roman" w:hAnsi="Times New Roman"/>
        </w:rPr>
        <w:t xml:space="preserve"> (fls. 14/15)</w:t>
      </w:r>
      <w:r w:rsidR="004E70DC" w:rsidRPr="00C70C4E">
        <w:rPr>
          <w:rFonts w:ascii="Times New Roman" w:hAnsi="Times New Roman"/>
        </w:rPr>
        <w:t>, consta como código e descrição da atividade econômica principal “</w:t>
      </w:r>
      <w:r w:rsidR="00C70C4E" w:rsidRPr="00C70C4E">
        <w:rPr>
          <w:rFonts w:ascii="Times New Roman" w:hAnsi="Times New Roman"/>
          <w:i/>
        </w:rPr>
        <w:t xml:space="preserve">71.11-1-00 </w:t>
      </w:r>
      <w:r w:rsidR="00C70C4E">
        <w:rPr>
          <w:rFonts w:ascii="Times New Roman" w:hAnsi="Times New Roman"/>
          <w:i/>
        </w:rPr>
        <w:t xml:space="preserve">– </w:t>
      </w:r>
      <w:r w:rsidR="00C70C4E" w:rsidRPr="00C70C4E">
        <w:rPr>
          <w:rFonts w:ascii="Times New Roman" w:hAnsi="Times New Roman"/>
          <w:b/>
          <w:i/>
        </w:rPr>
        <w:t>Serviços de arquitetura</w:t>
      </w:r>
      <w:r w:rsidR="004E70DC" w:rsidRPr="00C70C4E">
        <w:rPr>
          <w:rFonts w:ascii="Times New Roman" w:hAnsi="Times New Roman"/>
        </w:rPr>
        <w:t xml:space="preserve">”, </w:t>
      </w:r>
      <w:r w:rsidR="00C70C4E">
        <w:rPr>
          <w:rFonts w:ascii="Times New Roman" w:hAnsi="Times New Roman"/>
        </w:rPr>
        <w:t xml:space="preserve">e como </w:t>
      </w:r>
      <w:r w:rsidR="004E70DC" w:rsidRPr="00C70C4E">
        <w:rPr>
          <w:rFonts w:ascii="Times New Roman" w:hAnsi="Times New Roman"/>
        </w:rPr>
        <w:t xml:space="preserve">atividades </w:t>
      </w:r>
      <w:r w:rsidR="00C70C4E">
        <w:rPr>
          <w:rFonts w:ascii="Times New Roman" w:hAnsi="Times New Roman"/>
        </w:rPr>
        <w:t>secundárias “</w:t>
      </w:r>
      <w:r w:rsidR="00C70C4E" w:rsidRPr="00C70C4E">
        <w:rPr>
          <w:rFonts w:ascii="Times New Roman" w:hAnsi="Times New Roman"/>
          <w:i/>
        </w:rPr>
        <w:t>41.20-4-00 – Construção de edifícios</w:t>
      </w:r>
      <w:r w:rsidR="00C70C4E">
        <w:rPr>
          <w:rFonts w:ascii="Times New Roman" w:hAnsi="Times New Roman"/>
        </w:rPr>
        <w:t xml:space="preserve">” e </w:t>
      </w:r>
      <w:r w:rsidR="00C70C4E">
        <w:rPr>
          <w:rFonts w:ascii="Times New Roman" w:hAnsi="Times New Roman"/>
        </w:rPr>
        <w:lastRenderedPageBreak/>
        <w:t>“</w:t>
      </w:r>
      <w:r w:rsidR="00C70C4E" w:rsidRPr="00C70C4E">
        <w:rPr>
          <w:rFonts w:ascii="Times New Roman" w:hAnsi="Times New Roman"/>
          <w:i/>
        </w:rPr>
        <w:t>41.10-7-00 – Incorporação de empreendimentos imobiliários</w:t>
      </w:r>
      <w:r w:rsidR="00C70C4E">
        <w:rPr>
          <w:rFonts w:ascii="Times New Roman" w:hAnsi="Times New Roman"/>
        </w:rPr>
        <w:t>”.</w:t>
      </w:r>
      <w:r w:rsidR="00C70C4E" w:rsidRPr="00C70C4E">
        <w:rPr>
          <w:rFonts w:ascii="Times New Roman" w:hAnsi="Times New Roman"/>
        </w:rPr>
        <w:t xml:space="preserve"> </w:t>
      </w:r>
      <w:r w:rsidR="00C70C4E" w:rsidRPr="00AE7F4A">
        <w:rPr>
          <w:rFonts w:ascii="Times New Roman" w:hAnsi="Times New Roman"/>
        </w:rPr>
        <w:t>Diante das citadas atividades, não restam dúvidas de que a pessoa jurídica está sujeita à fiscalização do Conselho de Arquitetura e Urbanismo do Rio Grande do Sul – CAU/RS, devendo se manter registra</w:t>
      </w:r>
      <w:r w:rsidR="00C70C4E">
        <w:rPr>
          <w:rFonts w:ascii="Times New Roman" w:hAnsi="Times New Roman"/>
        </w:rPr>
        <w:t>da nesta Autarquia, pois foi constituída para o fim de explorar atividades compartilhadas e privativas (grifadas) da profissão de arquitetura e urbanismo.</w:t>
      </w:r>
    </w:p>
    <w:p w:rsidR="00C70C4E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É consabido que é dever das pessoas jurídicas efetuar e manter ativo o seu registro nos C</w:t>
      </w:r>
      <w:r w:rsidRPr="00025818">
        <w:rPr>
          <w:rFonts w:ascii="Times New Roman" w:hAnsi="Times New Roman"/>
        </w:rPr>
        <w:t>onselhos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Profissional,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termos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art.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1º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nº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6.839/80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qual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estabelece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atividade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básica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desenvolvida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ou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serviço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prestado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terceiros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critério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definidor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obrigatoriedade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registro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das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empresas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nas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entidades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competentes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para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a</w:t>
      </w:r>
      <w:r>
        <w:rPr>
          <w:rFonts w:ascii="Times New Roman" w:hAnsi="Times New Roman"/>
        </w:rPr>
        <w:t xml:space="preserve"> </w:t>
      </w:r>
      <w:r w:rsidRPr="00025818">
        <w:rPr>
          <w:rFonts w:ascii="Times New Roman" w:hAnsi="Times New Roman"/>
        </w:rPr>
        <w:t>fiscalização.</w:t>
      </w:r>
    </w:p>
    <w:p w:rsidR="00C70C4E" w:rsidRPr="00096244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Ademais, a Resolução do CAU/BR nº 028/2012, que trata do registro de pessoa jurídica no </w:t>
      </w:r>
      <w:r w:rsidRPr="003241C2">
        <w:rPr>
          <w:rFonts w:ascii="Times New Roman" w:hAnsi="Times New Roman"/>
        </w:rPr>
        <w:t>CAU,</w:t>
      </w:r>
      <w:r>
        <w:rPr>
          <w:rFonts w:ascii="Times New Roman" w:hAnsi="Times New Roman"/>
        </w:rPr>
        <w:t xml:space="preserve"> assim estabelece:</w:t>
      </w:r>
    </w:p>
    <w:p w:rsidR="00C70C4E" w:rsidRPr="004869C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Art. 1° Em cumprimento ao disposto na Lei n° 12.378, de 31 de dezembro de 2010, </w:t>
      </w:r>
      <w:r w:rsidRPr="004869CE">
        <w:rPr>
          <w:rFonts w:ascii="Times New Roman" w:hAnsi="Times New Roman"/>
          <w:b/>
          <w:sz w:val="22"/>
          <w:szCs w:val="20"/>
          <w:u w:val="single"/>
        </w:rPr>
        <w:t>ficam obrigadas ao registro nos Conselhos de Arquitetura e Urbanismo dos Estados e do Distrito Federal (CAU/UF)</w:t>
      </w:r>
      <w:r w:rsidRPr="004869CE">
        <w:rPr>
          <w:rFonts w:ascii="Times New Roman" w:hAnsi="Times New Roman"/>
          <w:sz w:val="22"/>
          <w:szCs w:val="20"/>
        </w:rPr>
        <w:t>:</w:t>
      </w:r>
    </w:p>
    <w:p w:rsidR="00C70C4E" w:rsidRPr="004869C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 – as pessoas jurídicas que tenham por objetivo social o </w:t>
      </w:r>
      <w:r w:rsidRPr="004869CE">
        <w:rPr>
          <w:rFonts w:ascii="Times New Roman" w:hAnsi="Times New Roman"/>
          <w:b/>
          <w:sz w:val="22"/>
          <w:szCs w:val="20"/>
        </w:rPr>
        <w:t>exercício de atividades profissionais privativas de arquitetos e urbanistas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C70C4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 xml:space="preserve">II – as pessoas jurídicas que tenham em seus objetivos sociais </w:t>
      </w:r>
      <w:r w:rsidRPr="004869CE">
        <w:rPr>
          <w:rFonts w:ascii="Times New Roman" w:hAnsi="Times New Roman"/>
          <w:b/>
          <w:sz w:val="22"/>
          <w:szCs w:val="20"/>
        </w:rPr>
        <w:t>o exercício de atividades privativas de arquitetos e urbanistas cumulativamente com atividades em outras áreas profissionais não vinculadas ao Conselho de Arquitetura e Urbanismo</w:t>
      </w:r>
      <w:r w:rsidRPr="004869CE">
        <w:rPr>
          <w:rFonts w:ascii="Times New Roman" w:hAnsi="Times New Roman"/>
          <w:sz w:val="22"/>
          <w:szCs w:val="20"/>
        </w:rPr>
        <w:t>;</w:t>
      </w:r>
    </w:p>
    <w:p w:rsidR="00C70C4E" w:rsidRPr="004869C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III - as pessoas jurídicas que tenham em seus objetivos sociais o exercício de atividades de arquitetos e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 xml:space="preserve">urbanistas compartilhadas com outras áreas profissionais, cujo </w:t>
      </w:r>
      <w:r w:rsidRPr="0097715D">
        <w:rPr>
          <w:rFonts w:ascii="Times New Roman" w:hAnsi="Times New Roman"/>
          <w:b/>
          <w:sz w:val="22"/>
          <w:szCs w:val="20"/>
        </w:rPr>
        <w:t>responsável técnico seja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</w:p>
    <w:p w:rsidR="00C70C4E" w:rsidRPr="004869C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sz w:val="22"/>
          <w:szCs w:val="20"/>
        </w:rPr>
        <w:t>§1° O requerimento de registro de pessoa jurídica no CAU/UF somente será deferido se os objetivos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sociais da mesma forem compatíveis com as atividades, atribuições e campos de atuação profissional da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Arquitetura e Urbanismo.</w:t>
      </w:r>
    </w:p>
    <w:p w:rsidR="00C70C4E" w:rsidRPr="004869CE" w:rsidRDefault="00C70C4E" w:rsidP="00542813">
      <w:pPr>
        <w:pStyle w:val="PargrafodaLista"/>
        <w:tabs>
          <w:tab w:val="left" w:pos="1418"/>
        </w:tabs>
        <w:spacing w:after="60"/>
        <w:ind w:left="1701"/>
        <w:jc w:val="both"/>
        <w:rPr>
          <w:rFonts w:ascii="Times New Roman" w:hAnsi="Times New Roman"/>
          <w:sz w:val="22"/>
          <w:szCs w:val="20"/>
        </w:rPr>
      </w:pPr>
      <w:r w:rsidRPr="004869CE">
        <w:rPr>
          <w:rFonts w:ascii="Times New Roman" w:hAnsi="Times New Roman"/>
          <w:b/>
          <w:sz w:val="22"/>
          <w:szCs w:val="20"/>
        </w:rPr>
        <w:t>§2° É vedado o uso das expressões “arquitetura” ou “urbanismo”, ou designação similar, na razão social ou no nome fantasia de pessoa jurídica se a direção desta não for constituída paritária ou majoritariamente por arquiteto e urbanista</w:t>
      </w:r>
      <w:r w:rsidRPr="004869CE">
        <w:rPr>
          <w:rFonts w:ascii="Times New Roman" w:hAnsi="Times New Roman"/>
          <w:sz w:val="22"/>
          <w:szCs w:val="20"/>
        </w:rPr>
        <w:t>.</w:t>
      </w:r>
      <w:r>
        <w:rPr>
          <w:rFonts w:ascii="Times New Roman" w:hAnsi="Times New Roman"/>
          <w:sz w:val="22"/>
          <w:szCs w:val="20"/>
        </w:rPr>
        <w:t xml:space="preserve"> </w:t>
      </w:r>
      <w:r w:rsidRPr="004869CE">
        <w:rPr>
          <w:rFonts w:ascii="Times New Roman" w:hAnsi="Times New Roman"/>
          <w:sz w:val="22"/>
          <w:szCs w:val="20"/>
        </w:rPr>
        <w:t>(</w:t>
      </w:r>
      <w:proofErr w:type="gramStart"/>
      <w:r w:rsidRPr="004869CE">
        <w:rPr>
          <w:rFonts w:ascii="Times New Roman" w:hAnsi="Times New Roman"/>
          <w:sz w:val="22"/>
          <w:szCs w:val="20"/>
        </w:rPr>
        <w:t>grifei</w:t>
      </w:r>
      <w:proofErr w:type="gramEnd"/>
      <w:r w:rsidRPr="004869CE">
        <w:rPr>
          <w:rFonts w:ascii="Times New Roman" w:hAnsi="Times New Roman"/>
          <w:sz w:val="22"/>
          <w:szCs w:val="20"/>
        </w:rPr>
        <w:t>)</w:t>
      </w:r>
    </w:p>
    <w:p w:rsidR="00C70C4E" w:rsidRPr="00F26AD3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Desta forma, em razão de sua atividade fim envolver a </w:t>
      </w:r>
      <w:r w:rsidRPr="00C55DB9">
        <w:rPr>
          <w:rFonts w:ascii="Times New Roman" w:hAnsi="Times New Roman"/>
          <w:b/>
        </w:rPr>
        <w:t>serviços de arquitetura</w:t>
      </w:r>
      <w:r>
        <w:rPr>
          <w:rFonts w:ascii="Times New Roman" w:hAnsi="Times New Roman"/>
        </w:rPr>
        <w:t>, conforme o descrito no CNPJ e no Contrato Social</w:t>
      </w:r>
      <w:r w:rsidRPr="00C55DB9">
        <w:rPr>
          <w:rFonts w:ascii="Times New Roman" w:hAnsi="Times New Roman"/>
        </w:rPr>
        <w:t>, que se constituem como atividade privativa de Arquitetos e Urbanistas, nos t</w:t>
      </w:r>
      <w:r>
        <w:rPr>
          <w:rFonts w:ascii="Times New Roman" w:hAnsi="Times New Roman"/>
        </w:rPr>
        <w:t>ermos da Resolução CAU/BR nº 051/</w:t>
      </w:r>
      <w:r w:rsidRPr="00C55DB9">
        <w:rPr>
          <w:rFonts w:ascii="Times New Roman" w:hAnsi="Times New Roman"/>
        </w:rPr>
        <w:t>2013</w:t>
      </w:r>
      <w:r w:rsidRPr="006364D8">
        <w:rPr>
          <w:rFonts w:ascii="Times New Roman" w:hAnsi="Times New Roman"/>
        </w:rPr>
        <w:t xml:space="preserve">, torna-se obrigatório o registro da pessoa jurídica neste Conselho Profissional. Outrossim, uma vez que a pessoa jurídica possui em seu nome </w:t>
      </w:r>
      <w:r w:rsidR="00542813">
        <w:rPr>
          <w:rFonts w:ascii="Times New Roman" w:hAnsi="Times New Roman"/>
        </w:rPr>
        <w:t>empresarial</w:t>
      </w:r>
      <w:r w:rsidRPr="006364D8">
        <w:rPr>
          <w:rFonts w:ascii="Times New Roman" w:hAnsi="Times New Roman"/>
        </w:rPr>
        <w:t xml:space="preserve"> o termo “arquitetura”, o que demonstra de forma clara e cristalina que esta foi constituída por profissional da área, com o objetivo de explorar a profissão, não restam dúvidas de que é obrigatório o registro nesse </w:t>
      </w:r>
      <w:r w:rsidRPr="00F26AD3">
        <w:rPr>
          <w:rFonts w:ascii="Times New Roman" w:hAnsi="Times New Roman"/>
        </w:rPr>
        <w:t>Conselho, nos termos do art. 11, da Lei nº 12.378/2010.</w:t>
      </w:r>
    </w:p>
    <w:p w:rsidR="00C70C4E" w:rsidRPr="00F26AD3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26AD3">
        <w:rPr>
          <w:rFonts w:ascii="Times New Roman" w:hAnsi="Times New Roman"/>
        </w:rPr>
        <w:t>Neste momento, faz-se importante mencionar que a pessoa jurídica se registrou no CAU de forma voluntária</w:t>
      </w:r>
      <w:r w:rsidR="00F26AD3" w:rsidRPr="00F26AD3">
        <w:rPr>
          <w:rFonts w:ascii="Times New Roman" w:hAnsi="Times New Roman"/>
        </w:rPr>
        <w:t>, constando como data inicial o dia</w:t>
      </w:r>
      <w:r w:rsidRPr="00F26AD3">
        <w:rPr>
          <w:rFonts w:ascii="Times New Roman" w:hAnsi="Times New Roman"/>
        </w:rPr>
        <w:t xml:space="preserve"> </w:t>
      </w:r>
      <w:r w:rsidR="00F26AD3" w:rsidRPr="00F26AD3">
        <w:rPr>
          <w:rFonts w:ascii="Times New Roman" w:hAnsi="Times New Roman"/>
        </w:rPr>
        <w:t>29</w:t>
      </w:r>
      <w:r w:rsidRPr="00F26AD3">
        <w:rPr>
          <w:rFonts w:ascii="Times New Roman" w:hAnsi="Times New Roman"/>
        </w:rPr>
        <w:t>/</w:t>
      </w:r>
      <w:r w:rsidR="00F26AD3" w:rsidRPr="00F26AD3">
        <w:rPr>
          <w:rFonts w:ascii="Times New Roman" w:hAnsi="Times New Roman"/>
        </w:rPr>
        <w:t>0</w:t>
      </w:r>
      <w:r w:rsidRPr="00F26AD3">
        <w:rPr>
          <w:rFonts w:ascii="Times New Roman" w:hAnsi="Times New Roman"/>
        </w:rPr>
        <w:t>1/201</w:t>
      </w:r>
      <w:r w:rsidR="00F26AD3" w:rsidRPr="00F26AD3">
        <w:rPr>
          <w:rFonts w:ascii="Times New Roman" w:hAnsi="Times New Roman"/>
        </w:rPr>
        <w:t>3 (fls. 21/24)</w:t>
      </w:r>
      <w:r w:rsidRPr="00F26AD3">
        <w:rPr>
          <w:rFonts w:ascii="Times New Roman" w:hAnsi="Times New Roman"/>
        </w:rPr>
        <w:t>, tendo juntado, à época, o comprovante do CNPJ, a cons</w:t>
      </w:r>
      <w:r w:rsidR="00F26AD3" w:rsidRPr="00F26AD3">
        <w:rPr>
          <w:rFonts w:ascii="Times New Roman" w:hAnsi="Times New Roman"/>
        </w:rPr>
        <w:t>olidação do contrato social e o</w:t>
      </w:r>
      <w:r w:rsidRPr="00F26AD3">
        <w:rPr>
          <w:rFonts w:ascii="Times New Roman" w:hAnsi="Times New Roman"/>
        </w:rPr>
        <w:t xml:space="preserve"> RRT de cargo e funç</w:t>
      </w:r>
      <w:r w:rsidR="00F26AD3" w:rsidRPr="00F26AD3">
        <w:rPr>
          <w:rFonts w:ascii="Times New Roman" w:hAnsi="Times New Roman"/>
        </w:rPr>
        <w:t>ão de sua</w:t>
      </w:r>
      <w:r w:rsidRPr="00F26AD3">
        <w:rPr>
          <w:rFonts w:ascii="Times New Roman" w:hAnsi="Times New Roman"/>
        </w:rPr>
        <w:t xml:space="preserve"> responsáve</w:t>
      </w:r>
      <w:r w:rsidR="00F26AD3" w:rsidRPr="00F26AD3">
        <w:rPr>
          <w:rFonts w:ascii="Times New Roman" w:hAnsi="Times New Roman"/>
        </w:rPr>
        <w:t>l</w:t>
      </w:r>
      <w:r w:rsidRPr="00F26AD3">
        <w:rPr>
          <w:rFonts w:ascii="Times New Roman" w:hAnsi="Times New Roman"/>
        </w:rPr>
        <w:t xml:space="preserve"> técnic</w:t>
      </w:r>
      <w:r w:rsidR="00F26AD3" w:rsidRPr="00F26AD3">
        <w:rPr>
          <w:rFonts w:ascii="Times New Roman" w:hAnsi="Times New Roman"/>
        </w:rPr>
        <w:t>a</w:t>
      </w:r>
      <w:r w:rsidRPr="00F26AD3">
        <w:rPr>
          <w:rFonts w:ascii="Times New Roman" w:hAnsi="Times New Roman"/>
        </w:rPr>
        <w:t xml:space="preserve">: RRT nº </w:t>
      </w:r>
      <w:r w:rsidR="00F26AD3" w:rsidRPr="00F26AD3">
        <w:rPr>
          <w:rFonts w:ascii="Times New Roman" w:hAnsi="Times New Roman"/>
        </w:rPr>
        <w:t>883803</w:t>
      </w:r>
      <w:r w:rsidRPr="00F26AD3">
        <w:rPr>
          <w:rFonts w:ascii="Times New Roman" w:hAnsi="Times New Roman"/>
        </w:rPr>
        <w:t xml:space="preserve"> da profissional </w:t>
      </w:r>
      <w:r w:rsidR="00F26AD3" w:rsidRPr="00F26AD3">
        <w:rPr>
          <w:rFonts w:ascii="Times New Roman" w:hAnsi="Times New Roman"/>
        </w:rPr>
        <w:t xml:space="preserve">Carmem Maria </w:t>
      </w:r>
      <w:proofErr w:type="spellStart"/>
      <w:r w:rsidR="00F26AD3" w:rsidRPr="00F26AD3">
        <w:rPr>
          <w:rFonts w:ascii="Times New Roman" w:hAnsi="Times New Roman"/>
        </w:rPr>
        <w:t>Lacchini</w:t>
      </w:r>
      <w:proofErr w:type="spellEnd"/>
      <w:r w:rsidR="00F26AD3" w:rsidRPr="00F26AD3">
        <w:rPr>
          <w:rFonts w:ascii="Times New Roman" w:hAnsi="Times New Roman"/>
        </w:rPr>
        <w:t xml:space="preserve"> Silveira.</w:t>
      </w:r>
    </w:p>
    <w:p w:rsidR="00C70C4E" w:rsidRPr="00C70C4E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26AD3">
        <w:rPr>
          <w:rFonts w:ascii="Times New Roman" w:hAnsi="Times New Roman"/>
        </w:rPr>
        <w:t xml:space="preserve">Percebe-se, ainda, que, além de responsável técnica pela pessoa jurídica, a arquiteta e urbanista, Sra. Carmem Maria </w:t>
      </w:r>
      <w:proofErr w:type="spellStart"/>
      <w:r w:rsidRPr="00F26AD3">
        <w:rPr>
          <w:rFonts w:ascii="Times New Roman" w:hAnsi="Times New Roman"/>
        </w:rPr>
        <w:t>Lacchini</w:t>
      </w:r>
      <w:proofErr w:type="spellEnd"/>
      <w:r w:rsidRPr="00F26AD3">
        <w:rPr>
          <w:rFonts w:ascii="Times New Roman" w:hAnsi="Times New Roman"/>
        </w:rPr>
        <w:t xml:space="preserve"> Silveira, está cadastrada no quadro </w:t>
      </w:r>
      <w:r w:rsidRPr="00F26AD3">
        <w:rPr>
          <w:rFonts w:ascii="Times New Roman" w:hAnsi="Times New Roman"/>
        </w:rPr>
        <w:lastRenderedPageBreak/>
        <w:t>societário na seguinte qualificação “</w:t>
      </w:r>
      <w:r w:rsidRPr="00C70C4E">
        <w:rPr>
          <w:rFonts w:ascii="Times New Roman" w:hAnsi="Times New Roman"/>
          <w:i/>
        </w:rPr>
        <w:t>49-Sócio-Administrador</w:t>
      </w:r>
      <w:r w:rsidRPr="00C70C4E">
        <w:rPr>
          <w:rFonts w:ascii="Times New Roman" w:hAnsi="Times New Roman"/>
        </w:rPr>
        <w:t>”</w:t>
      </w:r>
      <w:r w:rsidR="00F26AD3">
        <w:rPr>
          <w:rFonts w:ascii="Times New Roman" w:hAnsi="Times New Roman"/>
        </w:rPr>
        <w:t xml:space="preserve"> (fl. 15)</w:t>
      </w:r>
      <w:r w:rsidRPr="00C70C4E">
        <w:rPr>
          <w:rFonts w:ascii="Times New Roman" w:hAnsi="Times New Roman"/>
        </w:rPr>
        <w:t>. Não cabe, portanto, a extinção do crédito tributário em razão de alegado desconhecimento do registro pelo contribuinte, especialmente considerando o disposto no art. 3º da Lei de Introdução às normas do Direito Brasileiro, que determina que “</w:t>
      </w:r>
      <w:r w:rsidRPr="00C70C4E">
        <w:rPr>
          <w:rFonts w:ascii="Times New Roman" w:hAnsi="Times New Roman"/>
          <w:i/>
        </w:rPr>
        <w:t>ninguém se escusa de cumprir a lei, alegando que não a conhece</w:t>
      </w:r>
      <w:r w:rsidRPr="00C70C4E">
        <w:rPr>
          <w:rFonts w:ascii="Times New Roman" w:hAnsi="Times New Roman"/>
        </w:rPr>
        <w:t>”.</w:t>
      </w:r>
    </w:p>
    <w:p w:rsidR="00C70C4E" w:rsidRPr="00F4450A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Por oportuno</w:t>
      </w:r>
      <w:r w:rsidRPr="00F4450A">
        <w:rPr>
          <w:rFonts w:ascii="Times New Roman" w:hAnsi="Times New Roman"/>
        </w:rPr>
        <w:t>, é de se destacar que o novo Refis foi aprovado pelo CAU/BR, alterando a Resolução CAU/BR nº 121</w:t>
      </w:r>
      <w:r>
        <w:rPr>
          <w:rFonts w:ascii="Times New Roman" w:hAnsi="Times New Roman"/>
        </w:rPr>
        <w:t>/2016</w:t>
      </w:r>
      <w:r w:rsidRPr="00F4450A">
        <w:rPr>
          <w:rFonts w:ascii="Times New Roman" w:hAnsi="Times New Roman"/>
        </w:rPr>
        <w:t>, a qual passa a permitir, nos termos da resolução, o pagamento do valor devido com a isenção de multa e em até 25 meses.</w:t>
      </w:r>
    </w:p>
    <w:p w:rsidR="00C70C4E" w:rsidRPr="00542813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hAnsi="Times New Roman"/>
        </w:rPr>
      </w:pPr>
      <w:r w:rsidRPr="00F4027D">
        <w:rPr>
          <w:rFonts w:ascii="Times New Roman" w:hAnsi="Times New Roman"/>
        </w:rPr>
        <w:t xml:space="preserve">Importa referir, ainda, que a presente manifestação quanto à impugnação realizada, foi elaborada </w:t>
      </w:r>
      <w:r w:rsidRPr="00542813">
        <w:rPr>
          <w:rFonts w:ascii="Times New Roman" w:hAnsi="Times New Roman"/>
        </w:rPr>
        <w:t xml:space="preserve">com o suporte jurídico da assessoria jurídica do CAU/RS, a qual subscreve conjuntamente este parecer.  </w:t>
      </w:r>
    </w:p>
    <w:p w:rsidR="00C70C4E" w:rsidRPr="00542813" w:rsidRDefault="00C70C4E" w:rsidP="00542813">
      <w:pPr>
        <w:pStyle w:val="PargrafodaLista"/>
        <w:numPr>
          <w:ilvl w:val="0"/>
          <w:numId w:val="23"/>
        </w:numPr>
        <w:tabs>
          <w:tab w:val="left" w:pos="1418"/>
        </w:tabs>
        <w:spacing w:after="60"/>
        <w:ind w:left="0" w:firstLine="0"/>
        <w:jc w:val="both"/>
        <w:rPr>
          <w:rFonts w:ascii="Times New Roman" w:eastAsia="Calibri" w:hAnsi="Times New Roman"/>
        </w:rPr>
      </w:pPr>
      <w:r w:rsidRPr="00542813">
        <w:rPr>
          <w:rFonts w:ascii="Times New Roman" w:hAnsi="Times New Roman"/>
        </w:rPr>
        <w:t xml:space="preserve">Ante o exposto, opino pela </w:t>
      </w:r>
      <w:r w:rsidRPr="00542813">
        <w:rPr>
          <w:rFonts w:ascii="Times New Roman" w:hAnsi="Times New Roman"/>
          <w:b/>
        </w:rPr>
        <w:t>improcedência</w:t>
      </w:r>
      <w:r w:rsidRPr="00542813">
        <w:rPr>
          <w:rFonts w:ascii="Times New Roman" w:hAnsi="Times New Roman"/>
        </w:rPr>
        <w:t xml:space="preserve"> da impugnação oferecida pela empresa</w:t>
      </w:r>
      <w:r w:rsidRPr="00542813">
        <w:rPr>
          <w:rFonts w:ascii="Times New Roman" w:eastAsia="Calibri" w:hAnsi="Times New Roman"/>
        </w:rPr>
        <w:t xml:space="preserve"> </w:t>
      </w:r>
      <w:r w:rsidR="00542813" w:rsidRPr="00542813">
        <w:rPr>
          <w:rFonts w:ascii="Times New Roman" w:eastAsia="Calibri" w:hAnsi="Times New Roman"/>
        </w:rPr>
        <w:t>CARMEM SILVEIRA ARQUITETURA LTDA</w:t>
      </w:r>
      <w:r w:rsidR="00542813" w:rsidRPr="00542813">
        <w:rPr>
          <w:rFonts w:ascii="Times New Roman" w:hAnsi="Times New Roman"/>
        </w:rPr>
        <w:t xml:space="preserve">, inscrita no </w:t>
      </w:r>
      <w:r w:rsidR="00542813" w:rsidRPr="00542813">
        <w:rPr>
          <w:rFonts w:ascii="Times New Roman" w:eastAsia="Calibri" w:hAnsi="Times New Roman"/>
        </w:rPr>
        <w:t>CNPJ sob o nº 13.992.145/0001-68</w:t>
      </w:r>
      <w:r w:rsidRPr="00542813">
        <w:rPr>
          <w:rFonts w:ascii="Times New Roman" w:eastAsia="Calibri" w:hAnsi="Times New Roman"/>
        </w:rPr>
        <w:t>, com o fim de, com base nos elementos probatórios existentes nos autos, manter o débito relativo às anuidades dos exercícios de 2013, 2014, 2015, 2016 e 2017, visto que a empresa exerce atividades privativas de Arquitetos e Urbanistas, devendo se manter vinculada ao CAU/RS.</w:t>
      </w:r>
    </w:p>
    <w:p w:rsidR="00542813" w:rsidRDefault="00542813" w:rsidP="00542813">
      <w:pPr>
        <w:spacing w:after="60"/>
        <w:jc w:val="center"/>
        <w:rPr>
          <w:rFonts w:ascii="Times New Roman" w:eastAsia="Calibri" w:hAnsi="Times New Roman"/>
        </w:rPr>
      </w:pPr>
    </w:p>
    <w:p w:rsidR="00542813" w:rsidRPr="009059CA" w:rsidRDefault="00E448BA" w:rsidP="00542813">
      <w:pPr>
        <w:spacing w:after="60"/>
        <w:jc w:val="center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Porto Alegre, 23</w:t>
      </w:r>
      <w:r w:rsidR="00542813" w:rsidRPr="00332DF6">
        <w:rPr>
          <w:rFonts w:ascii="Times New Roman" w:eastAsia="Calibri" w:hAnsi="Times New Roman"/>
        </w:rPr>
        <w:t xml:space="preserve"> de outubro de 2018</w:t>
      </w:r>
      <w:r w:rsidR="00542813" w:rsidRPr="009059CA">
        <w:rPr>
          <w:rFonts w:ascii="Times New Roman" w:eastAsia="Calibri" w:hAnsi="Times New Roman"/>
        </w:rPr>
        <w:t>.</w:t>
      </w:r>
    </w:p>
    <w:p w:rsidR="00542813" w:rsidRPr="009059CA" w:rsidRDefault="00542813" w:rsidP="00542813">
      <w:pPr>
        <w:spacing w:after="60"/>
        <w:jc w:val="center"/>
        <w:rPr>
          <w:rFonts w:ascii="Times New Roman" w:eastAsia="Calibri" w:hAnsi="Times New Roman"/>
        </w:rPr>
      </w:pPr>
    </w:p>
    <w:p w:rsidR="00542813" w:rsidRDefault="00E448BA" w:rsidP="00542813">
      <w:pPr>
        <w:spacing w:after="60"/>
        <w:jc w:val="center"/>
        <w:rPr>
          <w:rFonts w:ascii="Times New Roman" w:eastAsia="Calibri" w:hAnsi="Times New Roman"/>
        </w:rPr>
      </w:pPr>
      <w:r>
        <w:rPr>
          <w:rFonts w:ascii="Times New Roman" w:hAnsi="Times New Roman"/>
          <w:b/>
        </w:rPr>
        <w:t>RÔMULO PLENTZ GIRALT</w:t>
      </w:r>
      <w:bookmarkStart w:id="0" w:name="_GoBack"/>
      <w:bookmarkEnd w:id="0"/>
    </w:p>
    <w:p w:rsidR="00542813" w:rsidRDefault="00542813" w:rsidP="00542813">
      <w:pPr>
        <w:spacing w:after="60"/>
        <w:jc w:val="center"/>
        <w:rPr>
          <w:rFonts w:ascii="Times New Roman" w:eastAsia="Calibri" w:hAnsi="Times New Roman"/>
        </w:rPr>
      </w:pPr>
      <w:r w:rsidRPr="009059CA">
        <w:rPr>
          <w:rFonts w:ascii="Times New Roman" w:eastAsia="Calibri" w:hAnsi="Times New Roman"/>
        </w:rPr>
        <w:t>Conselheiro(a) Relator(a)</w:t>
      </w:r>
    </w:p>
    <w:p w:rsidR="00542813" w:rsidRPr="009059CA" w:rsidRDefault="00542813" w:rsidP="00542813">
      <w:pPr>
        <w:spacing w:after="60"/>
        <w:jc w:val="center"/>
        <w:rPr>
          <w:rFonts w:ascii="Times New Roman" w:eastAsia="Calibri" w:hAnsi="Times New Roman"/>
        </w:rPr>
      </w:pPr>
    </w:p>
    <w:p w:rsidR="00542813" w:rsidRPr="00332DF6" w:rsidRDefault="00542813" w:rsidP="00542813">
      <w:pPr>
        <w:spacing w:after="60"/>
        <w:ind w:left="1440"/>
        <w:jc w:val="right"/>
        <w:rPr>
          <w:rFonts w:ascii="Times New Roman" w:eastAsia="Calibri" w:hAnsi="Times New Roman"/>
          <w:b/>
          <w:sz w:val="20"/>
          <w:szCs w:val="20"/>
        </w:rPr>
      </w:pPr>
      <w:r w:rsidRPr="00332DF6">
        <w:rPr>
          <w:rFonts w:ascii="Times New Roman" w:hAnsi="Times New Roman"/>
          <w:b/>
          <w:sz w:val="20"/>
          <w:szCs w:val="20"/>
        </w:rPr>
        <w:t xml:space="preserve">Flávio </w:t>
      </w:r>
      <w:proofErr w:type="spellStart"/>
      <w:r w:rsidRPr="00332DF6">
        <w:rPr>
          <w:rFonts w:ascii="Times New Roman" w:hAnsi="Times New Roman"/>
          <w:b/>
          <w:sz w:val="20"/>
          <w:szCs w:val="20"/>
        </w:rPr>
        <w:t>Salamoni</w:t>
      </w:r>
      <w:proofErr w:type="spellEnd"/>
      <w:r w:rsidRPr="00332DF6">
        <w:rPr>
          <w:rFonts w:ascii="Times New Roman" w:hAnsi="Times New Roman"/>
          <w:b/>
          <w:sz w:val="20"/>
          <w:szCs w:val="20"/>
        </w:rPr>
        <w:t xml:space="preserve"> Barros Silva</w:t>
      </w:r>
    </w:p>
    <w:p w:rsidR="00542813" w:rsidRDefault="00542813" w:rsidP="00542813">
      <w:pPr>
        <w:spacing w:after="60"/>
        <w:ind w:firstLine="720"/>
        <w:jc w:val="right"/>
        <w:rPr>
          <w:rFonts w:ascii="Times New Roman" w:eastAsia="Calibri" w:hAnsi="Times New Roman"/>
          <w:sz w:val="20"/>
          <w:szCs w:val="20"/>
        </w:rPr>
      </w:pPr>
      <w:r w:rsidRPr="00332DF6">
        <w:rPr>
          <w:rFonts w:ascii="Times New Roman" w:eastAsia="Calibri" w:hAnsi="Times New Roman"/>
          <w:sz w:val="20"/>
          <w:szCs w:val="20"/>
        </w:rPr>
        <w:t>Assessor Jurídico do CAU/RS</w:t>
      </w:r>
    </w:p>
    <w:p w:rsidR="00542813" w:rsidRDefault="00542813" w:rsidP="00542813">
      <w:pPr>
        <w:spacing w:after="60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84"/>
        <w:gridCol w:w="6803"/>
      </w:tblGrid>
      <w:tr w:rsidR="00542813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813" w:rsidRPr="009059C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PROCESSO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42813" w:rsidRPr="004E70DC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281/2018.</w:t>
            </w:r>
          </w:p>
        </w:tc>
      </w:tr>
      <w:tr w:rsidR="00542813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813" w:rsidRPr="009059C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NOTIFICAÇÃO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42813" w:rsidRPr="004E70DC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660/2018.</w:t>
            </w:r>
          </w:p>
        </w:tc>
      </w:tr>
      <w:tr w:rsidR="00542813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813" w:rsidRPr="009059C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INTERESSADO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42813" w:rsidRPr="004E70DC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4E70DC">
              <w:rPr>
                <w:rFonts w:ascii="Times New Roman" w:eastAsia="Calibri" w:hAnsi="Times New Roman"/>
              </w:rPr>
              <w:t>CARMEM SILVEIRA ARQUITETURA LTDA.</w:t>
            </w:r>
          </w:p>
          <w:p w:rsidR="00542813" w:rsidRPr="004E70DC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eastAsia="Calibri" w:hAnsi="Times New Roman"/>
              </w:rPr>
            </w:pPr>
            <w:r w:rsidRPr="004E70DC">
              <w:rPr>
                <w:rFonts w:ascii="Times New Roman" w:eastAsia="Calibri" w:hAnsi="Times New Roman"/>
              </w:rPr>
              <w:t>CNPJ nº 13.992.145/0001-68</w:t>
            </w:r>
            <w:r>
              <w:rPr>
                <w:rFonts w:ascii="Times New Roman" w:eastAsia="Calibri" w:hAnsi="Times New Roman"/>
              </w:rPr>
              <w:t>.</w:t>
            </w:r>
          </w:p>
        </w:tc>
      </w:tr>
      <w:tr w:rsidR="00542813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813" w:rsidRPr="009059C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OBJETO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42813" w:rsidRPr="004E70DC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4E70DC">
              <w:rPr>
                <w:rFonts w:ascii="Times New Roman" w:hAnsi="Times New Roman"/>
              </w:rPr>
              <w:t>COBRANÇA DE ANUIDADE.</w:t>
            </w:r>
          </w:p>
        </w:tc>
      </w:tr>
      <w:tr w:rsidR="00542813" w:rsidRPr="009059CA" w:rsidTr="00000ACA">
        <w:trPr>
          <w:trHeight w:val="350"/>
        </w:trPr>
        <w:tc>
          <w:tcPr>
            <w:tcW w:w="1984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:rsidR="00542813" w:rsidRPr="009059C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</w:rPr>
            </w:pPr>
            <w:r w:rsidRPr="009059CA">
              <w:rPr>
                <w:rFonts w:ascii="Times New Roman" w:hAnsi="Times New Roman"/>
              </w:rPr>
              <w:t>RELATOR(A)</w:t>
            </w:r>
          </w:p>
        </w:tc>
        <w:tc>
          <w:tcPr>
            <w:tcW w:w="680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:rsidR="00542813" w:rsidRPr="00E448BA" w:rsidRDefault="00542813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</w:rPr>
              <w:t>CONSELHEIRO(A)</w:t>
            </w:r>
            <w:r w:rsidR="00E448BA">
              <w:rPr>
                <w:rFonts w:ascii="Times New Roman" w:hAnsi="Times New Roman"/>
              </w:rPr>
              <w:t xml:space="preserve"> </w:t>
            </w:r>
            <w:r w:rsidR="00E448BA"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</w:tc>
      </w:tr>
      <w:tr w:rsidR="00000ACA" w:rsidRPr="009059CA" w:rsidTr="008334F3">
        <w:trPr>
          <w:trHeight w:val="537"/>
        </w:trPr>
        <w:tc>
          <w:tcPr>
            <w:tcW w:w="8787" w:type="dxa"/>
            <w:gridSpan w:val="2"/>
            <w:tcBorders>
              <w:top w:val="single" w:sz="12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:rsidR="00000ACA" w:rsidRPr="009059CA" w:rsidRDefault="00000ACA" w:rsidP="00542813">
            <w:pPr>
              <w:tabs>
                <w:tab w:val="left" w:pos="1418"/>
              </w:tabs>
              <w:spacing w:after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E448BA">
              <w:rPr>
                <w:rFonts w:ascii="Times New Roman" w:hAnsi="Times New Roman"/>
                <w:b/>
                <w:sz w:val="22"/>
                <w:szCs w:val="22"/>
              </w:rPr>
              <w:t>161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/201</w:t>
            </w:r>
            <w:r w:rsidR="003241C2" w:rsidRPr="009059CA">
              <w:rPr>
                <w:rFonts w:ascii="Times New Roman" w:hAnsi="Times New Roman"/>
                <w:b/>
                <w:sz w:val="22"/>
                <w:szCs w:val="22"/>
              </w:rPr>
              <w:t>8</w:t>
            </w: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 xml:space="preserve"> – CPF – CAU/RS</w:t>
            </w:r>
          </w:p>
        </w:tc>
      </w:tr>
    </w:tbl>
    <w:p w:rsidR="00542813" w:rsidRPr="0097715D" w:rsidRDefault="00542813" w:rsidP="00542813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332DF6">
        <w:rPr>
          <w:rFonts w:ascii="Times New Roman" w:hAnsi="Times New Roman"/>
          <w:sz w:val="22"/>
          <w:szCs w:val="22"/>
        </w:rPr>
        <w:t xml:space="preserve">A COMISSÃO DE PLANEJAMENTO E FINANÇAS CPF-CAU/RS, reunida ordinariamente em Porto Alegre/RS, na sede do CAU/RS, no dia </w:t>
      </w:r>
      <w:r>
        <w:rPr>
          <w:rFonts w:ascii="Times New Roman" w:hAnsi="Times New Roman"/>
          <w:sz w:val="22"/>
          <w:szCs w:val="22"/>
        </w:rPr>
        <w:t>16</w:t>
      </w:r>
      <w:r w:rsidRPr="00332DF6">
        <w:rPr>
          <w:rFonts w:ascii="Times New Roman" w:hAnsi="Times New Roman"/>
          <w:sz w:val="22"/>
          <w:szCs w:val="22"/>
        </w:rPr>
        <w:t xml:space="preserve"> </w:t>
      </w:r>
      <w:r w:rsidRPr="00332DF6">
        <w:rPr>
          <w:rFonts w:ascii="Times New Roman" w:eastAsia="Calibri" w:hAnsi="Times New Roman"/>
          <w:sz w:val="22"/>
          <w:szCs w:val="22"/>
        </w:rPr>
        <w:t>de outubro de 2018</w:t>
      </w:r>
      <w:r w:rsidRPr="00332DF6">
        <w:rPr>
          <w:rFonts w:ascii="Times New Roman" w:hAnsi="Times New Roman"/>
          <w:sz w:val="22"/>
          <w:szCs w:val="22"/>
        </w:rPr>
        <w:t>, no uso das competências que lhe confere o artigo 97, incisos VIII e IX, do Regimento Interno do CAU/RS, a Deliberação CPF-CAU/RS nº 035/</w:t>
      </w:r>
      <w:r w:rsidRPr="0097715D">
        <w:rPr>
          <w:rFonts w:ascii="Times New Roman" w:hAnsi="Times New Roman"/>
          <w:sz w:val="22"/>
          <w:szCs w:val="22"/>
        </w:rPr>
        <w:t>2016 e, ainda, observando a Deliberação Plenária CAU/RS nº 514/2016, após análise do assunto em epígrafe, e,</w:t>
      </w:r>
    </w:p>
    <w:p w:rsidR="00542813" w:rsidRPr="0097715D" w:rsidRDefault="00542813" w:rsidP="00542813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97715D">
        <w:rPr>
          <w:rFonts w:ascii="Times New Roman" w:hAnsi="Times New Roman"/>
          <w:sz w:val="22"/>
          <w:szCs w:val="22"/>
        </w:rPr>
        <w:t>Considerando o parecer e o voto elaborados pelo(a) Conselheiro(a) Relator(a) do processo,</w:t>
      </w:r>
    </w:p>
    <w:p w:rsidR="004052D8" w:rsidRPr="009059CA" w:rsidRDefault="00AE0258" w:rsidP="00542813">
      <w:pPr>
        <w:tabs>
          <w:tab w:val="left" w:pos="1418"/>
        </w:tabs>
        <w:spacing w:after="60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</w:rPr>
        <w:t>DELIBEROU</w:t>
      </w:r>
      <w:r w:rsidR="005B5C6B" w:rsidRPr="009059CA">
        <w:rPr>
          <w:rFonts w:ascii="Times New Roman" w:hAnsi="Times New Roman"/>
          <w:sz w:val="22"/>
          <w:szCs w:val="22"/>
        </w:rPr>
        <w:t xml:space="preserve"> por</w:t>
      </w:r>
      <w:r w:rsidRPr="009059CA">
        <w:rPr>
          <w:rFonts w:ascii="Times New Roman" w:hAnsi="Times New Roman"/>
          <w:sz w:val="22"/>
          <w:szCs w:val="22"/>
        </w:rPr>
        <w:t>:</w:t>
      </w:r>
    </w:p>
    <w:p w:rsidR="00542813" w:rsidRPr="00542813" w:rsidRDefault="004052D8" w:rsidP="00542813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542813">
        <w:rPr>
          <w:rFonts w:ascii="Times New Roman" w:hAnsi="Times New Roman"/>
          <w:b/>
          <w:sz w:val="22"/>
          <w:szCs w:val="22"/>
          <w:u w:val="single"/>
        </w:rPr>
        <w:t>A</w:t>
      </w:r>
      <w:r w:rsidR="00EA7A90" w:rsidRPr="00542813">
        <w:rPr>
          <w:rFonts w:ascii="Times New Roman" w:hAnsi="Times New Roman"/>
          <w:b/>
          <w:sz w:val="22"/>
          <w:szCs w:val="22"/>
          <w:u w:val="single"/>
        </w:rPr>
        <w:t>prova</w:t>
      </w:r>
      <w:r w:rsidR="00756266" w:rsidRPr="00542813">
        <w:rPr>
          <w:rFonts w:ascii="Times New Roman" w:hAnsi="Times New Roman"/>
          <w:b/>
          <w:sz w:val="22"/>
          <w:szCs w:val="22"/>
          <w:u w:val="single"/>
        </w:rPr>
        <w:t>r</w:t>
      </w:r>
      <w:r w:rsidR="00756266" w:rsidRPr="00542813">
        <w:rPr>
          <w:rFonts w:ascii="Times New Roman" w:hAnsi="Times New Roman"/>
          <w:sz w:val="22"/>
          <w:szCs w:val="22"/>
        </w:rPr>
        <w:t xml:space="preserve"> o</w:t>
      </w:r>
      <w:r w:rsidR="002A4D81" w:rsidRPr="00542813">
        <w:rPr>
          <w:rFonts w:ascii="Times New Roman" w:hAnsi="Times New Roman"/>
          <w:sz w:val="22"/>
          <w:szCs w:val="22"/>
        </w:rPr>
        <w:t xml:space="preserve"> parecer d</w:t>
      </w:r>
      <w:r w:rsidR="00EF3EC9" w:rsidRPr="00542813">
        <w:rPr>
          <w:rFonts w:ascii="Times New Roman" w:hAnsi="Times New Roman"/>
          <w:sz w:val="22"/>
          <w:szCs w:val="22"/>
        </w:rPr>
        <w:t>o(</w:t>
      </w:r>
      <w:r w:rsidR="00F62A69" w:rsidRPr="00542813">
        <w:rPr>
          <w:rFonts w:ascii="Times New Roman" w:hAnsi="Times New Roman"/>
          <w:sz w:val="22"/>
          <w:szCs w:val="22"/>
        </w:rPr>
        <w:t>a</w:t>
      </w:r>
      <w:r w:rsidR="00EF3EC9" w:rsidRPr="00542813">
        <w:rPr>
          <w:rFonts w:ascii="Times New Roman" w:hAnsi="Times New Roman"/>
          <w:sz w:val="22"/>
          <w:szCs w:val="22"/>
        </w:rPr>
        <w:t>)</w:t>
      </w:r>
      <w:r w:rsidR="002A4D81" w:rsidRPr="00542813">
        <w:rPr>
          <w:rFonts w:ascii="Times New Roman" w:hAnsi="Times New Roman"/>
          <w:sz w:val="22"/>
          <w:szCs w:val="22"/>
        </w:rPr>
        <w:t xml:space="preserve"> Conselheir</w:t>
      </w:r>
      <w:r w:rsidR="00EF3EC9" w:rsidRPr="00542813">
        <w:rPr>
          <w:rFonts w:ascii="Times New Roman" w:hAnsi="Times New Roman"/>
          <w:sz w:val="22"/>
          <w:szCs w:val="22"/>
        </w:rPr>
        <w:t>o(</w:t>
      </w:r>
      <w:r w:rsidR="00F62A69" w:rsidRPr="00542813">
        <w:rPr>
          <w:rFonts w:ascii="Times New Roman" w:hAnsi="Times New Roman"/>
          <w:sz w:val="22"/>
          <w:szCs w:val="22"/>
        </w:rPr>
        <w:t>a</w:t>
      </w:r>
      <w:r w:rsidR="00EF3EC9" w:rsidRPr="00542813">
        <w:rPr>
          <w:rFonts w:ascii="Times New Roman" w:hAnsi="Times New Roman"/>
          <w:sz w:val="22"/>
          <w:szCs w:val="22"/>
        </w:rPr>
        <w:t>)</w:t>
      </w:r>
      <w:r w:rsidR="002A4D81" w:rsidRPr="00542813">
        <w:rPr>
          <w:rFonts w:ascii="Times New Roman" w:hAnsi="Times New Roman"/>
          <w:sz w:val="22"/>
          <w:szCs w:val="22"/>
        </w:rPr>
        <w:t xml:space="preserve"> Relator</w:t>
      </w:r>
      <w:r w:rsidR="00EF3EC9" w:rsidRPr="00542813">
        <w:rPr>
          <w:rFonts w:ascii="Times New Roman" w:hAnsi="Times New Roman"/>
          <w:sz w:val="22"/>
          <w:szCs w:val="22"/>
        </w:rPr>
        <w:t>(a)</w:t>
      </w:r>
      <w:r w:rsidR="002A4D81" w:rsidRPr="00542813">
        <w:rPr>
          <w:rFonts w:ascii="Times New Roman" w:hAnsi="Times New Roman"/>
          <w:sz w:val="22"/>
          <w:szCs w:val="22"/>
        </w:rPr>
        <w:t xml:space="preserve">, </w:t>
      </w:r>
      <w:r w:rsidR="00542813" w:rsidRPr="00542813">
        <w:rPr>
          <w:rFonts w:ascii="Times New Roman" w:hAnsi="Times New Roman"/>
          <w:sz w:val="22"/>
          <w:szCs w:val="22"/>
        </w:rPr>
        <w:t xml:space="preserve">que opinou pela </w:t>
      </w:r>
      <w:r w:rsidR="00542813" w:rsidRPr="00542813">
        <w:rPr>
          <w:rFonts w:ascii="Times New Roman" w:hAnsi="Times New Roman"/>
          <w:b/>
          <w:sz w:val="22"/>
          <w:szCs w:val="22"/>
        </w:rPr>
        <w:t>improcedência</w:t>
      </w:r>
      <w:r w:rsidR="00542813" w:rsidRPr="00542813">
        <w:rPr>
          <w:rFonts w:ascii="Times New Roman" w:hAnsi="Times New Roman"/>
          <w:sz w:val="22"/>
          <w:szCs w:val="22"/>
        </w:rPr>
        <w:t xml:space="preserve"> da impugnação oferecida pela empresa CARMEM SILVEIRA ARQUITETURA LTDA, inscrita no CNPJ sob o nº 13.992.145/0001-68, com o fim de, com base nos elementos probatórios existentes nos autos, manter o débito relativo às anuidades dos exercícios de 2013, 2014, 2015, 2016 e 2017, visto que a empresa exerce atividades privativas de Arquitetos e Urbanistas, devendo se manter vinculada ao CAU/RS.</w:t>
      </w:r>
    </w:p>
    <w:p w:rsidR="00542813" w:rsidRPr="009059CA" w:rsidRDefault="00542813" w:rsidP="00542813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Financeira para </w:t>
      </w:r>
      <w:r w:rsidRPr="009059CA">
        <w:rPr>
          <w:rFonts w:ascii="Times New Roman" w:hAnsi="Times New Roman"/>
          <w:b/>
          <w:sz w:val="22"/>
          <w:szCs w:val="22"/>
        </w:rPr>
        <w:t>notificar</w:t>
      </w:r>
      <w:r w:rsidRPr="009059CA">
        <w:rPr>
          <w:rFonts w:ascii="Times New Roman" w:hAnsi="Times New Roman"/>
          <w:sz w:val="22"/>
          <w:szCs w:val="22"/>
        </w:rPr>
        <w:t xml:space="preserve"> a parte interessada do teor dessa decisão a, querendo, no prazo de 30 (trinta) dias, interpor recurso por escrito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542813" w:rsidRPr="009059CA" w:rsidRDefault="00542813" w:rsidP="00542813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 xml:space="preserve"> à Gerência Jurídica do CAU/RS para parecer em caso de interposição de recurso ao Plenário do CAU/RS</w:t>
      </w:r>
      <w:r>
        <w:rPr>
          <w:rFonts w:ascii="Times New Roman" w:hAnsi="Times New Roman"/>
          <w:sz w:val="22"/>
          <w:szCs w:val="22"/>
        </w:rPr>
        <w:t>;</w:t>
      </w:r>
    </w:p>
    <w:p w:rsidR="00542813" w:rsidRPr="009059CA" w:rsidRDefault="00542813" w:rsidP="00542813">
      <w:pPr>
        <w:pStyle w:val="PargrafodaLista"/>
        <w:numPr>
          <w:ilvl w:val="0"/>
          <w:numId w:val="30"/>
        </w:numPr>
        <w:tabs>
          <w:tab w:val="left" w:pos="284"/>
        </w:tabs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Submeter</w:t>
      </w:r>
      <w:r w:rsidRPr="009059CA">
        <w:rPr>
          <w:rFonts w:ascii="Times New Roman" w:hAnsi="Times New Roman"/>
          <w:sz w:val="22"/>
          <w:szCs w:val="22"/>
        </w:rPr>
        <w:t xml:space="preserve"> ao Plenário do CAU/RS para que proceda ao julgamento do recurso, que porventura venha a ser interposto</w:t>
      </w:r>
      <w:r>
        <w:rPr>
          <w:rFonts w:ascii="Times New Roman" w:hAnsi="Times New Roman"/>
          <w:sz w:val="22"/>
          <w:szCs w:val="22"/>
        </w:rPr>
        <w:t>; e</w:t>
      </w:r>
    </w:p>
    <w:p w:rsidR="00542813" w:rsidRPr="0097715D" w:rsidRDefault="00542813" w:rsidP="00542813">
      <w:pPr>
        <w:pStyle w:val="PargrafodaLista"/>
        <w:numPr>
          <w:ilvl w:val="0"/>
          <w:numId w:val="30"/>
        </w:numPr>
        <w:spacing w:after="60"/>
        <w:ind w:left="284" w:hanging="284"/>
        <w:jc w:val="both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hAnsi="Times New Roman"/>
          <w:b/>
          <w:sz w:val="22"/>
          <w:szCs w:val="22"/>
          <w:u w:val="single"/>
        </w:rPr>
        <w:t>Encaminhar</w:t>
      </w:r>
      <w:r w:rsidRPr="009059CA">
        <w:rPr>
          <w:rFonts w:ascii="Times New Roman" w:hAnsi="Times New Roman"/>
          <w:sz w:val="22"/>
          <w:szCs w:val="22"/>
        </w:rPr>
        <w:t>, após o julgamento e</w:t>
      </w:r>
      <w:r>
        <w:rPr>
          <w:rFonts w:ascii="Times New Roman" w:hAnsi="Times New Roman"/>
          <w:sz w:val="22"/>
          <w:szCs w:val="22"/>
        </w:rPr>
        <w:t>fetuado pelo Plenário do CAU/RS, à</w:t>
      </w:r>
      <w:r w:rsidRPr="0097715D">
        <w:rPr>
          <w:rFonts w:ascii="Times New Roman" w:hAnsi="Times New Roman"/>
          <w:sz w:val="22"/>
          <w:szCs w:val="22"/>
        </w:rPr>
        <w:t xml:space="preserve"> Gerência Financeira para </w:t>
      </w:r>
      <w:r w:rsidRPr="0097715D">
        <w:rPr>
          <w:rFonts w:ascii="Times New Roman" w:hAnsi="Times New Roman"/>
          <w:b/>
          <w:sz w:val="22"/>
          <w:szCs w:val="22"/>
        </w:rPr>
        <w:t>notificar</w:t>
      </w:r>
      <w:r w:rsidRPr="0097715D">
        <w:rPr>
          <w:rFonts w:ascii="Times New Roman" w:hAnsi="Times New Roman"/>
          <w:sz w:val="22"/>
          <w:szCs w:val="22"/>
        </w:rPr>
        <w:t xml:space="preserve"> a parte interessada do teor da decisão</w:t>
      </w:r>
      <w:r>
        <w:rPr>
          <w:rFonts w:ascii="Times New Roman" w:hAnsi="Times New Roman"/>
          <w:sz w:val="22"/>
          <w:szCs w:val="22"/>
        </w:rPr>
        <w:t>.</w:t>
      </w:r>
    </w:p>
    <w:p w:rsidR="00AB083E" w:rsidRPr="009059CA" w:rsidRDefault="00AB083E" w:rsidP="00542813">
      <w:pPr>
        <w:tabs>
          <w:tab w:val="left" w:pos="1418"/>
        </w:tabs>
        <w:spacing w:after="60"/>
        <w:jc w:val="center"/>
        <w:rPr>
          <w:rFonts w:ascii="Times New Roman" w:eastAsia="Calibri" w:hAnsi="Times New Roman"/>
          <w:sz w:val="22"/>
          <w:szCs w:val="22"/>
        </w:rPr>
      </w:pPr>
    </w:p>
    <w:p w:rsidR="00AB083E" w:rsidRPr="009059CA" w:rsidRDefault="00785F18" w:rsidP="00542813">
      <w:pPr>
        <w:tabs>
          <w:tab w:val="left" w:pos="1418"/>
        </w:tabs>
        <w:spacing w:after="60"/>
        <w:jc w:val="center"/>
        <w:rPr>
          <w:rFonts w:ascii="Times New Roman" w:hAnsi="Times New Roman"/>
          <w:sz w:val="22"/>
          <w:szCs w:val="22"/>
        </w:rPr>
      </w:pPr>
      <w:r w:rsidRPr="009059CA">
        <w:rPr>
          <w:rFonts w:ascii="Times New Roman" w:eastAsia="Calibri" w:hAnsi="Times New Roman"/>
          <w:sz w:val="22"/>
          <w:szCs w:val="22"/>
        </w:rPr>
        <w:t xml:space="preserve">Porto Alegre, </w:t>
      </w:r>
      <w:r w:rsidR="00E448BA">
        <w:rPr>
          <w:rFonts w:ascii="Times New Roman" w:eastAsia="Calibri" w:hAnsi="Times New Roman"/>
          <w:sz w:val="22"/>
          <w:szCs w:val="22"/>
        </w:rPr>
        <w:t>23</w:t>
      </w:r>
      <w:r w:rsidR="003241C2" w:rsidRPr="009059CA">
        <w:rPr>
          <w:rFonts w:ascii="Times New Roman" w:eastAsia="Calibri" w:hAnsi="Times New Roman"/>
          <w:sz w:val="22"/>
          <w:szCs w:val="22"/>
        </w:rPr>
        <w:t xml:space="preserve"> de </w:t>
      </w:r>
      <w:r w:rsidR="00E448BA">
        <w:rPr>
          <w:rFonts w:ascii="Times New Roman" w:eastAsia="Calibri" w:hAnsi="Times New Roman"/>
          <w:sz w:val="22"/>
          <w:szCs w:val="22"/>
        </w:rPr>
        <w:t>Outubro</w:t>
      </w:r>
      <w:r w:rsidR="003241C2" w:rsidRPr="009059CA">
        <w:rPr>
          <w:rFonts w:ascii="Times New Roman" w:eastAsia="Calibri" w:hAnsi="Times New Roman"/>
          <w:sz w:val="22"/>
          <w:szCs w:val="22"/>
        </w:rPr>
        <w:t xml:space="preserve"> de 2018</w:t>
      </w:r>
      <w:r w:rsidR="00AE0258" w:rsidRPr="009059CA">
        <w:rPr>
          <w:rFonts w:ascii="Times New Roman" w:hAnsi="Times New Roman"/>
          <w:sz w:val="22"/>
          <w:szCs w:val="22"/>
        </w:rPr>
        <w:t>.</w:t>
      </w:r>
    </w:p>
    <w:tbl>
      <w:tblPr>
        <w:tblpPr w:leftFromText="141" w:rightFromText="141" w:vertAnchor="text" w:horzAnchor="margin" w:tblpY="605"/>
        <w:tblW w:w="5000" w:type="pct"/>
        <w:tblLook w:val="04A0" w:firstRow="1" w:lastRow="0" w:firstColumn="1" w:lastColumn="0" w:noHBand="0" w:noVBand="1"/>
      </w:tblPr>
      <w:tblGrid>
        <w:gridCol w:w="4464"/>
        <w:gridCol w:w="4539"/>
      </w:tblGrid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RÔMULO PLENTZ GIRALT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PRISCILA TERRA QUESADA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Coordenadora Adjunta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ALVINO JARA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RAQUEL RHODEN BRESOLIN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75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MAGALI MINGOTTI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 xml:space="preserve">Membro – Suplente 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EMILIO MERINO DOMINGUEZ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9059CA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FELIPE JOSÉ TRUCOLO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  <w:tr w:rsidR="004130E0" w:rsidRPr="00494F80" w:rsidTr="00BC6AA2">
        <w:trPr>
          <w:trHeight w:val="181"/>
        </w:trPr>
        <w:tc>
          <w:tcPr>
            <w:tcW w:w="2479" w:type="pct"/>
            <w:shd w:val="clear" w:color="auto" w:fill="auto"/>
          </w:tcPr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b/>
                <w:sz w:val="22"/>
                <w:szCs w:val="22"/>
              </w:rPr>
            </w:pPr>
            <w:r w:rsidRPr="009059CA">
              <w:rPr>
                <w:rFonts w:ascii="Times New Roman" w:hAnsi="Times New Roman"/>
                <w:b/>
                <w:sz w:val="22"/>
                <w:szCs w:val="22"/>
              </w:rPr>
              <w:t>RODRIGO RINTZEL</w:t>
            </w:r>
          </w:p>
          <w:p w:rsidR="004130E0" w:rsidRPr="009059CA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Membro – Suplente</w:t>
            </w:r>
          </w:p>
        </w:tc>
        <w:tc>
          <w:tcPr>
            <w:tcW w:w="2521" w:type="pct"/>
            <w:shd w:val="clear" w:color="auto" w:fill="auto"/>
          </w:tcPr>
          <w:p w:rsidR="004130E0" w:rsidRPr="00494F80" w:rsidRDefault="004130E0" w:rsidP="00542813">
            <w:pPr>
              <w:tabs>
                <w:tab w:val="left" w:pos="1418"/>
              </w:tabs>
              <w:spacing w:after="60"/>
              <w:rPr>
                <w:rFonts w:ascii="Times New Roman" w:hAnsi="Times New Roman"/>
                <w:sz w:val="22"/>
                <w:szCs w:val="22"/>
              </w:rPr>
            </w:pPr>
            <w:r w:rsidRPr="009059CA">
              <w:rPr>
                <w:rFonts w:ascii="Times New Roman" w:hAnsi="Times New Roman"/>
                <w:sz w:val="22"/>
                <w:szCs w:val="22"/>
              </w:rPr>
              <w:t>______________________________________</w:t>
            </w:r>
          </w:p>
        </w:tc>
      </w:tr>
    </w:tbl>
    <w:p w:rsidR="00A56089" w:rsidRPr="00C16844" w:rsidRDefault="00A56089" w:rsidP="00542813">
      <w:pPr>
        <w:tabs>
          <w:tab w:val="left" w:pos="1418"/>
        </w:tabs>
        <w:spacing w:after="60"/>
        <w:rPr>
          <w:rFonts w:ascii="Times New Roman" w:hAnsi="Times New Roman"/>
          <w:sz w:val="22"/>
          <w:szCs w:val="22"/>
        </w:rPr>
      </w:pPr>
    </w:p>
    <w:sectPr w:rsidR="00A56089" w:rsidRPr="00C16844" w:rsidSect="00F53E37">
      <w:headerReference w:type="even" r:id="rId9"/>
      <w:headerReference w:type="default" r:id="rId10"/>
      <w:footerReference w:type="even" r:id="rId11"/>
      <w:footerReference w:type="default" r:id="rId12"/>
      <w:type w:val="continuous"/>
      <w:pgSz w:w="11900" w:h="16840"/>
      <w:pgMar w:top="1985" w:right="1412" w:bottom="1418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4E08" w:rsidRDefault="00704E08">
      <w:r>
        <w:separator/>
      </w:r>
    </w:p>
  </w:endnote>
  <w:endnote w:type="continuationSeparator" w:id="0">
    <w:p w:rsidR="00704E08" w:rsidRDefault="00704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1F028B" w:rsidRDefault="00A56089" w:rsidP="00FB755A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</w:t>
    </w:r>
  </w:p>
  <w:p w:rsidR="00A56089" w:rsidRPr="001F028B" w:rsidRDefault="00A56089" w:rsidP="00FB755A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  <w:p w:rsidR="00A56089" w:rsidRDefault="00A5608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4E08" w:rsidRDefault="00704E08">
      <w:r>
        <w:separator/>
      </w:r>
    </w:p>
  </w:footnote>
  <w:footnote w:type="continuationSeparator" w:id="0">
    <w:p w:rsidR="00704E08" w:rsidRDefault="00704E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76D31289" wp14:editId="1A7B0B0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2" name="Imagem 2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7D61FB27" wp14:editId="32ED068C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3" name="Imagem 2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9D7C10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6432" behindDoc="1" locked="0" layoutInCell="1" allowOverlap="1" wp14:anchorId="4A20FA9B" wp14:editId="6E3AECAA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C20FF"/>
    <w:multiLevelType w:val="hybridMultilevel"/>
    <w:tmpl w:val="0CC66A8E"/>
    <w:lvl w:ilvl="0" w:tplc="27F42C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55BB"/>
    <w:multiLevelType w:val="hybridMultilevel"/>
    <w:tmpl w:val="C11268CA"/>
    <w:lvl w:ilvl="0" w:tplc="A5AC478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85F497F"/>
    <w:multiLevelType w:val="hybridMultilevel"/>
    <w:tmpl w:val="8B70DB52"/>
    <w:lvl w:ilvl="0" w:tplc="A99EB17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71C93"/>
    <w:multiLevelType w:val="hybridMultilevel"/>
    <w:tmpl w:val="42D40CF4"/>
    <w:lvl w:ilvl="0" w:tplc="5606BFB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6C28ED"/>
    <w:multiLevelType w:val="hybridMultilevel"/>
    <w:tmpl w:val="B7EA3A7E"/>
    <w:lvl w:ilvl="0" w:tplc="51023C36">
      <w:start w:val="1"/>
      <w:numFmt w:val="lowerLetter"/>
      <w:lvlText w:val="%1."/>
      <w:lvlJc w:val="left"/>
      <w:pPr>
        <w:ind w:left="1004" w:hanging="720"/>
      </w:pPr>
      <w:rPr>
        <w:rFonts w:ascii="Times New Roman" w:eastAsia="Cambria" w:hAnsi="Times New Roman" w:cs="Times New Roman"/>
        <w:b w:val="0"/>
        <w:u w:val="none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19C724DA"/>
    <w:multiLevelType w:val="hybridMultilevel"/>
    <w:tmpl w:val="019065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4858D8"/>
    <w:multiLevelType w:val="hybridMultilevel"/>
    <w:tmpl w:val="C1243CCE"/>
    <w:lvl w:ilvl="0" w:tplc="41D0421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D83695D"/>
    <w:multiLevelType w:val="hybridMultilevel"/>
    <w:tmpl w:val="7764D9CE"/>
    <w:lvl w:ilvl="0" w:tplc="21F4D47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0">
    <w:nsid w:val="1DCF323F"/>
    <w:multiLevelType w:val="hybridMultilevel"/>
    <w:tmpl w:val="1E88CA5A"/>
    <w:lvl w:ilvl="0" w:tplc="D4347006">
      <w:start w:val="2"/>
      <w:numFmt w:val="decimal"/>
      <w:lvlText w:val="%1"/>
      <w:lvlJc w:val="left"/>
      <w:pPr>
        <w:ind w:left="720" w:hanging="360"/>
      </w:pPr>
      <w:rPr>
        <w:rFonts w:hint="default"/>
        <w:b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3C2784A"/>
    <w:multiLevelType w:val="hybridMultilevel"/>
    <w:tmpl w:val="190E758C"/>
    <w:lvl w:ilvl="0" w:tplc="E444C664">
      <w:start w:val="1"/>
      <w:numFmt w:val="decimal"/>
      <w:lvlText w:val="2.%1."/>
      <w:lvlJc w:val="left"/>
      <w:pPr>
        <w:ind w:left="2487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47E3558"/>
    <w:multiLevelType w:val="hybridMultilevel"/>
    <w:tmpl w:val="2B18BDCE"/>
    <w:lvl w:ilvl="0" w:tplc="3558D228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6225F2"/>
    <w:multiLevelType w:val="hybridMultilevel"/>
    <w:tmpl w:val="393C215A"/>
    <w:lvl w:ilvl="0" w:tplc="C8EEDF44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C90F5E"/>
    <w:multiLevelType w:val="hybridMultilevel"/>
    <w:tmpl w:val="E9527636"/>
    <w:lvl w:ilvl="0" w:tplc="55BEDF5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A51BB"/>
    <w:multiLevelType w:val="hybridMultilevel"/>
    <w:tmpl w:val="70D4DC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8C077B7"/>
    <w:multiLevelType w:val="hybridMultilevel"/>
    <w:tmpl w:val="F0F6B730"/>
    <w:lvl w:ilvl="0" w:tplc="5E1482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9276AF0"/>
    <w:multiLevelType w:val="hybridMultilevel"/>
    <w:tmpl w:val="753873C4"/>
    <w:lvl w:ilvl="0" w:tplc="F86499E6">
      <w:start w:val="4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A8448B0"/>
    <w:multiLevelType w:val="hybridMultilevel"/>
    <w:tmpl w:val="862A7A8C"/>
    <w:lvl w:ilvl="0" w:tplc="CE6ECFE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CD6751"/>
    <w:multiLevelType w:val="hybridMultilevel"/>
    <w:tmpl w:val="3878A120"/>
    <w:lvl w:ilvl="0" w:tplc="1F22CEA6">
      <w:start w:val="1"/>
      <w:numFmt w:val="decimal"/>
      <w:lvlText w:val="%1."/>
      <w:lvlJc w:val="left"/>
      <w:pPr>
        <w:ind w:left="720" w:hanging="360"/>
      </w:pPr>
      <w:rPr>
        <w:rFonts w:eastAsia="Cambria"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BC1E5F"/>
    <w:multiLevelType w:val="hybridMultilevel"/>
    <w:tmpl w:val="B0425B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E033A6A"/>
    <w:multiLevelType w:val="hybridMultilevel"/>
    <w:tmpl w:val="E80E10CA"/>
    <w:lvl w:ilvl="0" w:tplc="68E6DC04">
      <w:start w:val="1"/>
      <w:numFmt w:val="decimal"/>
      <w:lvlText w:val="3.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71730CFB"/>
    <w:multiLevelType w:val="hybridMultilevel"/>
    <w:tmpl w:val="F558EC8E"/>
    <w:lvl w:ilvl="0" w:tplc="AB123D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15"/>
  </w:num>
  <w:num w:numId="4">
    <w:abstractNumId w:val="24"/>
  </w:num>
  <w:num w:numId="5">
    <w:abstractNumId w:val="3"/>
  </w:num>
  <w:num w:numId="6">
    <w:abstractNumId w:val="19"/>
  </w:num>
  <w:num w:numId="7">
    <w:abstractNumId w:val="32"/>
  </w:num>
  <w:num w:numId="8">
    <w:abstractNumId w:val="25"/>
  </w:num>
  <w:num w:numId="9">
    <w:abstractNumId w:val="20"/>
  </w:num>
  <w:num w:numId="10">
    <w:abstractNumId w:val="18"/>
  </w:num>
  <w:num w:numId="11">
    <w:abstractNumId w:val="26"/>
  </w:num>
  <w:num w:numId="12">
    <w:abstractNumId w:val="31"/>
  </w:num>
  <w:num w:numId="13">
    <w:abstractNumId w:val="12"/>
  </w:num>
  <w:num w:numId="14">
    <w:abstractNumId w:val="29"/>
  </w:num>
  <w:num w:numId="15">
    <w:abstractNumId w:val="9"/>
  </w:num>
  <w:num w:numId="16">
    <w:abstractNumId w:val="27"/>
  </w:num>
  <w:num w:numId="17">
    <w:abstractNumId w:val="8"/>
  </w:num>
  <w:num w:numId="18">
    <w:abstractNumId w:val="17"/>
  </w:num>
  <w:num w:numId="19">
    <w:abstractNumId w:val="28"/>
  </w:num>
  <w:num w:numId="20">
    <w:abstractNumId w:val="30"/>
  </w:num>
  <w:num w:numId="21">
    <w:abstractNumId w:val="21"/>
  </w:num>
  <w:num w:numId="22">
    <w:abstractNumId w:val="13"/>
  </w:num>
  <w:num w:numId="23">
    <w:abstractNumId w:val="0"/>
  </w:num>
  <w:num w:numId="24">
    <w:abstractNumId w:val="10"/>
  </w:num>
  <w:num w:numId="25">
    <w:abstractNumId w:val="22"/>
  </w:num>
  <w:num w:numId="26">
    <w:abstractNumId w:val="1"/>
  </w:num>
  <w:num w:numId="27">
    <w:abstractNumId w:val="2"/>
  </w:num>
  <w:num w:numId="28">
    <w:abstractNumId w:val="16"/>
  </w:num>
  <w:num w:numId="29">
    <w:abstractNumId w:val="7"/>
  </w:num>
  <w:num w:numId="30">
    <w:abstractNumId w:val="23"/>
  </w:num>
  <w:num w:numId="31">
    <w:abstractNumId w:val="14"/>
  </w:num>
  <w:num w:numId="32">
    <w:abstractNumId w:val="4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E6C"/>
    <w:rsid w:val="00000ACA"/>
    <w:rsid w:val="00000F5C"/>
    <w:rsid w:val="00002010"/>
    <w:rsid w:val="00010124"/>
    <w:rsid w:val="0001455E"/>
    <w:rsid w:val="000154E1"/>
    <w:rsid w:val="00020281"/>
    <w:rsid w:val="00025F8F"/>
    <w:rsid w:val="00037053"/>
    <w:rsid w:val="0004084C"/>
    <w:rsid w:val="0004369C"/>
    <w:rsid w:val="000445A9"/>
    <w:rsid w:val="000458AD"/>
    <w:rsid w:val="00047D8A"/>
    <w:rsid w:val="0005249A"/>
    <w:rsid w:val="00066430"/>
    <w:rsid w:val="00067339"/>
    <w:rsid w:val="000703B4"/>
    <w:rsid w:val="00071589"/>
    <w:rsid w:val="00073E89"/>
    <w:rsid w:val="00074F5F"/>
    <w:rsid w:val="000754F5"/>
    <w:rsid w:val="0007671E"/>
    <w:rsid w:val="00080F43"/>
    <w:rsid w:val="00082DE8"/>
    <w:rsid w:val="00085364"/>
    <w:rsid w:val="0009011F"/>
    <w:rsid w:val="000936B0"/>
    <w:rsid w:val="0009658D"/>
    <w:rsid w:val="000A4015"/>
    <w:rsid w:val="000A6E81"/>
    <w:rsid w:val="000B007B"/>
    <w:rsid w:val="000B3250"/>
    <w:rsid w:val="000B5769"/>
    <w:rsid w:val="000C2840"/>
    <w:rsid w:val="000D2C40"/>
    <w:rsid w:val="000E28C9"/>
    <w:rsid w:val="000E71D0"/>
    <w:rsid w:val="000F0649"/>
    <w:rsid w:val="00102810"/>
    <w:rsid w:val="001039CF"/>
    <w:rsid w:val="0010535E"/>
    <w:rsid w:val="001056AB"/>
    <w:rsid w:val="001100E4"/>
    <w:rsid w:val="001136C6"/>
    <w:rsid w:val="00115D3A"/>
    <w:rsid w:val="00121F68"/>
    <w:rsid w:val="00123042"/>
    <w:rsid w:val="0012402E"/>
    <w:rsid w:val="00135590"/>
    <w:rsid w:val="00135DA7"/>
    <w:rsid w:val="00143590"/>
    <w:rsid w:val="00145005"/>
    <w:rsid w:val="001511C9"/>
    <w:rsid w:val="00153E55"/>
    <w:rsid w:val="00164301"/>
    <w:rsid w:val="0016484D"/>
    <w:rsid w:val="0016670A"/>
    <w:rsid w:val="00167E7E"/>
    <w:rsid w:val="0017061E"/>
    <w:rsid w:val="00170C7D"/>
    <w:rsid w:val="00171DE2"/>
    <w:rsid w:val="00173D2E"/>
    <w:rsid w:val="00174940"/>
    <w:rsid w:val="00174D55"/>
    <w:rsid w:val="00180166"/>
    <w:rsid w:val="001812D1"/>
    <w:rsid w:val="001820E5"/>
    <w:rsid w:val="00183A48"/>
    <w:rsid w:val="00186526"/>
    <w:rsid w:val="0018655C"/>
    <w:rsid w:val="0019362F"/>
    <w:rsid w:val="00193EE5"/>
    <w:rsid w:val="001A0563"/>
    <w:rsid w:val="001A3726"/>
    <w:rsid w:val="001B5217"/>
    <w:rsid w:val="001D1939"/>
    <w:rsid w:val="001D363B"/>
    <w:rsid w:val="001D3CDB"/>
    <w:rsid w:val="001D558E"/>
    <w:rsid w:val="001D6201"/>
    <w:rsid w:val="001D7808"/>
    <w:rsid w:val="001E15D4"/>
    <w:rsid w:val="001E2E6C"/>
    <w:rsid w:val="001F7F5F"/>
    <w:rsid w:val="0020186A"/>
    <w:rsid w:val="0020681B"/>
    <w:rsid w:val="00207874"/>
    <w:rsid w:val="00210ED2"/>
    <w:rsid w:val="00213BFB"/>
    <w:rsid w:val="002149F5"/>
    <w:rsid w:val="002162ED"/>
    <w:rsid w:val="00223BED"/>
    <w:rsid w:val="002253D8"/>
    <w:rsid w:val="00232EC7"/>
    <w:rsid w:val="00233635"/>
    <w:rsid w:val="002360AE"/>
    <w:rsid w:val="00244EF0"/>
    <w:rsid w:val="002536F2"/>
    <w:rsid w:val="00254069"/>
    <w:rsid w:val="00254F9E"/>
    <w:rsid w:val="00262588"/>
    <w:rsid w:val="00262BE0"/>
    <w:rsid w:val="002667E2"/>
    <w:rsid w:val="00271145"/>
    <w:rsid w:val="002735A9"/>
    <w:rsid w:val="00274E12"/>
    <w:rsid w:val="00276BE5"/>
    <w:rsid w:val="00277A55"/>
    <w:rsid w:val="002804F8"/>
    <w:rsid w:val="00282A3A"/>
    <w:rsid w:val="0028474F"/>
    <w:rsid w:val="00287D1B"/>
    <w:rsid w:val="00292EEE"/>
    <w:rsid w:val="002970FC"/>
    <w:rsid w:val="00297C97"/>
    <w:rsid w:val="002A0CA7"/>
    <w:rsid w:val="002A217E"/>
    <w:rsid w:val="002A4D81"/>
    <w:rsid w:val="002B0A04"/>
    <w:rsid w:val="002C290B"/>
    <w:rsid w:val="002C30EF"/>
    <w:rsid w:val="002C71F3"/>
    <w:rsid w:val="002C7573"/>
    <w:rsid w:val="002D1AC4"/>
    <w:rsid w:val="002D2D16"/>
    <w:rsid w:val="002D4C79"/>
    <w:rsid w:val="002E64C2"/>
    <w:rsid w:val="002F3569"/>
    <w:rsid w:val="003039EF"/>
    <w:rsid w:val="00305DC6"/>
    <w:rsid w:val="003062AB"/>
    <w:rsid w:val="0030724A"/>
    <w:rsid w:val="003102E1"/>
    <w:rsid w:val="00321659"/>
    <w:rsid w:val="0032225C"/>
    <w:rsid w:val="003241C2"/>
    <w:rsid w:val="0032536C"/>
    <w:rsid w:val="00325C00"/>
    <w:rsid w:val="00325EF1"/>
    <w:rsid w:val="00340503"/>
    <w:rsid w:val="00343041"/>
    <w:rsid w:val="003505E4"/>
    <w:rsid w:val="00351EB8"/>
    <w:rsid w:val="00352307"/>
    <w:rsid w:val="00353C04"/>
    <w:rsid w:val="00354E22"/>
    <w:rsid w:val="00355E15"/>
    <w:rsid w:val="00356BEC"/>
    <w:rsid w:val="003572DF"/>
    <w:rsid w:val="0035736D"/>
    <w:rsid w:val="0035753C"/>
    <w:rsid w:val="003652C0"/>
    <w:rsid w:val="00365547"/>
    <w:rsid w:val="0036644B"/>
    <w:rsid w:val="00374516"/>
    <w:rsid w:val="0037561A"/>
    <w:rsid w:val="0038038E"/>
    <w:rsid w:val="00381432"/>
    <w:rsid w:val="00384730"/>
    <w:rsid w:val="00385DA6"/>
    <w:rsid w:val="0039127B"/>
    <w:rsid w:val="003935FA"/>
    <w:rsid w:val="00395EB0"/>
    <w:rsid w:val="003962EC"/>
    <w:rsid w:val="0039662E"/>
    <w:rsid w:val="00397776"/>
    <w:rsid w:val="003A4C16"/>
    <w:rsid w:val="003A7C3C"/>
    <w:rsid w:val="003B53CC"/>
    <w:rsid w:val="003B5F22"/>
    <w:rsid w:val="003B7099"/>
    <w:rsid w:val="003C0E1D"/>
    <w:rsid w:val="003C14B4"/>
    <w:rsid w:val="003C2B08"/>
    <w:rsid w:val="003C3513"/>
    <w:rsid w:val="003D0637"/>
    <w:rsid w:val="003D21C7"/>
    <w:rsid w:val="003E419B"/>
    <w:rsid w:val="003E5BAF"/>
    <w:rsid w:val="003E64C7"/>
    <w:rsid w:val="003F0B6D"/>
    <w:rsid w:val="003F0B7F"/>
    <w:rsid w:val="003F3074"/>
    <w:rsid w:val="003F5F95"/>
    <w:rsid w:val="00403559"/>
    <w:rsid w:val="004052D8"/>
    <w:rsid w:val="00410116"/>
    <w:rsid w:val="004105B1"/>
    <w:rsid w:val="004130E0"/>
    <w:rsid w:val="00413E0E"/>
    <w:rsid w:val="00420432"/>
    <w:rsid w:val="004206CC"/>
    <w:rsid w:val="0042076A"/>
    <w:rsid w:val="004319B2"/>
    <w:rsid w:val="00432A96"/>
    <w:rsid w:val="004336AD"/>
    <w:rsid w:val="004359A2"/>
    <w:rsid w:val="0045317D"/>
    <w:rsid w:val="00454BD4"/>
    <w:rsid w:val="00460F8E"/>
    <w:rsid w:val="00463595"/>
    <w:rsid w:val="004651A4"/>
    <w:rsid w:val="00465CC0"/>
    <w:rsid w:val="00465D4C"/>
    <w:rsid w:val="00470F15"/>
    <w:rsid w:val="00472935"/>
    <w:rsid w:val="00475C9B"/>
    <w:rsid w:val="00480E50"/>
    <w:rsid w:val="00481D1A"/>
    <w:rsid w:val="00482449"/>
    <w:rsid w:val="00493551"/>
    <w:rsid w:val="00493C92"/>
    <w:rsid w:val="004A023D"/>
    <w:rsid w:val="004A1B77"/>
    <w:rsid w:val="004A24B4"/>
    <w:rsid w:val="004A3331"/>
    <w:rsid w:val="004A610C"/>
    <w:rsid w:val="004A7628"/>
    <w:rsid w:val="004A7F6A"/>
    <w:rsid w:val="004B0ACB"/>
    <w:rsid w:val="004B3D0C"/>
    <w:rsid w:val="004B6DCD"/>
    <w:rsid w:val="004C1E9A"/>
    <w:rsid w:val="004C52FB"/>
    <w:rsid w:val="004C763A"/>
    <w:rsid w:val="004D351A"/>
    <w:rsid w:val="004D5132"/>
    <w:rsid w:val="004D66ED"/>
    <w:rsid w:val="004E3809"/>
    <w:rsid w:val="004E52A1"/>
    <w:rsid w:val="004E70DC"/>
    <w:rsid w:val="004F0094"/>
    <w:rsid w:val="004F25C8"/>
    <w:rsid w:val="004F2EA5"/>
    <w:rsid w:val="004F56E7"/>
    <w:rsid w:val="004F59DE"/>
    <w:rsid w:val="004F6A99"/>
    <w:rsid w:val="00501A9E"/>
    <w:rsid w:val="0050553E"/>
    <w:rsid w:val="00521EDA"/>
    <w:rsid w:val="005260F0"/>
    <w:rsid w:val="005265EB"/>
    <w:rsid w:val="00527588"/>
    <w:rsid w:val="00542813"/>
    <w:rsid w:val="00545E80"/>
    <w:rsid w:val="00546E37"/>
    <w:rsid w:val="00546EA2"/>
    <w:rsid w:val="00547AD1"/>
    <w:rsid w:val="00551B24"/>
    <w:rsid w:val="005534F0"/>
    <w:rsid w:val="00553B02"/>
    <w:rsid w:val="005549EE"/>
    <w:rsid w:val="005551F7"/>
    <w:rsid w:val="00556541"/>
    <w:rsid w:val="00560B9E"/>
    <w:rsid w:val="00566358"/>
    <w:rsid w:val="00567FF5"/>
    <w:rsid w:val="00576989"/>
    <w:rsid w:val="00577FFA"/>
    <w:rsid w:val="00583D03"/>
    <w:rsid w:val="005877BA"/>
    <w:rsid w:val="005906A2"/>
    <w:rsid w:val="00590F8B"/>
    <w:rsid w:val="00594398"/>
    <w:rsid w:val="00596C67"/>
    <w:rsid w:val="00597495"/>
    <w:rsid w:val="005A0C8C"/>
    <w:rsid w:val="005A3297"/>
    <w:rsid w:val="005A7396"/>
    <w:rsid w:val="005B31AF"/>
    <w:rsid w:val="005B33FC"/>
    <w:rsid w:val="005B4A9B"/>
    <w:rsid w:val="005B5C6B"/>
    <w:rsid w:val="005C15D6"/>
    <w:rsid w:val="005C220B"/>
    <w:rsid w:val="005C45E4"/>
    <w:rsid w:val="005C5C95"/>
    <w:rsid w:val="005C6172"/>
    <w:rsid w:val="005D656F"/>
    <w:rsid w:val="005D6949"/>
    <w:rsid w:val="005D7954"/>
    <w:rsid w:val="005E4361"/>
    <w:rsid w:val="005E6986"/>
    <w:rsid w:val="005F1E42"/>
    <w:rsid w:val="005F4411"/>
    <w:rsid w:val="005F4B0B"/>
    <w:rsid w:val="00600AAE"/>
    <w:rsid w:val="0060311A"/>
    <w:rsid w:val="00603214"/>
    <w:rsid w:val="00607B7E"/>
    <w:rsid w:val="006245CC"/>
    <w:rsid w:val="006271ED"/>
    <w:rsid w:val="00627846"/>
    <w:rsid w:val="00627E96"/>
    <w:rsid w:val="00633052"/>
    <w:rsid w:val="006348AC"/>
    <w:rsid w:val="00641960"/>
    <w:rsid w:val="006429A3"/>
    <w:rsid w:val="0064374E"/>
    <w:rsid w:val="00645BBB"/>
    <w:rsid w:val="00650512"/>
    <w:rsid w:val="00650BA3"/>
    <w:rsid w:val="00651EBD"/>
    <w:rsid w:val="006557E3"/>
    <w:rsid w:val="0065728D"/>
    <w:rsid w:val="00657999"/>
    <w:rsid w:val="00662110"/>
    <w:rsid w:val="006652BA"/>
    <w:rsid w:val="00671FF2"/>
    <w:rsid w:val="0068297C"/>
    <w:rsid w:val="00682D9A"/>
    <w:rsid w:val="006839AC"/>
    <w:rsid w:val="00686E7B"/>
    <w:rsid w:val="006973EA"/>
    <w:rsid w:val="006A2EA8"/>
    <w:rsid w:val="006A5986"/>
    <w:rsid w:val="006B5082"/>
    <w:rsid w:val="006C0E23"/>
    <w:rsid w:val="006C1C21"/>
    <w:rsid w:val="006C211B"/>
    <w:rsid w:val="006C324F"/>
    <w:rsid w:val="006D0DC2"/>
    <w:rsid w:val="006D0DD4"/>
    <w:rsid w:val="006D0F9B"/>
    <w:rsid w:val="006D3DDB"/>
    <w:rsid w:val="006D5A0A"/>
    <w:rsid w:val="006D6448"/>
    <w:rsid w:val="006D7428"/>
    <w:rsid w:val="006F22BA"/>
    <w:rsid w:val="006F5A2F"/>
    <w:rsid w:val="0070278B"/>
    <w:rsid w:val="0070367A"/>
    <w:rsid w:val="00704E08"/>
    <w:rsid w:val="0071156F"/>
    <w:rsid w:val="0071168F"/>
    <w:rsid w:val="00712108"/>
    <w:rsid w:val="007123D8"/>
    <w:rsid w:val="00712E67"/>
    <w:rsid w:val="00717FEE"/>
    <w:rsid w:val="00721CDF"/>
    <w:rsid w:val="007335BA"/>
    <w:rsid w:val="0073573C"/>
    <w:rsid w:val="00737297"/>
    <w:rsid w:val="00741504"/>
    <w:rsid w:val="007473DE"/>
    <w:rsid w:val="0075291B"/>
    <w:rsid w:val="00756266"/>
    <w:rsid w:val="007601AA"/>
    <w:rsid w:val="00760D75"/>
    <w:rsid w:val="007632AC"/>
    <w:rsid w:val="007662E2"/>
    <w:rsid w:val="0076664A"/>
    <w:rsid w:val="00771B40"/>
    <w:rsid w:val="0077400B"/>
    <w:rsid w:val="00775A9F"/>
    <w:rsid w:val="007800E1"/>
    <w:rsid w:val="00785F18"/>
    <w:rsid w:val="0078755D"/>
    <w:rsid w:val="00787C83"/>
    <w:rsid w:val="007A233B"/>
    <w:rsid w:val="007A44CA"/>
    <w:rsid w:val="007A4D89"/>
    <w:rsid w:val="007A7CCA"/>
    <w:rsid w:val="007B1798"/>
    <w:rsid w:val="007C260B"/>
    <w:rsid w:val="007C5CD2"/>
    <w:rsid w:val="007C68A8"/>
    <w:rsid w:val="007C7C54"/>
    <w:rsid w:val="007E6C55"/>
    <w:rsid w:val="007F1371"/>
    <w:rsid w:val="007F7673"/>
    <w:rsid w:val="007F77A3"/>
    <w:rsid w:val="00802B60"/>
    <w:rsid w:val="00802E3F"/>
    <w:rsid w:val="00816DE7"/>
    <w:rsid w:val="00817206"/>
    <w:rsid w:val="00820080"/>
    <w:rsid w:val="008334F3"/>
    <w:rsid w:val="0083360E"/>
    <w:rsid w:val="0083382A"/>
    <w:rsid w:val="00836D6D"/>
    <w:rsid w:val="00837277"/>
    <w:rsid w:val="00841A2A"/>
    <w:rsid w:val="008439B7"/>
    <w:rsid w:val="00844208"/>
    <w:rsid w:val="008446B8"/>
    <w:rsid w:val="00854569"/>
    <w:rsid w:val="00857617"/>
    <w:rsid w:val="008603C7"/>
    <w:rsid w:val="0086129B"/>
    <w:rsid w:val="00873BAB"/>
    <w:rsid w:val="00875D64"/>
    <w:rsid w:val="008820B9"/>
    <w:rsid w:val="00897316"/>
    <w:rsid w:val="008A04CE"/>
    <w:rsid w:val="008A23E7"/>
    <w:rsid w:val="008A46E3"/>
    <w:rsid w:val="008A4DC4"/>
    <w:rsid w:val="008A6CDE"/>
    <w:rsid w:val="008B0962"/>
    <w:rsid w:val="008B3DF7"/>
    <w:rsid w:val="008B63D5"/>
    <w:rsid w:val="008B6C76"/>
    <w:rsid w:val="008D1A04"/>
    <w:rsid w:val="008D5241"/>
    <w:rsid w:val="008D7D1C"/>
    <w:rsid w:val="008E0431"/>
    <w:rsid w:val="008E05C0"/>
    <w:rsid w:val="008E20BE"/>
    <w:rsid w:val="008E431E"/>
    <w:rsid w:val="008E7483"/>
    <w:rsid w:val="008F239E"/>
    <w:rsid w:val="008F4465"/>
    <w:rsid w:val="008F4A81"/>
    <w:rsid w:val="008F4FDD"/>
    <w:rsid w:val="009025A2"/>
    <w:rsid w:val="009059CA"/>
    <w:rsid w:val="00912634"/>
    <w:rsid w:val="009154B0"/>
    <w:rsid w:val="009169DB"/>
    <w:rsid w:val="00917BB6"/>
    <w:rsid w:val="00921EF7"/>
    <w:rsid w:val="0092286C"/>
    <w:rsid w:val="00926D60"/>
    <w:rsid w:val="00933794"/>
    <w:rsid w:val="00934F13"/>
    <w:rsid w:val="009362F3"/>
    <w:rsid w:val="00945D2B"/>
    <w:rsid w:val="009504DF"/>
    <w:rsid w:val="00953C9A"/>
    <w:rsid w:val="00962731"/>
    <w:rsid w:val="0096441F"/>
    <w:rsid w:val="00965848"/>
    <w:rsid w:val="0096760D"/>
    <w:rsid w:val="00972FDB"/>
    <w:rsid w:val="00977288"/>
    <w:rsid w:val="00984342"/>
    <w:rsid w:val="00985EC7"/>
    <w:rsid w:val="00986211"/>
    <w:rsid w:val="00995531"/>
    <w:rsid w:val="009A10B6"/>
    <w:rsid w:val="009A4845"/>
    <w:rsid w:val="009B0560"/>
    <w:rsid w:val="009B1BAF"/>
    <w:rsid w:val="009B3244"/>
    <w:rsid w:val="009B78C0"/>
    <w:rsid w:val="009B7D9C"/>
    <w:rsid w:val="009C0310"/>
    <w:rsid w:val="009C0DDA"/>
    <w:rsid w:val="009C26A9"/>
    <w:rsid w:val="009D4EF1"/>
    <w:rsid w:val="009D6627"/>
    <w:rsid w:val="009D7C10"/>
    <w:rsid w:val="009E59D4"/>
    <w:rsid w:val="009E608B"/>
    <w:rsid w:val="009E695C"/>
    <w:rsid w:val="009F1951"/>
    <w:rsid w:val="009F30C0"/>
    <w:rsid w:val="009F3901"/>
    <w:rsid w:val="00A0065B"/>
    <w:rsid w:val="00A02F4B"/>
    <w:rsid w:val="00A03681"/>
    <w:rsid w:val="00A103EE"/>
    <w:rsid w:val="00A13B46"/>
    <w:rsid w:val="00A16511"/>
    <w:rsid w:val="00A17C0C"/>
    <w:rsid w:val="00A20261"/>
    <w:rsid w:val="00A25517"/>
    <w:rsid w:val="00A26C8F"/>
    <w:rsid w:val="00A351FE"/>
    <w:rsid w:val="00A371C2"/>
    <w:rsid w:val="00A41D6C"/>
    <w:rsid w:val="00A42014"/>
    <w:rsid w:val="00A43ADB"/>
    <w:rsid w:val="00A479E5"/>
    <w:rsid w:val="00A551EE"/>
    <w:rsid w:val="00A56089"/>
    <w:rsid w:val="00A652E4"/>
    <w:rsid w:val="00A810A9"/>
    <w:rsid w:val="00A813B8"/>
    <w:rsid w:val="00A81B82"/>
    <w:rsid w:val="00A862C3"/>
    <w:rsid w:val="00A90476"/>
    <w:rsid w:val="00A90D21"/>
    <w:rsid w:val="00A90E32"/>
    <w:rsid w:val="00AA2798"/>
    <w:rsid w:val="00AA5745"/>
    <w:rsid w:val="00AA795C"/>
    <w:rsid w:val="00AB0217"/>
    <w:rsid w:val="00AB083E"/>
    <w:rsid w:val="00AB6B02"/>
    <w:rsid w:val="00AB7292"/>
    <w:rsid w:val="00AC481D"/>
    <w:rsid w:val="00AC7533"/>
    <w:rsid w:val="00AD16C0"/>
    <w:rsid w:val="00AD2F2B"/>
    <w:rsid w:val="00AE0258"/>
    <w:rsid w:val="00AE41A4"/>
    <w:rsid w:val="00AE5B1C"/>
    <w:rsid w:val="00AF3F93"/>
    <w:rsid w:val="00AF493D"/>
    <w:rsid w:val="00B031B3"/>
    <w:rsid w:val="00B03A56"/>
    <w:rsid w:val="00B04599"/>
    <w:rsid w:val="00B12D4E"/>
    <w:rsid w:val="00B13BEC"/>
    <w:rsid w:val="00B145AF"/>
    <w:rsid w:val="00B145B0"/>
    <w:rsid w:val="00B2084F"/>
    <w:rsid w:val="00B22FDF"/>
    <w:rsid w:val="00B23D2B"/>
    <w:rsid w:val="00B24913"/>
    <w:rsid w:val="00B24AC7"/>
    <w:rsid w:val="00B25831"/>
    <w:rsid w:val="00B33ACA"/>
    <w:rsid w:val="00B33DC6"/>
    <w:rsid w:val="00B355F2"/>
    <w:rsid w:val="00B36AED"/>
    <w:rsid w:val="00B37690"/>
    <w:rsid w:val="00B42603"/>
    <w:rsid w:val="00B47284"/>
    <w:rsid w:val="00B509E6"/>
    <w:rsid w:val="00B558FB"/>
    <w:rsid w:val="00B60189"/>
    <w:rsid w:val="00B6234C"/>
    <w:rsid w:val="00B624DE"/>
    <w:rsid w:val="00B626C3"/>
    <w:rsid w:val="00B6570B"/>
    <w:rsid w:val="00B65978"/>
    <w:rsid w:val="00B75C0E"/>
    <w:rsid w:val="00B85ECC"/>
    <w:rsid w:val="00B910CC"/>
    <w:rsid w:val="00B94CC8"/>
    <w:rsid w:val="00B95FAD"/>
    <w:rsid w:val="00B9686A"/>
    <w:rsid w:val="00BA3114"/>
    <w:rsid w:val="00BA3AF1"/>
    <w:rsid w:val="00BA3F5F"/>
    <w:rsid w:val="00BA5A0B"/>
    <w:rsid w:val="00BA6AEB"/>
    <w:rsid w:val="00BB18C8"/>
    <w:rsid w:val="00BB2671"/>
    <w:rsid w:val="00BB3838"/>
    <w:rsid w:val="00BC14CD"/>
    <w:rsid w:val="00BC3975"/>
    <w:rsid w:val="00BC6856"/>
    <w:rsid w:val="00BD1F54"/>
    <w:rsid w:val="00BD3DEF"/>
    <w:rsid w:val="00BD4EB6"/>
    <w:rsid w:val="00BE1D0F"/>
    <w:rsid w:val="00BE6FE2"/>
    <w:rsid w:val="00BF1D76"/>
    <w:rsid w:val="00BF1F57"/>
    <w:rsid w:val="00BF25D0"/>
    <w:rsid w:val="00BF5601"/>
    <w:rsid w:val="00C00CE3"/>
    <w:rsid w:val="00C03320"/>
    <w:rsid w:val="00C033FD"/>
    <w:rsid w:val="00C06005"/>
    <w:rsid w:val="00C16844"/>
    <w:rsid w:val="00C30BFB"/>
    <w:rsid w:val="00C31061"/>
    <w:rsid w:val="00C32B3C"/>
    <w:rsid w:val="00C35A43"/>
    <w:rsid w:val="00C365B6"/>
    <w:rsid w:val="00C44812"/>
    <w:rsid w:val="00C50D27"/>
    <w:rsid w:val="00C54753"/>
    <w:rsid w:val="00C55B31"/>
    <w:rsid w:val="00C56D45"/>
    <w:rsid w:val="00C5738E"/>
    <w:rsid w:val="00C60C82"/>
    <w:rsid w:val="00C62783"/>
    <w:rsid w:val="00C63FBF"/>
    <w:rsid w:val="00C701A1"/>
    <w:rsid w:val="00C70C4E"/>
    <w:rsid w:val="00C74326"/>
    <w:rsid w:val="00C74E47"/>
    <w:rsid w:val="00C76F24"/>
    <w:rsid w:val="00C8012B"/>
    <w:rsid w:val="00C83A72"/>
    <w:rsid w:val="00C846B0"/>
    <w:rsid w:val="00C86AF8"/>
    <w:rsid w:val="00C874EA"/>
    <w:rsid w:val="00C87D66"/>
    <w:rsid w:val="00C906E1"/>
    <w:rsid w:val="00C931E0"/>
    <w:rsid w:val="00C94038"/>
    <w:rsid w:val="00C97C1E"/>
    <w:rsid w:val="00C97FDA"/>
    <w:rsid w:val="00CA015C"/>
    <w:rsid w:val="00CA0CD6"/>
    <w:rsid w:val="00CA2A36"/>
    <w:rsid w:val="00CA4261"/>
    <w:rsid w:val="00CA5B87"/>
    <w:rsid w:val="00CB071E"/>
    <w:rsid w:val="00CB1996"/>
    <w:rsid w:val="00CB4ACB"/>
    <w:rsid w:val="00CB6BDF"/>
    <w:rsid w:val="00CC2BE2"/>
    <w:rsid w:val="00CC32E0"/>
    <w:rsid w:val="00CC46B9"/>
    <w:rsid w:val="00CC4FF0"/>
    <w:rsid w:val="00CD0411"/>
    <w:rsid w:val="00CD3E14"/>
    <w:rsid w:val="00CE1F2B"/>
    <w:rsid w:val="00CE44C7"/>
    <w:rsid w:val="00CE6130"/>
    <w:rsid w:val="00CE7434"/>
    <w:rsid w:val="00CF2393"/>
    <w:rsid w:val="00CF44B8"/>
    <w:rsid w:val="00CF450D"/>
    <w:rsid w:val="00CF5D88"/>
    <w:rsid w:val="00D00005"/>
    <w:rsid w:val="00D0256B"/>
    <w:rsid w:val="00D02CD7"/>
    <w:rsid w:val="00D0377A"/>
    <w:rsid w:val="00D06D87"/>
    <w:rsid w:val="00D11B1F"/>
    <w:rsid w:val="00D1233F"/>
    <w:rsid w:val="00D1657A"/>
    <w:rsid w:val="00D20F0C"/>
    <w:rsid w:val="00D216CC"/>
    <w:rsid w:val="00D23428"/>
    <w:rsid w:val="00D313B8"/>
    <w:rsid w:val="00D33F09"/>
    <w:rsid w:val="00D46D25"/>
    <w:rsid w:val="00D46DCE"/>
    <w:rsid w:val="00D507ED"/>
    <w:rsid w:val="00D52BFD"/>
    <w:rsid w:val="00D52EDF"/>
    <w:rsid w:val="00D63ED3"/>
    <w:rsid w:val="00D67414"/>
    <w:rsid w:val="00D74C3B"/>
    <w:rsid w:val="00D75B6E"/>
    <w:rsid w:val="00D7697D"/>
    <w:rsid w:val="00D81216"/>
    <w:rsid w:val="00D823FF"/>
    <w:rsid w:val="00D90128"/>
    <w:rsid w:val="00D90758"/>
    <w:rsid w:val="00D95398"/>
    <w:rsid w:val="00D966C9"/>
    <w:rsid w:val="00D97662"/>
    <w:rsid w:val="00DA1C05"/>
    <w:rsid w:val="00DA2B41"/>
    <w:rsid w:val="00DB1F2F"/>
    <w:rsid w:val="00DB2F14"/>
    <w:rsid w:val="00DB4510"/>
    <w:rsid w:val="00DB539A"/>
    <w:rsid w:val="00DB763E"/>
    <w:rsid w:val="00DC199D"/>
    <w:rsid w:val="00DC22DB"/>
    <w:rsid w:val="00DC2967"/>
    <w:rsid w:val="00DC3EEC"/>
    <w:rsid w:val="00DC7652"/>
    <w:rsid w:val="00DD0831"/>
    <w:rsid w:val="00DD0AB0"/>
    <w:rsid w:val="00DD3B90"/>
    <w:rsid w:val="00DD479A"/>
    <w:rsid w:val="00DE344E"/>
    <w:rsid w:val="00DF371F"/>
    <w:rsid w:val="00DF51FA"/>
    <w:rsid w:val="00E05C39"/>
    <w:rsid w:val="00E06DCC"/>
    <w:rsid w:val="00E0709A"/>
    <w:rsid w:val="00E10F05"/>
    <w:rsid w:val="00E14CC3"/>
    <w:rsid w:val="00E20B9E"/>
    <w:rsid w:val="00E23ACA"/>
    <w:rsid w:val="00E24758"/>
    <w:rsid w:val="00E26688"/>
    <w:rsid w:val="00E30CFB"/>
    <w:rsid w:val="00E3284E"/>
    <w:rsid w:val="00E33A18"/>
    <w:rsid w:val="00E34872"/>
    <w:rsid w:val="00E37C31"/>
    <w:rsid w:val="00E42BBD"/>
    <w:rsid w:val="00E42D89"/>
    <w:rsid w:val="00E448BA"/>
    <w:rsid w:val="00E510C0"/>
    <w:rsid w:val="00E520D8"/>
    <w:rsid w:val="00E54AE8"/>
    <w:rsid w:val="00E55530"/>
    <w:rsid w:val="00E56391"/>
    <w:rsid w:val="00E624F3"/>
    <w:rsid w:val="00E644D8"/>
    <w:rsid w:val="00E71592"/>
    <w:rsid w:val="00E7292D"/>
    <w:rsid w:val="00E75393"/>
    <w:rsid w:val="00E770C2"/>
    <w:rsid w:val="00E8550E"/>
    <w:rsid w:val="00E90912"/>
    <w:rsid w:val="00E93404"/>
    <w:rsid w:val="00EA18A5"/>
    <w:rsid w:val="00EA5068"/>
    <w:rsid w:val="00EA538D"/>
    <w:rsid w:val="00EA7A90"/>
    <w:rsid w:val="00EB0D38"/>
    <w:rsid w:val="00EB66A9"/>
    <w:rsid w:val="00EC14DB"/>
    <w:rsid w:val="00EC41FA"/>
    <w:rsid w:val="00EC4876"/>
    <w:rsid w:val="00ED0B34"/>
    <w:rsid w:val="00EE4085"/>
    <w:rsid w:val="00EF3EC9"/>
    <w:rsid w:val="00EF7502"/>
    <w:rsid w:val="00F04346"/>
    <w:rsid w:val="00F1106E"/>
    <w:rsid w:val="00F120F5"/>
    <w:rsid w:val="00F20C4D"/>
    <w:rsid w:val="00F24FD2"/>
    <w:rsid w:val="00F26AD3"/>
    <w:rsid w:val="00F27358"/>
    <w:rsid w:val="00F303FE"/>
    <w:rsid w:val="00F322E7"/>
    <w:rsid w:val="00F455A6"/>
    <w:rsid w:val="00F45936"/>
    <w:rsid w:val="00F4730B"/>
    <w:rsid w:val="00F5195D"/>
    <w:rsid w:val="00F52F29"/>
    <w:rsid w:val="00F53E37"/>
    <w:rsid w:val="00F5519A"/>
    <w:rsid w:val="00F57E9B"/>
    <w:rsid w:val="00F6106A"/>
    <w:rsid w:val="00F61293"/>
    <w:rsid w:val="00F61A34"/>
    <w:rsid w:val="00F62A69"/>
    <w:rsid w:val="00F64088"/>
    <w:rsid w:val="00F645E9"/>
    <w:rsid w:val="00F70C0C"/>
    <w:rsid w:val="00F723B8"/>
    <w:rsid w:val="00F72765"/>
    <w:rsid w:val="00F72814"/>
    <w:rsid w:val="00F80FD7"/>
    <w:rsid w:val="00F8201B"/>
    <w:rsid w:val="00F85E4D"/>
    <w:rsid w:val="00F924D4"/>
    <w:rsid w:val="00F96CA7"/>
    <w:rsid w:val="00F97B40"/>
    <w:rsid w:val="00FA06DF"/>
    <w:rsid w:val="00FA15B6"/>
    <w:rsid w:val="00FA312B"/>
    <w:rsid w:val="00FB755A"/>
    <w:rsid w:val="00FC0B30"/>
    <w:rsid w:val="00FC16C4"/>
    <w:rsid w:val="00FC26EC"/>
    <w:rsid w:val="00FC4003"/>
    <w:rsid w:val="00FC6DAB"/>
    <w:rsid w:val="00FD5E54"/>
    <w:rsid w:val="00FE0E2C"/>
    <w:rsid w:val="00FE567E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D1DC5305-03A5-4B44-AB6F-3FFBD05C9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72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72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character" w:styleId="TextodoEspaoReservado">
    <w:name w:val="Placeholder Text"/>
    <w:basedOn w:val="Fontepargpadro"/>
    <w:rsid w:val="00775A9F"/>
    <w:rPr>
      <w:color w:val="808080"/>
    </w:rPr>
  </w:style>
  <w:style w:type="paragraph" w:styleId="Textodebalo">
    <w:name w:val="Balloon Text"/>
    <w:basedOn w:val="Normal"/>
    <w:link w:val="TextodebaloChar"/>
    <w:rsid w:val="00775A9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775A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Assessoria%20Jur&#237;dica\Comiss&#245;es\CPF\NOVO%20Modelo%20-%20Anuidade%20-%20Indeferimento%20da%20impugn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2017-06-06T00:00:00</PublishDate>
  <Abstract>552/2016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06402F-33D2-41FA-AF85-6469FCF67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NOVO Modelo - Anuidade - Indeferimento da impugnação</Template>
  <TotalTime>34</TotalTime>
  <Pages>6</Pages>
  <Words>2087</Words>
  <Characters>11271</Characters>
  <Application>Microsoft Office Word</Application>
  <DocSecurity>0</DocSecurity>
  <Lines>93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>Fausto Henrique Steffen</Manager>
  <Company>Comunica</Company>
  <LinksUpToDate>false</LinksUpToDate>
  <CharactersWithSpaces>13332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115/2016</dc:subject>
  <dc:creator>Margit Schmidt Bortolini</dc:creator>
  <cp:lastModifiedBy>Cheila da Silva Chagas</cp:lastModifiedBy>
  <cp:revision>5</cp:revision>
  <cp:lastPrinted>2018-10-23T18:23:00Z</cp:lastPrinted>
  <dcterms:created xsi:type="dcterms:W3CDTF">2018-07-13T16:20:00Z</dcterms:created>
  <dcterms:modified xsi:type="dcterms:W3CDTF">2018-10-23T18:26:00Z</dcterms:modified>
  <cp:contentStatus>2012, 2013, 2014, 2015 e 2016</cp:contentStatus>
</cp:coreProperties>
</file>