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8F658E" w:rsidRPr="00A47866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A47866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A47866">
              <w:rPr>
                <w:rFonts w:ascii="Times New Roman" w:hAnsi="Times New Roman"/>
                <w:sz w:val="21"/>
                <w:szCs w:val="21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A47866" w:rsidRDefault="005B5E37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A47866">
              <w:rPr>
                <w:rFonts w:ascii="Times New Roman" w:hAnsi="Times New Roman"/>
                <w:sz w:val="21"/>
                <w:szCs w:val="21"/>
              </w:rPr>
              <w:t>293/2017</w:t>
            </w:r>
          </w:p>
        </w:tc>
      </w:tr>
      <w:tr w:rsidR="008F658E" w:rsidRPr="00A47866" w:rsidTr="00A47866">
        <w:trPr>
          <w:trHeight w:hRule="exact" w:val="688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A47866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A47866">
              <w:rPr>
                <w:rFonts w:ascii="Times New Roman" w:hAnsi="Times New Roman"/>
                <w:sz w:val="21"/>
                <w:szCs w:val="21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5B5E37" w:rsidRPr="00A47866" w:rsidRDefault="00897973" w:rsidP="00101A66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47866">
              <w:rPr>
                <w:rFonts w:ascii="Times New Roman" w:hAnsi="Times New Roman"/>
                <w:sz w:val="21"/>
                <w:szCs w:val="21"/>
              </w:rPr>
              <w:t>Aprova</w:t>
            </w:r>
            <w:r w:rsidR="005B5E37" w:rsidRPr="00A47866">
              <w:rPr>
                <w:rFonts w:ascii="Times New Roman" w:hAnsi="Times New Roman"/>
                <w:sz w:val="21"/>
                <w:szCs w:val="21"/>
              </w:rPr>
              <w:t xml:space="preserve"> a relação de bens a serem doados pelo CAU/RS, na forma da IN 30/2017 do CAU/RS</w:t>
            </w:r>
            <w:r w:rsidR="006137F4" w:rsidRPr="00A47866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4F002C" w:rsidRPr="00A47866" w:rsidRDefault="00897973" w:rsidP="005B5E37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4786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335FB6" w:rsidRPr="00A47866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A47866" w:rsidRDefault="00335FB6" w:rsidP="0079001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47866">
              <w:rPr>
                <w:rFonts w:ascii="Times New Roman" w:hAnsi="Times New Roman"/>
                <w:b/>
                <w:sz w:val="21"/>
                <w:szCs w:val="21"/>
              </w:rPr>
              <w:t>DELIBERAÇÃO Nº</w:t>
            </w:r>
            <w:r w:rsidR="00897973" w:rsidRPr="00A47866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790011" w:rsidRPr="00A47866">
              <w:rPr>
                <w:rFonts w:ascii="Times New Roman" w:hAnsi="Times New Roman"/>
                <w:b/>
                <w:sz w:val="21"/>
                <w:szCs w:val="21"/>
              </w:rPr>
              <w:t>157/2017 – CPF-CAU/RS</w:t>
            </w:r>
          </w:p>
        </w:tc>
      </w:tr>
    </w:tbl>
    <w:p w:rsidR="004F002C" w:rsidRPr="00A47866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790011" w:rsidRPr="00A47866" w:rsidRDefault="00790011" w:rsidP="0079001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>A COMISSÃO DE PLANEJAMENTO E FINANÇAS – CPF-CAU/RS, reunida ordinariamente em Porto Alegre – RS, na sede do CAU/RS, no dia 17 de outubro de 2017, no uso das competências que lhe conferem o inciso VII do art. 46 do Regimento Interno do CAU/RS, após análise do assunto em epígrafe, e:</w:t>
      </w:r>
    </w:p>
    <w:p w:rsidR="005B5E37" w:rsidRPr="00A47866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  <w:highlight w:val="yellow"/>
        </w:rPr>
      </w:pPr>
    </w:p>
    <w:p w:rsidR="00790011" w:rsidRPr="00A47866" w:rsidRDefault="005B5E37" w:rsidP="00A4786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 xml:space="preserve">Considerando </w:t>
      </w:r>
      <w:r w:rsidR="00790011" w:rsidRPr="00A47866">
        <w:rPr>
          <w:rFonts w:ascii="Times New Roman" w:hAnsi="Times New Roman"/>
          <w:sz w:val="21"/>
          <w:szCs w:val="21"/>
        </w:rPr>
        <w:t>a</w:t>
      </w:r>
      <w:r w:rsidRPr="00A47866">
        <w:rPr>
          <w:rFonts w:ascii="Times New Roman" w:hAnsi="Times New Roman"/>
          <w:sz w:val="21"/>
          <w:szCs w:val="21"/>
        </w:rPr>
        <w:t xml:space="preserve"> Instrução Normativa nº 30</w:t>
      </w:r>
      <w:r w:rsidR="00A47866" w:rsidRPr="00A47866">
        <w:rPr>
          <w:rFonts w:ascii="Times New Roman" w:hAnsi="Times New Roman"/>
          <w:sz w:val="21"/>
          <w:szCs w:val="21"/>
        </w:rPr>
        <w:t>/2017</w:t>
      </w:r>
      <w:r w:rsidRPr="00A47866">
        <w:rPr>
          <w:rFonts w:ascii="Times New Roman" w:hAnsi="Times New Roman"/>
          <w:sz w:val="21"/>
          <w:szCs w:val="21"/>
        </w:rPr>
        <w:t xml:space="preserve"> do CAU/RS</w:t>
      </w:r>
      <w:r w:rsidR="00790011" w:rsidRPr="00A47866">
        <w:rPr>
          <w:rFonts w:ascii="Times New Roman" w:hAnsi="Times New Roman"/>
          <w:sz w:val="21"/>
          <w:szCs w:val="21"/>
        </w:rPr>
        <w:t xml:space="preserve"> e o Art. 46 </w:t>
      </w:r>
      <w:r w:rsidRPr="00A47866">
        <w:rPr>
          <w:rFonts w:ascii="Times New Roman" w:hAnsi="Times New Roman"/>
          <w:sz w:val="21"/>
          <w:szCs w:val="21"/>
        </w:rPr>
        <w:t>d</w:t>
      </w:r>
      <w:r w:rsidR="00790011" w:rsidRPr="00A47866">
        <w:rPr>
          <w:rFonts w:ascii="Times New Roman" w:hAnsi="Times New Roman"/>
          <w:sz w:val="21"/>
          <w:szCs w:val="21"/>
        </w:rPr>
        <w:t>o Regimento Interno do CAU/RS, que dispõe sobre as atribuições da Comi</w:t>
      </w:r>
      <w:r w:rsidR="00A47866" w:rsidRPr="00A47866">
        <w:rPr>
          <w:rFonts w:ascii="Times New Roman" w:hAnsi="Times New Roman"/>
          <w:sz w:val="21"/>
          <w:szCs w:val="21"/>
        </w:rPr>
        <w:t>ssão de Planejamento e Finanças, incisos I, X e XIII.</w:t>
      </w:r>
    </w:p>
    <w:p w:rsidR="00790011" w:rsidRPr="00A47866" w:rsidRDefault="00790011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5B5E37" w:rsidRPr="00A47866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 xml:space="preserve">Considerando que o CAU/RS realizou o Leilão nº 01/2016 </w:t>
      </w:r>
      <w:r w:rsidR="00C6423A" w:rsidRPr="00A47866">
        <w:rPr>
          <w:rFonts w:ascii="Times New Roman" w:hAnsi="Times New Roman"/>
          <w:sz w:val="21"/>
          <w:szCs w:val="21"/>
        </w:rPr>
        <w:t xml:space="preserve">(Administrativo nº 122/2015) </w:t>
      </w:r>
      <w:r w:rsidRPr="00A47866">
        <w:rPr>
          <w:rFonts w:ascii="Times New Roman" w:hAnsi="Times New Roman"/>
          <w:sz w:val="21"/>
          <w:szCs w:val="21"/>
        </w:rPr>
        <w:t>para alienação dos bens inservíveis, tendo obtido como resultado apenas a alienação de um lote, dos cinco lotes disponíveis;</w:t>
      </w:r>
    </w:p>
    <w:p w:rsidR="005B5E37" w:rsidRPr="00A47866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5B5E37" w:rsidRPr="00A47866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 xml:space="preserve">Considerando que </w:t>
      </w:r>
      <w:r w:rsidR="005D3E08" w:rsidRPr="00A47866">
        <w:rPr>
          <w:rFonts w:ascii="Times New Roman" w:hAnsi="Times New Roman"/>
          <w:sz w:val="21"/>
          <w:szCs w:val="21"/>
        </w:rPr>
        <w:t xml:space="preserve">os custos administrativos e operacionais </w:t>
      </w:r>
      <w:r w:rsidRPr="00A47866">
        <w:rPr>
          <w:rFonts w:ascii="Times New Roman" w:hAnsi="Times New Roman"/>
          <w:sz w:val="21"/>
          <w:szCs w:val="21"/>
        </w:rPr>
        <w:t xml:space="preserve">que ensejariam a nova realização de </w:t>
      </w:r>
      <w:r w:rsidR="005D3E08" w:rsidRPr="00A47866">
        <w:rPr>
          <w:rFonts w:ascii="Times New Roman" w:hAnsi="Times New Roman"/>
          <w:sz w:val="21"/>
          <w:szCs w:val="21"/>
        </w:rPr>
        <w:t>um L</w:t>
      </w:r>
      <w:r w:rsidRPr="00A47866">
        <w:rPr>
          <w:rFonts w:ascii="Times New Roman" w:hAnsi="Times New Roman"/>
          <w:sz w:val="21"/>
          <w:szCs w:val="21"/>
        </w:rPr>
        <w:t xml:space="preserve">eilão </w:t>
      </w:r>
      <w:r w:rsidR="005D3E08" w:rsidRPr="00A47866">
        <w:rPr>
          <w:rFonts w:ascii="Times New Roman" w:hAnsi="Times New Roman"/>
          <w:sz w:val="21"/>
          <w:szCs w:val="21"/>
        </w:rPr>
        <w:t xml:space="preserve">não são </w:t>
      </w:r>
      <w:r w:rsidR="006137F4" w:rsidRPr="00A47866">
        <w:rPr>
          <w:rFonts w:ascii="Times New Roman" w:hAnsi="Times New Roman"/>
          <w:sz w:val="21"/>
          <w:szCs w:val="21"/>
        </w:rPr>
        <w:t>vantajosos frente à possibilidade de doação desses bens, os quais já foram classificados como ociosos e antieconômicos;</w:t>
      </w:r>
    </w:p>
    <w:p w:rsidR="006137F4" w:rsidRPr="00A47866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6137F4" w:rsidRPr="00A47866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>Considerando que o tempo para a realização de novo leilão poderia prolongar ainda mais o desfazimento destes bens;</w:t>
      </w:r>
    </w:p>
    <w:p w:rsidR="006137F4" w:rsidRPr="00A47866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6137F4" w:rsidRPr="00A47866" w:rsidRDefault="006137F4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>Considerando que estes bens ocupam espaço considerável na sede do CAU/RS, o que impede a realização de obras e de maior espaço para alocação de pessoal;</w:t>
      </w:r>
    </w:p>
    <w:p w:rsidR="004F002C" w:rsidRPr="00A47866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897973" w:rsidRPr="00A47866" w:rsidRDefault="00897973" w:rsidP="00897973">
      <w:pPr>
        <w:jc w:val="both"/>
        <w:rPr>
          <w:rFonts w:ascii="Times New Roman" w:hAnsi="Times New Roman"/>
          <w:b/>
          <w:sz w:val="21"/>
          <w:szCs w:val="21"/>
        </w:rPr>
      </w:pPr>
      <w:r w:rsidRPr="00A47866">
        <w:rPr>
          <w:rFonts w:ascii="Times New Roman" w:hAnsi="Times New Roman"/>
          <w:b/>
          <w:sz w:val="21"/>
          <w:szCs w:val="21"/>
        </w:rPr>
        <w:t xml:space="preserve">DELIBERA: </w:t>
      </w:r>
    </w:p>
    <w:p w:rsidR="003345A8" w:rsidRPr="00A47866" w:rsidRDefault="003345A8" w:rsidP="003345A8">
      <w:pPr>
        <w:ind w:left="360"/>
        <w:jc w:val="both"/>
        <w:rPr>
          <w:rFonts w:ascii="Times New Roman" w:hAnsi="Times New Roman"/>
          <w:b/>
          <w:sz w:val="21"/>
          <w:szCs w:val="21"/>
        </w:rPr>
      </w:pPr>
    </w:p>
    <w:p w:rsidR="005B5E37" w:rsidRPr="00A47866" w:rsidRDefault="003345A8" w:rsidP="005B5E37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 xml:space="preserve">Pela </w:t>
      </w:r>
      <w:r w:rsidR="005B5E37" w:rsidRPr="00A47866">
        <w:rPr>
          <w:rFonts w:ascii="Times New Roman" w:hAnsi="Times New Roman"/>
          <w:sz w:val="21"/>
          <w:szCs w:val="21"/>
        </w:rPr>
        <w:t>aprovação da relação de bens a serem doados pelo CAU/RS constante no Processo Administrativo nº 293/2017, na forma da IN 30/2017 do CAU/RS.</w:t>
      </w:r>
    </w:p>
    <w:p w:rsidR="006137F4" w:rsidRPr="00A47866" w:rsidRDefault="006137F4" w:rsidP="006137F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5B5E37" w:rsidRPr="00A47866" w:rsidRDefault="006137F4" w:rsidP="00A47866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>Pelo prosseguimento dos atos administrativos necessários para a realização do aviso de desfazimento de bens, na forma da IN 30/2017 do CAU/RS.</w:t>
      </w:r>
    </w:p>
    <w:p w:rsidR="003345A8" w:rsidRPr="00A47866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1"/>
          <w:szCs w:val="21"/>
        </w:rPr>
      </w:pPr>
    </w:p>
    <w:p w:rsidR="00C17188" w:rsidRPr="00A47866" w:rsidRDefault="00C17188" w:rsidP="000E435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1"/>
          <w:szCs w:val="21"/>
        </w:rPr>
      </w:pPr>
      <w:r w:rsidRPr="00A47866">
        <w:rPr>
          <w:rFonts w:ascii="Times New Roman" w:hAnsi="Times New Roman"/>
          <w:sz w:val="21"/>
          <w:szCs w:val="21"/>
        </w:rPr>
        <w:t xml:space="preserve">Porto Alegre – RS, </w:t>
      </w:r>
      <w:r w:rsidR="00790011" w:rsidRPr="00A47866">
        <w:rPr>
          <w:rFonts w:ascii="Times New Roman" w:hAnsi="Times New Roman"/>
          <w:sz w:val="21"/>
          <w:szCs w:val="21"/>
        </w:rPr>
        <w:t>17 de outubro</w:t>
      </w:r>
      <w:r w:rsidR="003345A8" w:rsidRPr="00A47866">
        <w:rPr>
          <w:rFonts w:ascii="Times New Roman" w:hAnsi="Times New Roman"/>
          <w:sz w:val="21"/>
          <w:szCs w:val="21"/>
        </w:rPr>
        <w:t xml:space="preserve"> de </w:t>
      </w:r>
      <w:r w:rsidRPr="00A47866">
        <w:rPr>
          <w:rFonts w:ascii="Times New Roman" w:hAnsi="Times New Roman"/>
          <w:sz w:val="21"/>
          <w:szCs w:val="21"/>
        </w:rPr>
        <w:t>2017.</w:t>
      </w:r>
      <w:bookmarkStart w:id="0" w:name="_GoBack"/>
      <w:bookmarkEnd w:id="0"/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0E4354" w:rsidRPr="006E1DD6" w:rsidTr="00B22D95">
        <w:trPr>
          <w:trHeight w:val="175"/>
        </w:trPr>
        <w:tc>
          <w:tcPr>
            <w:tcW w:w="2479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E4354" w:rsidRPr="006E1DD6" w:rsidTr="00B22D95">
        <w:trPr>
          <w:trHeight w:val="181"/>
        </w:trPr>
        <w:tc>
          <w:tcPr>
            <w:tcW w:w="2479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E4354" w:rsidRPr="006E1DD6" w:rsidTr="00B22D95">
        <w:trPr>
          <w:trHeight w:val="181"/>
        </w:trPr>
        <w:tc>
          <w:tcPr>
            <w:tcW w:w="2479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E1D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1DD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E4354" w:rsidRPr="006E1DD6" w:rsidTr="00B22D95">
        <w:trPr>
          <w:trHeight w:val="181"/>
        </w:trPr>
        <w:tc>
          <w:tcPr>
            <w:tcW w:w="2479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0E4354" w:rsidRPr="006E1DD6" w:rsidRDefault="000E4354" w:rsidP="000E43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97973" w:rsidRPr="00A47866" w:rsidRDefault="00897973" w:rsidP="000E4354">
      <w:pPr>
        <w:jc w:val="both"/>
        <w:rPr>
          <w:rFonts w:ascii="Times New Roman" w:hAnsi="Times New Roman"/>
          <w:sz w:val="21"/>
          <w:szCs w:val="21"/>
          <w:highlight w:val="yellow"/>
        </w:rPr>
      </w:pPr>
    </w:p>
    <w:sectPr w:rsidR="00897973" w:rsidRPr="00A47866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AE" w:rsidRDefault="00D412AE" w:rsidP="004C3048">
      <w:r>
        <w:separator/>
      </w:r>
    </w:p>
  </w:endnote>
  <w:endnote w:type="continuationSeparator" w:id="0">
    <w:p w:rsidR="00D412AE" w:rsidRDefault="00D412A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E435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AE" w:rsidRDefault="00D412AE" w:rsidP="004C3048">
      <w:r>
        <w:separator/>
      </w:r>
    </w:p>
  </w:footnote>
  <w:footnote w:type="continuationSeparator" w:id="0">
    <w:p w:rsidR="00D412AE" w:rsidRDefault="00D412A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A2E3D"/>
    <w:rsid w:val="000C1A24"/>
    <w:rsid w:val="000C3500"/>
    <w:rsid w:val="000D3E3E"/>
    <w:rsid w:val="000D5BC9"/>
    <w:rsid w:val="000E0909"/>
    <w:rsid w:val="000E2009"/>
    <w:rsid w:val="000E4354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904D6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20A16"/>
    <w:rsid w:val="002305D9"/>
    <w:rsid w:val="002340E4"/>
    <w:rsid w:val="0025277E"/>
    <w:rsid w:val="0026056B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D097C"/>
    <w:rsid w:val="004D75DA"/>
    <w:rsid w:val="004E062B"/>
    <w:rsid w:val="004F002C"/>
    <w:rsid w:val="004F15C8"/>
    <w:rsid w:val="0051225A"/>
    <w:rsid w:val="00531052"/>
    <w:rsid w:val="0053240A"/>
    <w:rsid w:val="005461A2"/>
    <w:rsid w:val="00550790"/>
    <w:rsid w:val="005615DC"/>
    <w:rsid w:val="00564054"/>
    <w:rsid w:val="00565889"/>
    <w:rsid w:val="005B3AFA"/>
    <w:rsid w:val="005B4B10"/>
    <w:rsid w:val="005B5E37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60FB3"/>
    <w:rsid w:val="00661135"/>
    <w:rsid w:val="00662475"/>
    <w:rsid w:val="0066674D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90011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4752"/>
    <w:rsid w:val="008E0D36"/>
    <w:rsid w:val="008E1728"/>
    <w:rsid w:val="008E65DF"/>
    <w:rsid w:val="008F159C"/>
    <w:rsid w:val="008F658E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029D"/>
    <w:rsid w:val="009B5DB8"/>
    <w:rsid w:val="009C2404"/>
    <w:rsid w:val="009C581F"/>
    <w:rsid w:val="009D0886"/>
    <w:rsid w:val="009E78C0"/>
    <w:rsid w:val="00A050DB"/>
    <w:rsid w:val="00A2686C"/>
    <w:rsid w:val="00A40ECC"/>
    <w:rsid w:val="00A43C37"/>
    <w:rsid w:val="00A47866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301CA"/>
    <w:rsid w:val="00C3665F"/>
    <w:rsid w:val="00C37B13"/>
    <w:rsid w:val="00C42605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D0561"/>
    <w:rsid w:val="00DD09A6"/>
    <w:rsid w:val="00DD16FB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D2108"/>
    <w:rsid w:val="00ED6C95"/>
    <w:rsid w:val="00EE6DD1"/>
    <w:rsid w:val="00EE70C8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CFAD-ABE2-4248-828C-CC1262CC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9</cp:revision>
  <cp:lastPrinted>2017-06-26T18:44:00Z</cp:lastPrinted>
  <dcterms:created xsi:type="dcterms:W3CDTF">2017-10-16T15:17:00Z</dcterms:created>
  <dcterms:modified xsi:type="dcterms:W3CDTF">2017-10-17T16:45:00Z</dcterms:modified>
</cp:coreProperties>
</file>