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013872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013872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13872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013872" w:rsidRDefault="00013872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13872">
              <w:rPr>
                <w:rFonts w:ascii="Times New Roman" w:hAnsi="Times New Roman"/>
              </w:rPr>
              <w:t>056</w:t>
            </w:r>
            <w:r w:rsidR="009519EB" w:rsidRPr="00013872">
              <w:rPr>
                <w:rFonts w:ascii="Times New Roman" w:hAnsi="Times New Roman"/>
              </w:rPr>
              <w:t>/201</w:t>
            </w:r>
            <w:r w:rsidR="008059D0" w:rsidRPr="00013872">
              <w:rPr>
                <w:rFonts w:ascii="Times New Roman" w:hAnsi="Times New Roman"/>
              </w:rPr>
              <w:t>8</w:t>
            </w:r>
            <w:r w:rsidR="00000ACA" w:rsidRPr="00013872">
              <w:rPr>
                <w:rFonts w:ascii="Times New Roman" w:hAnsi="Times New Roman"/>
              </w:rPr>
              <w:t>.</w:t>
            </w:r>
          </w:p>
        </w:tc>
      </w:tr>
      <w:tr w:rsidR="00AE0258" w:rsidRPr="00013872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013872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13872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013872" w:rsidRDefault="00013872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13872">
              <w:rPr>
                <w:rFonts w:ascii="Times New Roman" w:hAnsi="Times New Roman"/>
              </w:rPr>
              <w:t>898</w:t>
            </w:r>
            <w:r w:rsidR="008059D0" w:rsidRPr="00013872">
              <w:rPr>
                <w:rFonts w:ascii="Times New Roman" w:hAnsi="Times New Roman"/>
              </w:rPr>
              <w:t>/2018</w:t>
            </w:r>
            <w:r w:rsidR="00000ACA" w:rsidRPr="00013872">
              <w:rPr>
                <w:rFonts w:ascii="Times New Roman" w:hAnsi="Times New Roman"/>
              </w:rPr>
              <w:t>.</w:t>
            </w:r>
          </w:p>
        </w:tc>
      </w:tr>
      <w:tr w:rsidR="00F53E37" w:rsidRPr="00013872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013872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13872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013872" w:rsidRDefault="00511FBE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Arq. Urb. </w:t>
            </w:r>
            <w:r w:rsidR="002E6E3E">
              <w:rPr>
                <w:rFonts w:ascii="Times New Roman" w:eastAsia="Calibri" w:hAnsi="Times New Roman"/>
              </w:rPr>
              <w:t>MARIA DO ROSÁ</w:t>
            </w:r>
            <w:r w:rsidR="00013872" w:rsidRPr="00013872">
              <w:rPr>
                <w:rFonts w:ascii="Times New Roman" w:eastAsia="Calibri" w:hAnsi="Times New Roman"/>
              </w:rPr>
              <w:t>RIO KURBAM JOBIM</w:t>
            </w:r>
            <w:r w:rsidR="001812D1" w:rsidRPr="00013872">
              <w:rPr>
                <w:rFonts w:ascii="Times New Roman" w:eastAsia="Calibri" w:hAnsi="Times New Roman"/>
              </w:rPr>
              <w:t>.</w:t>
            </w:r>
          </w:p>
          <w:p w:rsidR="00F72814" w:rsidRPr="00013872" w:rsidRDefault="004B32EE" w:rsidP="005766A5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013872">
              <w:rPr>
                <w:rFonts w:ascii="Times New Roman" w:eastAsia="Calibri" w:hAnsi="Times New Roman"/>
              </w:rPr>
              <w:t>CPF</w:t>
            </w:r>
            <w:r w:rsidR="00F72814" w:rsidRPr="00013872">
              <w:rPr>
                <w:rFonts w:ascii="Times New Roman" w:eastAsia="Calibri" w:hAnsi="Times New Roman"/>
              </w:rPr>
              <w:t xml:space="preserve"> </w:t>
            </w:r>
            <w:r w:rsidR="002E6E3E">
              <w:rPr>
                <w:rFonts w:ascii="Times New Roman" w:eastAsia="Calibri" w:hAnsi="Times New Roman"/>
              </w:rPr>
              <w:t>423.231.930-15</w:t>
            </w:r>
          </w:p>
        </w:tc>
      </w:tr>
      <w:tr w:rsidR="00F53E37" w:rsidRPr="00013872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013872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13872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013872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13872">
              <w:rPr>
                <w:rFonts w:ascii="Times New Roman" w:hAnsi="Times New Roman"/>
              </w:rPr>
              <w:t>COBRANÇA DE ANUIDADE</w:t>
            </w:r>
            <w:r w:rsidR="00F96CA7" w:rsidRPr="00013872">
              <w:rPr>
                <w:rFonts w:ascii="Times New Roman" w:hAnsi="Times New Roman"/>
              </w:rPr>
              <w:t>.</w:t>
            </w:r>
          </w:p>
        </w:tc>
      </w:tr>
      <w:tr w:rsidR="00F53E37" w:rsidRPr="00013872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013872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gramStart"/>
            <w:r w:rsidRPr="00013872">
              <w:rPr>
                <w:rFonts w:ascii="Times New Roman" w:hAnsi="Times New Roman"/>
              </w:rPr>
              <w:t>RELATOR</w:t>
            </w:r>
            <w:r w:rsidR="00CD3E14" w:rsidRPr="00013872">
              <w:rPr>
                <w:rFonts w:ascii="Times New Roman" w:hAnsi="Times New Roman"/>
              </w:rPr>
              <w:t>(</w:t>
            </w:r>
            <w:proofErr w:type="gramEnd"/>
            <w:r w:rsidR="00CD3E14" w:rsidRPr="00013872">
              <w:rPr>
                <w:rFonts w:ascii="Times New Roman" w:hAnsi="Times New Roman"/>
              </w:rPr>
              <w:t>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013872" w:rsidRDefault="00F8201B" w:rsidP="00776A4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gramStart"/>
            <w:r w:rsidRPr="00013872">
              <w:rPr>
                <w:rFonts w:ascii="Times New Roman" w:hAnsi="Times New Roman"/>
              </w:rPr>
              <w:t>CONSELHEIR</w:t>
            </w:r>
            <w:r w:rsidR="00CD3E14" w:rsidRPr="00013872">
              <w:rPr>
                <w:rFonts w:ascii="Times New Roman" w:hAnsi="Times New Roman"/>
              </w:rPr>
              <w:t>O(</w:t>
            </w:r>
            <w:proofErr w:type="gramEnd"/>
            <w:r w:rsidR="00CD3E14" w:rsidRPr="00013872">
              <w:rPr>
                <w:rFonts w:ascii="Times New Roman" w:hAnsi="Times New Roman"/>
              </w:rPr>
              <w:t>A)</w:t>
            </w:r>
            <w:r w:rsidR="00776A48">
              <w:rPr>
                <w:rFonts w:ascii="Times New Roman" w:hAnsi="Times New Roman"/>
              </w:rPr>
              <w:t xml:space="preserve"> ALVINO JARA</w:t>
            </w:r>
            <w:r w:rsidR="00F53E37" w:rsidRPr="00013872">
              <w:rPr>
                <w:rFonts w:ascii="Times New Roman" w:hAnsi="Times New Roman"/>
              </w:rPr>
              <w:t>.</w:t>
            </w:r>
          </w:p>
        </w:tc>
      </w:tr>
      <w:tr w:rsidR="006B5082" w:rsidRPr="00013872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013872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13872">
              <w:rPr>
                <w:rFonts w:ascii="Times New Roman" w:hAnsi="Times New Roman"/>
                <w:b/>
              </w:rPr>
              <w:t>RELATÓRIO</w:t>
            </w:r>
          </w:p>
          <w:p w:rsidR="004052D8" w:rsidRPr="00013872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013872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013872">
        <w:rPr>
          <w:rFonts w:ascii="Times New Roman" w:eastAsia="Calibri" w:hAnsi="Times New Roman"/>
        </w:rPr>
        <w:t xml:space="preserve">Em </w:t>
      </w:r>
      <w:r w:rsidR="002E6E3E">
        <w:rPr>
          <w:rFonts w:ascii="Times New Roman" w:eastAsia="Calibri" w:hAnsi="Times New Roman"/>
        </w:rPr>
        <w:t>22</w:t>
      </w:r>
      <w:r w:rsidR="00F8201B" w:rsidRPr="00013872">
        <w:rPr>
          <w:rFonts w:ascii="Times New Roman" w:eastAsia="Calibri" w:hAnsi="Times New Roman"/>
        </w:rPr>
        <w:t xml:space="preserve"> de </w:t>
      </w:r>
      <w:r w:rsidR="002E6E3E">
        <w:rPr>
          <w:rFonts w:ascii="Times New Roman" w:eastAsia="Calibri" w:hAnsi="Times New Roman"/>
        </w:rPr>
        <w:t>março</w:t>
      </w:r>
      <w:r w:rsidR="009519EB" w:rsidRPr="00013872">
        <w:rPr>
          <w:rFonts w:ascii="Times New Roman" w:eastAsia="Calibri" w:hAnsi="Times New Roman"/>
        </w:rPr>
        <w:t xml:space="preserve"> 201</w:t>
      </w:r>
      <w:r w:rsidR="008059D0" w:rsidRPr="00013872">
        <w:rPr>
          <w:rFonts w:ascii="Times New Roman" w:eastAsia="Calibri" w:hAnsi="Times New Roman"/>
        </w:rPr>
        <w:t>8</w:t>
      </w:r>
      <w:r w:rsidRPr="00013872">
        <w:rPr>
          <w:rFonts w:ascii="Times New Roman" w:eastAsia="Calibri" w:hAnsi="Times New Roman"/>
        </w:rPr>
        <w:t xml:space="preserve">, a Gerência Financeira do CAU/RS encaminhou a Notificação Administrativa nº </w:t>
      </w:r>
      <w:r w:rsidR="002E6E3E">
        <w:rPr>
          <w:rFonts w:ascii="Times New Roman" w:eastAsia="Calibri" w:hAnsi="Times New Roman"/>
        </w:rPr>
        <w:t>898</w:t>
      </w:r>
      <w:r w:rsidR="009519EB" w:rsidRPr="00013872">
        <w:rPr>
          <w:rFonts w:ascii="Times New Roman" w:eastAsia="Calibri" w:hAnsi="Times New Roman"/>
        </w:rPr>
        <w:t>/2018</w:t>
      </w:r>
      <w:r w:rsidR="006E1A9B" w:rsidRPr="00013872">
        <w:rPr>
          <w:rFonts w:ascii="Times New Roman" w:eastAsia="Calibri" w:hAnsi="Times New Roman"/>
        </w:rPr>
        <w:t xml:space="preserve"> à </w:t>
      </w:r>
      <w:r w:rsidR="00025E6E">
        <w:rPr>
          <w:rFonts w:ascii="Times New Roman" w:eastAsia="Calibri" w:hAnsi="Times New Roman"/>
        </w:rPr>
        <w:t xml:space="preserve">Arquiteta e Urbanista </w:t>
      </w:r>
      <w:r w:rsidR="002E6E3E">
        <w:rPr>
          <w:rFonts w:ascii="Times New Roman" w:eastAsia="Calibri" w:hAnsi="Times New Roman"/>
        </w:rPr>
        <w:t>MARIA DO ROSÁRIO KURBAM JOBIM</w:t>
      </w:r>
      <w:r w:rsidR="00597495" w:rsidRPr="00013872">
        <w:rPr>
          <w:rFonts w:ascii="Times New Roman" w:eastAsia="Calibri" w:hAnsi="Times New Roman"/>
        </w:rPr>
        <w:t xml:space="preserve"> </w:t>
      </w:r>
      <w:r w:rsidR="006E1A9B" w:rsidRPr="00013872">
        <w:rPr>
          <w:rFonts w:ascii="Times New Roman" w:eastAsia="Calibri" w:hAnsi="Times New Roman"/>
        </w:rPr>
        <w:t xml:space="preserve">– CPF </w:t>
      </w:r>
      <w:r w:rsidR="002E6E3E">
        <w:rPr>
          <w:rFonts w:ascii="Times New Roman" w:eastAsia="Calibri" w:hAnsi="Times New Roman"/>
        </w:rPr>
        <w:t>423.231.930-15</w:t>
      </w:r>
      <w:r w:rsidR="008A4DC4" w:rsidRPr="00013872">
        <w:rPr>
          <w:rFonts w:ascii="Times New Roman" w:hAnsi="Times New Roman"/>
        </w:rPr>
        <w:t xml:space="preserve">, </w:t>
      </w:r>
      <w:r w:rsidRPr="00013872">
        <w:rPr>
          <w:rFonts w:ascii="Times New Roman" w:eastAsia="Calibri" w:hAnsi="Times New Roman"/>
        </w:rPr>
        <w:t>concedendo-lhe o prazo de 30 (trinta) dias para saldar ou parcelar o débito referente às anuidades de 2013, 2014, 2015, 2016 e 2017 em atraso ou para oferecer impugnação escrita a esta Comissão</w:t>
      </w:r>
      <w:r w:rsidR="00A813B8" w:rsidRPr="00013872">
        <w:rPr>
          <w:rFonts w:ascii="Times New Roman" w:eastAsia="Calibri" w:hAnsi="Times New Roman"/>
        </w:rPr>
        <w:t xml:space="preserve"> (fl. </w:t>
      </w:r>
      <w:r w:rsidR="005B7F1B">
        <w:rPr>
          <w:rFonts w:ascii="Times New Roman" w:eastAsia="Calibri" w:hAnsi="Times New Roman"/>
        </w:rPr>
        <w:t>11</w:t>
      </w:r>
      <w:r w:rsidR="00A813B8" w:rsidRPr="00013872">
        <w:rPr>
          <w:rFonts w:ascii="Times New Roman" w:eastAsia="Calibri" w:hAnsi="Times New Roman"/>
        </w:rPr>
        <w:t>)</w:t>
      </w:r>
      <w:r w:rsidRPr="00013872">
        <w:rPr>
          <w:rFonts w:ascii="Times New Roman" w:eastAsia="Calibri" w:hAnsi="Times New Roman"/>
        </w:rPr>
        <w:t>.</w:t>
      </w:r>
    </w:p>
    <w:p w:rsidR="00000ACA" w:rsidRPr="00013872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013872">
        <w:rPr>
          <w:rFonts w:ascii="Times New Roman" w:eastAsia="Calibri" w:hAnsi="Times New Roman"/>
        </w:rPr>
        <w:t>Notificada</w:t>
      </w:r>
      <w:r w:rsidR="007F77A3" w:rsidRPr="00013872">
        <w:rPr>
          <w:rFonts w:ascii="Times New Roman" w:eastAsia="Calibri" w:hAnsi="Times New Roman"/>
        </w:rPr>
        <w:t xml:space="preserve"> </w:t>
      </w:r>
      <w:r w:rsidRPr="00013872">
        <w:rPr>
          <w:rFonts w:ascii="Times New Roman" w:eastAsia="Calibri" w:hAnsi="Times New Roman"/>
        </w:rPr>
        <w:t>(fl.1</w:t>
      </w:r>
      <w:r w:rsidR="005B7F1B">
        <w:rPr>
          <w:rFonts w:ascii="Times New Roman" w:eastAsia="Calibri" w:hAnsi="Times New Roman"/>
        </w:rPr>
        <w:t>2</w:t>
      </w:r>
      <w:r w:rsidRPr="00013872">
        <w:rPr>
          <w:rFonts w:ascii="Times New Roman" w:eastAsia="Calibri" w:hAnsi="Times New Roman"/>
        </w:rPr>
        <w:t>)</w:t>
      </w:r>
      <w:r w:rsidR="006E1A9B" w:rsidRPr="00013872">
        <w:rPr>
          <w:rFonts w:ascii="Times New Roman" w:eastAsia="Calibri" w:hAnsi="Times New Roman"/>
        </w:rPr>
        <w:t xml:space="preserve">, </w:t>
      </w:r>
      <w:r w:rsidR="002C49AB">
        <w:rPr>
          <w:rFonts w:ascii="Times New Roman" w:eastAsia="Calibri" w:hAnsi="Times New Roman"/>
        </w:rPr>
        <w:t>a</w:t>
      </w:r>
      <w:r w:rsidR="006E1A9B" w:rsidRPr="00013872">
        <w:rPr>
          <w:rFonts w:ascii="Times New Roman" w:eastAsia="Calibri" w:hAnsi="Times New Roman"/>
        </w:rPr>
        <w:t xml:space="preserve"> </w:t>
      </w:r>
      <w:r w:rsidR="00CD3E14" w:rsidRPr="00013872">
        <w:rPr>
          <w:rFonts w:ascii="Times New Roman" w:eastAsia="Calibri" w:hAnsi="Times New Roman"/>
        </w:rPr>
        <w:t>c</w:t>
      </w:r>
      <w:r w:rsidR="00000ACA" w:rsidRPr="00013872">
        <w:rPr>
          <w:rFonts w:ascii="Times New Roman" w:eastAsia="Calibri" w:hAnsi="Times New Roman"/>
        </w:rPr>
        <w:t>ontribuinte apresent</w:t>
      </w:r>
      <w:r w:rsidR="002970FC" w:rsidRPr="00013872">
        <w:rPr>
          <w:rFonts w:ascii="Times New Roman" w:eastAsia="Calibri" w:hAnsi="Times New Roman"/>
        </w:rPr>
        <w:t xml:space="preserve">ou impugnação (fl. </w:t>
      </w:r>
      <w:r w:rsidR="00A371C2" w:rsidRPr="00013872">
        <w:rPr>
          <w:rFonts w:ascii="Times New Roman" w:eastAsia="Calibri" w:hAnsi="Times New Roman"/>
        </w:rPr>
        <w:t>1</w:t>
      </w:r>
      <w:r w:rsidR="002C49AB">
        <w:rPr>
          <w:rFonts w:ascii="Times New Roman" w:eastAsia="Calibri" w:hAnsi="Times New Roman"/>
        </w:rPr>
        <w:t>3</w:t>
      </w:r>
      <w:r w:rsidR="00000ACA" w:rsidRPr="00013872">
        <w:rPr>
          <w:rFonts w:ascii="Times New Roman" w:eastAsia="Calibri" w:hAnsi="Times New Roman"/>
        </w:rPr>
        <w:t>)</w:t>
      </w:r>
      <w:r w:rsidR="006C324F" w:rsidRPr="00013872">
        <w:rPr>
          <w:rFonts w:ascii="Times New Roman" w:eastAsia="Calibri" w:hAnsi="Times New Roman"/>
        </w:rPr>
        <w:t xml:space="preserve">, bem como </w:t>
      </w:r>
      <w:r w:rsidR="004319B2" w:rsidRPr="00013872">
        <w:rPr>
          <w:rFonts w:ascii="Times New Roman" w:eastAsia="Calibri" w:hAnsi="Times New Roman"/>
        </w:rPr>
        <w:t xml:space="preserve">juntou documentos </w:t>
      </w:r>
      <w:r w:rsidR="00BF1D76" w:rsidRPr="00013872">
        <w:rPr>
          <w:rFonts w:ascii="Times New Roman" w:eastAsia="Calibri" w:hAnsi="Times New Roman"/>
        </w:rPr>
        <w:t xml:space="preserve">(fls. </w:t>
      </w:r>
      <w:r w:rsidR="002C49AB">
        <w:rPr>
          <w:rFonts w:ascii="Times New Roman" w:eastAsia="Calibri" w:hAnsi="Times New Roman"/>
        </w:rPr>
        <w:t>14</w:t>
      </w:r>
      <w:r w:rsidR="004319B2" w:rsidRPr="00013872">
        <w:rPr>
          <w:rFonts w:ascii="Times New Roman" w:eastAsia="Calibri" w:hAnsi="Times New Roman"/>
        </w:rPr>
        <w:t>-</w:t>
      </w:r>
      <w:r w:rsidR="009362F3" w:rsidRPr="00013872">
        <w:rPr>
          <w:rFonts w:ascii="Times New Roman" w:eastAsia="Calibri" w:hAnsi="Times New Roman"/>
        </w:rPr>
        <w:t>2</w:t>
      </w:r>
      <w:r w:rsidR="002C49AB">
        <w:rPr>
          <w:rFonts w:ascii="Times New Roman" w:eastAsia="Calibri" w:hAnsi="Times New Roman"/>
        </w:rPr>
        <w:t>8</w:t>
      </w:r>
      <w:r w:rsidR="00F52F29" w:rsidRPr="00013872">
        <w:rPr>
          <w:rFonts w:ascii="Times New Roman" w:eastAsia="Calibri" w:hAnsi="Times New Roman"/>
        </w:rPr>
        <w:t>)</w:t>
      </w:r>
      <w:r w:rsidR="00000ACA" w:rsidRPr="00013872">
        <w:rPr>
          <w:rFonts w:ascii="Times New Roman" w:eastAsia="Calibri" w:hAnsi="Times New Roman"/>
        </w:rPr>
        <w:t xml:space="preserve">. </w:t>
      </w:r>
      <w:r w:rsidR="005B7F1B">
        <w:rPr>
          <w:rFonts w:ascii="Times New Roman" w:eastAsia="Calibri" w:hAnsi="Times New Roman"/>
        </w:rPr>
        <w:t>Relat</w:t>
      </w:r>
      <w:r w:rsidR="00A36E63">
        <w:rPr>
          <w:rFonts w:ascii="Times New Roman" w:eastAsia="Calibri" w:hAnsi="Times New Roman"/>
        </w:rPr>
        <w:t>ou</w:t>
      </w:r>
      <w:r w:rsidR="005B7F1B">
        <w:rPr>
          <w:rFonts w:ascii="Times New Roman" w:eastAsia="Calibri" w:hAnsi="Times New Roman"/>
        </w:rPr>
        <w:t>, em suma, que não exerce</w:t>
      </w:r>
      <w:r w:rsidR="00B40047">
        <w:rPr>
          <w:rFonts w:ascii="Times New Roman" w:eastAsia="Calibri" w:hAnsi="Times New Roman"/>
        </w:rPr>
        <w:t xml:space="preserve"> </w:t>
      </w:r>
      <w:r w:rsidR="005B7F1B">
        <w:rPr>
          <w:rFonts w:ascii="Times New Roman" w:eastAsia="Calibri" w:hAnsi="Times New Roman"/>
        </w:rPr>
        <w:t>a profissão de arquiteta e urbanista</w:t>
      </w:r>
      <w:r w:rsidR="00036482">
        <w:rPr>
          <w:rFonts w:ascii="Times New Roman" w:eastAsia="Calibri" w:hAnsi="Times New Roman"/>
        </w:rPr>
        <w:t xml:space="preserve"> e</w:t>
      </w:r>
      <w:r w:rsidR="005B7F1B">
        <w:rPr>
          <w:rFonts w:ascii="Times New Roman" w:eastAsia="Calibri" w:hAnsi="Times New Roman"/>
        </w:rPr>
        <w:t xml:space="preserve"> que não emite RRT</w:t>
      </w:r>
      <w:r w:rsidR="00036482">
        <w:rPr>
          <w:rFonts w:ascii="Times New Roman" w:eastAsia="Calibri" w:hAnsi="Times New Roman"/>
        </w:rPr>
        <w:t xml:space="preserve">, requerendo </w:t>
      </w:r>
      <w:r w:rsidR="00A85AE9">
        <w:rPr>
          <w:rFonts w:ascii="Times New Roman" w:eastAsia="Calibri" w:hAnsi="Times New Roman"/>
        </w:rPr>
        <w:t>a extinção do débito constante na Notifica</w:t>
      </w:r>
      <w:r w:rsidR="00B40047">
        <w:rPr>
          <w:rFonts w:ascii="Times New Roman" w:eastAsia="Calibri" w:hAnsi="Times New Roman"/>
        </w:rPr>
        <w:t>ção Administrativa</w:t>
      </w:r>
      <w:r w:rsidR="005B7F1B">
        <w:rPr>
          <w:rFonts w:ascii="Times New Roman" w:eastAsia="Calibri" w:hAnsi="Times New Roman"/>
        </w:rPr>
        <w:t>.</w:t>
      </w:r>
    </w:p>
    <w:p w:rsidR="00000ACA" w:rsidRPr="00013872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013872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013872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013872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013872">
              <w:rPr>
                <w:rFonts w:ascii="Times New Roman" w:hAnsi="Times New Roman"/>
                <w:b/>
              </w:rPr>
              <w:t xml:space="preserve">VOTO </w:t>
            </w:r>
            <w:proofErr w:type="gramStart"/>
            <w:r w:rsidRPr="00013872">
              <w:rPr>
                <w:rFonts w:ascii="Times New Roman" w:hAnsi="Times New Roman"/>
                <w:b/>
              </w:rPr>
              <w:t>D</w:t>
            </w:r>
            <w:r w:rsidR="00CD3E14" w:rsidRPr="00013872">
              <w:rPr>
                <w:rFonts w:ascii="Times New Roman" w:hAnsi="Times New Roman"/>
                <w:b/>
              </w:rPr>
              <w:t>O</w:t>
            </w:r>
            <w:r w:rsidR="00EF3EC9" w:rsidRPr="00013872">
              <w:rPr>
                <w:rFonts w:ascii="Times New Roman" w:hAnsi="Times New Roman"/>
                <w:b/>
              </w:rPr>
              <w:t>(</w:t>
            </w:r>
            <w:proofErr w:type="gramEnd"/>
            <w:r w:rsidR="00EF3EC9" w:rsidRPr="00013872">
              <w:rPr>
                <w:rFonts w:ascii="Times New Roman" w:hAnsi="Times New Roman"/>
                <w:b/>
              </w:rPr>
              <w:t>A)</w:t>
            </w:r>
            <w:r w:rsidRPr="00013872">
              <w:rPr>
                <w:rFonts w:ascii="Times New Roman" w:hAnsi="Times New Roman"/>
                <w:b/>
              </w:rPr>
              <w:t xml:space="preserve"> RELATOR</w:t>
            </w:r>
            <w:r w:rsidR="00CD3E14" w:rsidRPr="00013872">
              <w:rPr>
                <w:rFonts w:ascii="Times New Roman" w:hAnsi="Times New Roman"/>
                <w:b/>
              </w:rPr>
              <w:t>(A)</w:t>
            </w:r>
          </w:p>
        </w:tc>
      </w:tr>
    </w:tbl>
    <w:p w:rsidR="00961C1B" w:rsidRPr="00EF3ABE" w:rsidRDefault="00961C1B" w:rsidP="00961C1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eastAsia="Calibri" w:hAnsi="Times New Roman"/>
        </w:rPr>
        <w:t>Salienta</w:t>
      </w:r>
      <w:r w:rsidRPr="00EF3ABE">
        <w:rPr>
          <w:rFonts w:ascii="Times New Roman" w:hAnsi="Times New Roman"/>
        </w:rPr>
        <w:t>-se, inicialmente, que “</w:t>
      </w:r>
      <w:r w:rsidRPr="00EF3ABE">
        <w:rPr>
          <w:rFonts w:ascii="Times New Roman" w:hAnsi="Times New Roman"/>
          <w:i/>
        </w:rPr>
        <w:t xml:space="preserve">o CAU/BR e os </w:t>
      </w:r>
      <w:proofErr w:type="spellStart"/>
      <w:r w:rsidRPr="00EF3ABE">
        <w:rPr>
          <w:rFonts w:ascii="Times New Roman" w:hAnsi="Times New Roman"/>
          <w:i/>
        </w:rPr>
        <w:t>CAUs</w:t>
      </w:r>
      <w:proofErr w:type="spellEnd"/>
      <w:r w:rsidRPr="00EF3ABE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EF3ABE">
        <w:rPr>
          <w:rFonts w:ascii="Times New Roman" w:hAnsi="Times New Roman"/>
        </w:rPr>
        <w:t>”, conforme dispõe o art. 24, § 1º, da Lei nº 12.378/2010.</w:t>
      </w:r>
    </w:p>
    <w:p w:rsidR="00961C1B" w:rsidRPr="00EF3ABE" w:rsidRDefault="00961C1B" w:rsidP="00961C1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>Ressalta-se, ainda, que a atividade fiscalizatória tem por objeto “</w:t>
      </w:r>
      <w:r w:rsidRPr="00EF3ABE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EF3ABE">
        <w:rPr>
          <w:rFonts w:ascii="Times New Roman" w:hAnsi="Times New Roman"/>
        </w:rPr>
        <w:t>” e por objetivo “</w:t>
      </w:r>
      <w:r w:rsidRPr="00EF3ABE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EF3ABE">
        <w:rPr>
          <w:rFonts w:ascii="Times New Roman" w:hAnsi="Times New Roman"/>
        </w:rPr>
        <w:t>”, competindo-lhe “</w:t>
      </w:r>
      <w:r w:rsidRPr="00EF3ABE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EF3ABE">
        <w:rPr>
          <w:rFonts w:ascii="Times New Roman" w:hAnsi="Times New Roman"/>
        </w:rPr>
        <w:t xml:space="preserve">”, </w:t>
      </w:r>
      <w:r w:rsidRPr="00EF3ABE">
        <w:rPr>
          <w:rFonts w:ascii="Times New Roman" w:eastAsia="Calibri" w:hAnsi="Times New Roman"/>
        </w:rPr>
        <w:t>conforme</w:t>
      </w:r>
      <w:r w:rsidRPr="00EF3ABE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961C1B" w:rsidRPr="00EF3ABE" w:rsidRDefault="00961C1B" w:rsidP="00961C1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 xml:space="preserve">Diante disso, sob pena de causar prejuízo à coletividade de profissionais Arquitetos e Urbanistas e que estão devidamente registrados neste Ente fiscalizador, percebe-se que este não pode deixar de exigir o pagamento dos 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EF3ABE">
        <w:rPr>
          <w:rFonts w:ascii="Times New Roman" w:hAnsi="Times New Roman"/>
        </w:rPr>
        <w:t>CAUs</w:t>
      </w:r>
      <w:proofErr w:type="spellEnd"/>
      <w:r w:rsidRPr="00EF3ABE">
        <w:rPr>
          <w:rFonts w:ascii="Times New Roman" w:hAnsi="Times New Roman"/>
        </w:rPr>
        <w:t>, conforme o disposto no art. 37, da Lei nº 12.378/2010.</w:t>
      </w:r>
    </w:p>
    <w:p w:rsidR="00961C1B" w:rsidRPr="00EF3ABE" w:rsidRDefault="00961C1B" w:rsidP="00961C1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 xml:space="preserve">Neste momento, faz-se importante mencionar que a Lei nº 12.378/10, que criou os Conselhos de Arquitetura e Urbanismo no Brasil, determinou em seu art. 55 que </w:t>
      </w:r>
      <w:r w:rsidRPr="00EF3ABE">
        <w:rPr>
          <w:rFonts w:ascii="Times New Roman" w:hAnsi="Times New Roman"/>
        </w:rPr>
        <w:lastRenderedPageBreak/>
        <w:t>“</w:t>
      </w:r>
      <w:r w:rsidRPr="00EF3ABE">
        <w:rPr>
          <w:rFonts w:ascii="Times New Roman" w:hAnsi="Times New Roman"/>
          <w:i/>
        </w:rPr>
        <w:t xml:space="preserve">os profissionais com título de arquitetos e urbanistas, arquitetos e engenheiro arquiteto, com registro nos atuais Conselhos Regionais de Engenharia, Arquitetura e Agronomia - </w:t>
      </w:r>
      <w:proofErr w:type="spellStart"/>
      <w:r w:rsidRPr="00EF3ABE">
        <w:rPr>
          <w:rFonts w:ascii="Times New Roman" w:hAnsi="Times New Roman"/>
          <w:i/>
        </w:rPr>
        <w:t>CREAs</w:t>
      </w:r>
      <w:proofErr w:type="spellEnd"/>
      <w:r w:rsidRPr="00EF3ABE">
        <w:rPr>
          <w:rFonts w:ascii="Times New Roman" w:hAnsi="Times New Roman"/>
          <w:i/>
        </w:rPr>
        <w:t xml:space="preserve"> terão, automaticamente, registro nos </w:t>
      </w:r>
      <w:proofErr w:type="spellStart"/>
      <w:r w:rsidRPr="00EF3ABE">
        <w:rPr>
          <w:rFonts w:ascii="Times New Roman" w:hAnsi="Times New Roman"/>
          <w:i/>
        </w:rPr>
        <w:t>CAUs</w:t>
      </w:r>
      <w:proofErr w:type="spellEnd"/>
      <w:r w:rsidRPr="00EF3ABE">
        <w:rPr>
          <w:rFonts w:ascii="Times New Roman" w:hAnsi="Times New Roman"/>
          <w:i/>
        </w:rPr>
        <w:t xml:space="preserve"> com o título único de arquiteto e urbanista</w:t>
      </w:r>
      <w:r w:rsidRPr="00EF3ABE">
        <w:rPr>
          <w:rFonts w:ascii="Times New Roman" w:hAnsi="Times New Roman"/>
        </w:rPr>
        <w:t>”, não cabendo a extinção do crédito tributário em razão de alegado desconhecimento do registro pelo contribuinte, migrado em razão da lei, especialmente considerando o disposto no art. 3º da Lei de Introdução às normas do Direito Brasileiro, que determina que “</w:t>
      </w:r>
      <w:r w:rsidRPr="00EF3ABE">
        <w:rPr>
          <w:rFonts w:ascii="Times New Roman" w:hAnsi="Times New Roman"/>
          <w:i/>
        </w:rPr>
        <w:t>ninguém se escusa de cumprir a lei, alegando que não a conhece</w:t>
      </w:r>
      <w:r w:rsidRPr="00EF3ABE">
        <w:rPr>
          <w:rFonts w:ascii="Times New Roman" w:hAnsi="Times New Roman"/>
        </w:rPr>
        <w:t>”.</w:t>
      </w:r>
    </w:p>
    <w:p w:rsidR="00961C1B" w:rsidRDefault="00961C1B" w:rsidP="00961C1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>Nesse sentido, é consabido que as anuidades cobradas pelos Conselhos de Fiscalização Profissional possuem natureza tributária, as quais têm como fato gerador a inscrição no Conselho, ainda que por tempo limitado, nos termos do artigo 5º, da Lei nº 12.514/2011, ou seja, são devidas e devem ser cobradas sempre que se configurar a inscrição, independente do exercício. A jurisprudência é clara nesse sentido, conforme demonstram os julgados abaixo transcritos:</w:t>
      </w:r>
    </w:p>
    <w:p w:rsidR="00961C1B" w:rsidRPr="00EF3ABE" w:rsidRDefault="00961C1B" w:rsidP="00961C1B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</w:rPr>
      </w:pPr>
    </w:p>
    <w:p w:rsidR="00961C1B" w:rsidRPr="00EF3ABE" w:rsidRDefault="00961C1B" w:rsidP="00961C1B">
      <w:pPr>
        <w:pStyle w:val="PargrafodaLista"/>
        <w:ind w:left="720"/>
        <w:jc w:val="both"/>
        <w:rPr>
          <w:rFonts w:ascii="Times New Roman" w:hAnsi="Times New Roman"/>
          <w:i/>
          <w:sz w:val="22"/>
          <w:szCs w:val="22"/>
        </w:rPr>
      </w:pPr>
      <w:r w:rsidRPr="00EF3ABE">
        <w:rPr>
          <w:rFonts w:ascii="Times New Roman" w:hAnsi="Times New Roman"/>
          <w:b/>
          <w:i/>
          <w:sz w:val="22"/>
          <w:szCs w:val="22"/>
        </w:rPr>
        <w:t>AGRAVO DE INSTRUMENTO. CONTRIUIÇÕES SOCIAIS. CONSELHOS PROFISSIONAIS. ZOOTECNIA. APLICAÇÃO DAS DISPOSIÇÕES DA LEI QUE REGULA A PROFISSÃO DE VETERINÁRIO. FATO GERADOR. INSCRIÇÃO. CONDIÇÃO DE PROCEDIBILIDADE. REQUISITO DO CÚMULO DE QUATRO ANUIDADES. DESPROVIMENTO.</w:t>
      </w:r>
      <w:r w:rsidRPr="00EF3ABE">
        <w:rPr>
          <w:rFonts w:ascii="Times New Roman" w:hAnsi="Times New Roman"/>
          <w:i/>
          <w:sz w:val="22"/>
          <w:szCs w:val="22"/>
        </w:rPr>
        <w:t xml:space="preserve"> 1. Aplica-se ao </w:t>
      </w:r>
      <w:proofErr w:type="spellStart"/>
      <w:r w:rsidRPr="00EF3ABE">
        <w:rPr>
          <w:rFonts w:ascii="Times New Roman" w:hAnsi="Times New Roman"/>
          <w:i/>
          <w:sz w:val="22"/>
          <w:szCs w:val="22"/>
        </w:rPr>
        <w:t>zootecnista</w:t>
      </w:r>
      <w:proofErr w:type="spellEnd"/>
      <w:r w:rsidRPr="00EF3ABE">
        <w:rPr>
          <w:rFonts w:ascii="Times New Roman" w:hAnsi="Times New Roman"/>
          <w:i/>
          <w:sz w:val="22"/>
          <w:szCs w:val="22"/>
        </w:rPr>
        <w:t xml:space="preserve"> o art. 4 da Lei 5.550/1968, cujo preceito é no sentido de estender-lhe as disposições da Lei 5.517/68, a qual rege a profissão do veterinário, quanto à fiscalização do exercício da profissão. </w:t>
      </w:r>
      <w:r w:rsidRPr="00EF3ABE">
        <w:rPr>
          <w:rFonts w:ascii="Times New Roman" w:hAnsi="Times New Roman"/>
          <w:b/>
          <w:i/>
          <w:sz w:val="22"/>
          <w:szCs w:val="22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EF3ABE">
        <w:rPr>
          <w:rFonts w:ascii="Times New Roman" w:hAnsi="Times New Roman"/>
          <w:i/>
          <w:sz w:val="22"/>
          <w:szCs w:val="22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</w:p>
    <w:p w:rsidR="00961C1B" w:rsidRPr="00EF3ABE" w:rsidRDefault="00961C1B" w:rsidP="00961C1B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EF3ABE">
        <w:rPr>
          <w:rFonts w:ascii="Times New Roman" w:hAnsi="Times New Roman"/>
          <w:sz w:val="22"/>
          <w:szCs w:val="22"/>
        </w:rPr>
        <w:t xml:space="preserve"> (TRF4, AG 5050823-16.2015.404.0000, Segunda Turma, Relator p/ Acórdão João Batista </w:t>
      </w:r>
      <w:proofErr w:type="spellStart"/>
      <w:r w:rsidRPr="00EF3ABE">
        <w:rPr>
          <w:rFonts w:ascii="Times New Roman" w:hAnsi="Times New Roman"/>
          <w:sz w:val="22"/>
          <w:szCs w:val="22"/>
        </w:rPr>
        <w:t>Lazzari</w:t>
      </w:r>
      <w:proofErr w:type="spellEnd"/>
      <w:r w:rsidRPr="00EF3ABE">
        <w:rPr>
          <w:rFonts w:ascii="Times New Roman" w:hAnsi="Times New Roman"/>
          <w:sz w:val="22"/>
          <w:szCs w:val="22"/>
        </w:rPr>
        <w:t>, juntado aos autos em 24/02/2016) Grifou-se.</w:t>
      </w:r>
    </w:p>
    <w:p w:rsidR="00961C1B" w:rsidRPr="00EF3ABE" w:rsidRDefault="00961C1B" w:rsidP="00961C1B">
      <w:pPr>
        <w:pStyle w:val="PargrafodaLista"/>
        <w:spacing w:line="360" w:lineRule="auto"/>
        <w:ind w:left="720"/>
        <w:jc w:val="both"/>
        <w:rPr>
          <w:rFonts w:ascii="Times New Roman" w:hAnsi="Times New Roman"/>
          <w:sz w:val="22"/>
          <w:szCs w:val="22"/>
        </w:rPr>
      </w:pPr>
    </w:p>
    <w:p w:rsidR="00961C1B" w:rsidRPr="00EF3ABE" w:rsidRDefault="00961C1B" w:rsidP="00961C1B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EF3ABE">
        <w:rPr>
          <w:rFonts w:ascii="Times New Roman" w:hAnsi="Times New Roman"/>
          <w:b/>
          <w:i/>
          <w:sz w:val="22"/>
          <w:szCs w:val="22"/>
        </w:rPr>
        <w:t>TRIBUTÁRIO. CONSELHOS REGIONAIS DE FISCALIZAÇÃO PROFISSIONAL. ANUIDADES. PESSOA FÍSICA. FATO GERADOR. INSCRIÇÃO. AFASTAMENTO DAS ATIVIDADES. HONORÁRIOS. MANUTENÇÃO</w:t>
      </w:r>
      <w:r w:rsidRPr="00EF3ABE">
        <w:rPr>
          <w:rFonts w:ascii="Times New Roman" w:hAnsi="Times New Roman"/>
          <w:i/>
          <w:sz w:val="22"/>
          <w:szCs w:val="22"/>
        </w:rPr>
        <w:t xml:space="preserve">. 1. As anuidades devidas aos conselhos profissionais se constituem em tributos, forte no art. 149 da Constituição Federal. 2. </w:t>
      </w:r>
      <w:r w:rsidRPr="00EF3ABE">
        <w:rPr>
          <w:rFonts w:ascii="Times New Roman" w:hAnsi="Times New Roman"/>
          <w:b/>
          <w:i/>
          <w:sz w:val="22"/>
          <w:szCs w:val="22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EF3ABE">
        <w:rPr>
          <w:rFonts w:ascii="Times New Roman" w:hAnsi="Times New Roman"/>
          <w:i/>
          <w:sz w:val="22"/>
          <w:szCs w:val="22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EF3ABE">
        <w:rPr>
          <w:rFonts w:ascii="Times New Roman" w:hAnsi="Times New Roman"/>
          <w:sz w:val="22"/>
          <w:szCs w:val="22"/>
        </w:rPr>
        <w:t xml:space="preserve"> </w:t>
      </w:r>
    </w:p>
    <w:p w:rsidR="00961C1B" w:rsidRPr="00EF3ABE" w:rsidRDefault="00961C1B" w:rsidP="00961C1B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EF3ABE">
        <w:rPr>
          <w:rFonts w:ascii="Times New Roman" w:hAnsi="Times New Roman"/>
          <w:sz w:val="22"/>
          <w:szCs w:val="22"/>
        </w:rPr>
        <w:lastRenderedPageBreak/>
        <w:t>(TRF4, AC 5003746-82.2014.404.7101, Segunda Turma, Relator p/ Acórdão Otávio Roberto Pamplona, juntado aos autos em 07/12/2015) Grifou-se.</w:t>
      </w:r>
    </w:p>
    <w:p w:rsidR="00961C1B" w:rsidRPr="00EF3ABE" w:rsidRDefault="00961C1B" w:rsidP="00961C1B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</w:p>
    <w:p w:rsidR="00961C1B" w:rsidRPr="003F7BB0" w:rsidRDefault="00961C1B" w:rsidP="00961C1B">
      <w:pPr>
        <w:pStyle w:val="PargrafodaLista"/>
        <w:ind w:left="720"/>
        <w:jc w:val="both"/>
        <w:rPr>
          <w:rFonts w:ascii="Times New Roman" w:hAnsi="Times New Roman"/>
          <w:i/>
          <w:sz w:val="22"/>
          <w:szCs w:val="22"/>
        </w:rPr>
      </w:pPr>
      <w:r w:rsidRPr="003F7BB0">
        <w:rPr>
          <w:rFonts w:ascii="Times New Roman" w:hAnsi="Times New Roman"/>
          <w:b/>
          <w:i/>
          <w:sz w:val="22"/>
          <w:szCs w:val="22"/>
        </w:rPr>
        <w:t>CONSELHOS PROFISSIONAIS. FATO GERADOR DAS ANUIDADES. INSCRIÇÃO. PEDIDO DE DESLIGAMENTO. DESNECESSIDADE DE FORMALIDADES. INEXIGIBILIDADE DAS ANUIDADES. 1. O fato gerador das anuidades é a inscrição perante o Conselho Profissional, não mais o efetivo exercício da atividade fiscalizada. 2. Enquanto a inscrição gera a obrigação de pagamento, o pedido de desligamento faz cessar tal exigência.</w:t>
      </w:r>
      <w:r w:rsidRPr="003F7BB0">
        <w:rPr>
          <w:rFonts w:ascii="Times New Roman" w:hAnsi="Times New Roman"/>
          <w:i/>
          <w:sz w:val="22"/>
          <w:szCs w:val="22"/>
        </w:rPr>
        <w:t xml:space="preserve"> 3. Pedido que não precisa cumprir formalidades específicas e rígidas, basta que dê ciência da intenção de se desligar do Conselho Profissional. 4. Inexigíveis, portanto, as anuidades após o conhecimento efetivo do Conselho sobre o interesse da parte de se desvincular.</w:t>
      </w:r>
    </w:p>
    <w:p w:rsidR="00961C1B" w:rsidRPr="00EF3ABE" w:rsidRDefault="00961C1B" w:rsidP="00961C1B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3F7BB0">
        <w:rPr>
          <w:rFonts w:ascii="Times New Roman" w:hAnsi="Times New Roman"/>
          <w:b/>
          <w:i/>
          <w:sz w:val="22"/>
          <w:szCs w:val="22"/>
        </w:rPr>
        <w:t>(TRF-4 - AC: 50002676720174047104 RS 5000267-67.2017.4.04.7104, Relator: MARGA INGE BARTH TESSLER, Data de Julgamento: 24/04/2018, TERCEIRA TURMA)</w:t>
      </w:r>
      <w:r w:rsidRPr="00EF3ABE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EF3ABE">
        <w:rPr>
          <w:rFonts w:ascii="Times New Roman" w:hAnsi="Times New Roman"/>
          <w:sz w:val="22"/>
          <w:szCs w:val="22"/>
        </w:rPr>
        <w:t>Grifou-se</w:t>
      </w:r>
      <w:r>
        <w:rPr>
          <w:rFonts w:ascii="Times New Roman" w:hAnsi="Times New Roman"/>
          <w:sz w:val="22"/>
          <w:szCs w:val="22"/>
        </w:rPr>
        <w:t>.</w:t>
      </w:r>
    </w:p>
    <w:p w:rsidR="00961C1B" w:rsidRPr="00EF3ABE" w:rsidRDefault="00961C1B" w:rsidP="00961C1B">
      <w:pPr>
        <w:pStyle w:val="PargrafodaLista"/>
        <w:ind w:left="720"/>
        <w:jc w:val="both"/>
        <w:rPr>
          <w:rFonts w:ascii="Times New Roman" w:hAnsi="Times New Roman"/>
          <w:b/>
          <w:i/>
          <w:sz w:val="22"/>
          <w:szCs w:val="22"/>
        </w:rPr>
      </w:pPr>
    </w:p>
    <w:p w:rsidR="00961C1B" w:rsidRPr="00223723" w:rsidRDefault="00961C1B" w:rsidP="00961C1B">
      <w:pPr>
        <w:pStyle w:val="PargrafodaLista"/>
        <w:ind w:left="720"/>
        <w:jc w:val="both"/>
        <w:rPr>
          <w:rFonts w:ascii="Times New Roman" w:hAnsi="Times New Roman"/>
          <w:i/>
          <w:sz w:val="22"/>
          <w:szCs w:val="22"/>
        </w:rPr>
      </w:pPr>
      <w:r w:rsidRPr="00223723">
        <w:rPr>
          <w:rFonts w:ascii="Times New Roman" w:hAnsi="Times New Roman"/>
          <w:b/>
          <w:i/>
          <w:sz w:val="22"/>
          <w:szCs w:val="22"/>
        </w:rPr>
        <w:t xml:space="preserve">TRIBUTÁRIO. CONSELHOS PROFISSIONAIS. COISA JULGADA. INOCORRÊNCIA. FATO GERADOR DAS ANUIDADES. INSCRIÇÃO. PEDIDO DE DESLIGAMENTO. CONFIGURADO. INEXIGIBILIDADE DAS ANUIDADES. </w:t>
      </w:r>
      <w:r w:rsidRPr="00223723">
        <w:rPr>
          <w:rFonts w:ascii="Times New Roman" w:hAnsi="Times New Roman"/>
          <w:i/>
          <w:sz w:val="22"/>
          <w:szCs w:val="22"/>
        </w:rPr>
        <w:t xml:space="preserve">1. A coisa julgada no ordenamento jurídico pátrio acoberta somente a parte dispositiva da sentença, segundo o art. 469, I do CPC/1973, ainda que os fundamentos sejam relevantes para a formação do dispositivo. </w:t>
      </w:r>
      <w:r w:rsidRPr="00223723">
        <w:rPr>
          <w:rFonts w:ascii="Times New Roman" w:hAnsi="Times New Roman"/>
          <w:b/>
          <w:i/>
          <w:sz w:val="22"/>
          <w:szCs w:val="22"/>
        </w:rPr>
        <w:t>2. O fato gerador das anuidades é a inscrição perante o Conselho Profissional, não mais o efetivo exercício da atividade fiscalizada. 3. Enquanto a inscrição gera a obrigação de pagamento, o pedido de desligamento faz cessar tal exigência. 4. Pedido que não precisa cumprir formalidades específicas e rígidas, basta que dê ciência da intenção de se desligar do Conselho Profissional.</w:t>
      </w:r>
      <w:r w:rsidRPr="00223723">
        <w:rPr>
          <w:rFonts w:ascii="Times New Roman" w:hAnsi="Times New Roman"/>
          <w:i/>
          <w:sz w:val="22"/>
          <w:szCs w:val="22"/>
        </w:rPr>
        <w:t xml:space="preserve"> 5. Inexigíveis, portanto, as anuidades após a comunicação do requerimento de cancelamento da inscrição no Conselho. 6. Apelação provida.</w:t>
      </w:r>
    </w:p>
    <w:p w:rsidR="00961C1B" w:rsidRPr="00223723" w:rsidRDefault="00961C1B" w:rsidP="00961C1B">
      <w:pPr>
        <w:pStyle w:val="PargrafodaLista"/>
        <w:ind w:left="720"/>
        <w:jc w:val="both"/>
        <w:rPr>
          <w:rFonts w:ascii="Times New Roman" w:hAnsi="Times New Roman"/>
          <w:b/>
          <w:i/>
          <w:sz w:val="22"/>
          <w:szCs w:val="22"/>
        </w:rPr>
      </w:pPr>
      <w:r w:rsidRPr="00223723">
        <w:rPr>
          <w:rFonts w:ascii="Times New Roman" w:hAnsi="Times New Roman"/>
          <w:b/>
          <w:i/>
          <w:sz w:val="22"/>
          <w:szCs w:val="22"/>
        </w:rPr>
        <w:t>(TRF-4 - AC: 50150438920144047100 RS 5015043-89.2014.404.7100, Relator: MARIA DE FÁTIMA FREITAS LABARRÈRE, Data de Julgamento: 08/06/2016, PRIMEIRA TURMA)</w:t>
      </w:r>
      <w:r w:rsidRPr="00EF3ABE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EF3ABE">
        <w:rPr>
          <w:rFonts w:ascii="Times New Roman" w:hAnsi="Times New Roman"/>
          <w:sz w:val="22"/>
          <w:szCs w:val="22"/>
        </w:rPr>
        <w:t>Grifou-se</w:t>
      </w:r>
      <w:r>
        <w:rPr>
          <w:rFonts w:ascii="Times New Roman" w:hAnsi="Times New Roman"/>
          <w:sz w:val="22"/>
          <w:szCs w:val="22"/>
        </w:rPr>
        <w:t>.</w:t>
      </w:r>
    </w:p>
    <w:p w:rsidR="00961C1B" w:rsidRPr="003F7BB0" w:rsidRDefault="00961C1B" w:rsidP="00961C1B">
      <w:pPr>
        <w:pStyle w:val="PargrafodaLista"/>
        <w:ind w:left="720"/>
        <w:jc w:val="both"/>
        <w:rPr>
          <w:rFonts w:ascii="Times New Roman" w:hAnsi="Times New Roman"/>
          <w:b/>
          <w:i/>
        </w:rPr>
      </w:pPr>
    </w:p>
    <w:p w:rsidR="00961C1B" w:rsidRPr="00EF3ABE" w:rsidRDefault="00961C1B" w:rsidP="00961C1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 xml:space="preserve">No caso em análise, </w:t>
      </w:r>
      <w:r w:rsidR="00E3044F">
        <w:rPr>
          <w:rFonts w:ascii="Times New Roman" w:hAnsi="Times New Roman"/>
        </w:rPr>
        <w:t>a</w:t>
      </w:r>
      <w:r w:rsidRPr="00EF3AB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profissional </w:t>
      </w:r>
      <w:r w:rsidRPr="00EF3ABE">
        <w:rPr>
          <w:rFonts w:ascii="Times New Roman" w:hAnsi="Times New Roman"/>
        </w:rPr>
        <w:t xml:space="preserve">impugnante teve seu registro migrado do CREA para o CAU por </w:t>
      </w:r>
      <w:r>
        <w:rPr>
          <w:rFonts w:ascii="Times New Roman" w:hAnsi="Times New Roman"/>
        </w:rPr>
        <w:t xml:space="preserve">expressa </w:t>
      </w:r>
      <w:r w:rsidRPr="00EF3ABE">
        <w:rPr>
          <w:rFonts w:ascii="Times New Roman" w:hAnsi="Times New Roman"/>
        </w:rPr>
        <w:t>determinação prevista no Art. 55 da Lei 12.378/2010</w:t>
      </w:r>
      <w:r>
        <w:rPr>
          <w:rFonts w:ascii="Times New Roman" w:hAnsi="Times New Roman"/>
        </w:rPr>
        <w:t xml:space="preserve"> (doc. em anexo), fato este, à época, público e notório, quanto mais para os Arquitetos e Urbanistas que passaram a ter um Conselho de Fiscalização próprio da profissão</w:t>
      </w:r>
      <w:r w:rsidRPr="00EF3ABE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Ainda, reitera-se, conforme a jurisprudência supramencionada, c</w:t>
      </w:r>
      <w:r w:rsidRPr="00EF3ABE">
        <w:rPr>
          <w:rFonts w:ascii="Times New Roman" w:hAnsi="Times New Roman"/>
        </w:rPr>
        <w:t>om a vigência da Lei nº 12.514/2011 o fato gerador das anuidades, tratando-se de pessoa física, é a inscrição no Conselho, independente</w:t>
      </w:r>
      <w:r>
        <w:rPr>
          <w:rFonts w:ascii="Times New Roman" w:hAnsi="Times New Roman"/>
        </w:rPr>
        <w:t xml:space="preserve">mente </w:t>
      </w:r>
      <w:r w:rsidRPr="00EF3ABE">
        <w:rPr>
          <w:rFonts w:ascii="Times New Roman" w:hAnsi="Times New Roman"/>
        </w:rPr>
        <w:t>do exercício</w:t>
      </w:r>
      <w:r>
        <w:rPr>
          <w:rFonts w:ascii="Times New Roman" w:hAnsi="Times New Roman"/>
        </w:rPr>
        <w:t xml:space="preserve"> profissional</w:t>
      </w:r>
      <w:r w:rsidRPr="00EF3ABE">
        <w:rPr>
          <w:rFonts w:ascii="Times New Roman" w:hAnsi="Times New Roman"/>
        </w:rPr>
        <w:t>, como se pode observar no artigo 5º da Lei:</w:t>
      </w:r>
    </w:p>
    <w:p w:rsidR="00961C1B" w:rsidRPr="00EF3ABE" w:rsidRDefault="00961C1B" w:rsidP="00961C1B">
      <w:pPr>
        <w:pStyle w:val="PargrafodaLista"/>
        <w:ind w:left="720"/>
        <w:jc w:val="both"/>
        <w:rPr>
          <w:rFonts w:ascii="Times New Roman" w:hAnsi="Times New Roman"/>
          <w:i/>
        </w:rPr>
      </w:pPr>
      <w:r w:rsidRPr="00EF3ABE">
        <w:rPr>
          <w:rFonts w:ascii="Times New Roman" w:hAnsi="Times New Roman"/>
          <w:b/>
          <w:i/>
        </w:rPr>
        <w:t xml:space="preserve">Art. 5o  </w:t>
      </w:r>
      <w:r w:rsidRPr="00EF3ABE">
        <w:rPr>
          <w:rFonts w:ascii="Times New Roman" w:hAnsi="Times New Roman"/>
          <w:i/>
        </w:rPr>
        <w:t>O fato gerador das anuidades é a existência de inscrição no conselho, ainda que por tempo limitado, ao longo do exercício.</w:t>
      </w:r>
    </w:p>
    <w:p w:rsidR="00961C1B" w:rsidRPr="00EF3ABE" w:rsidRDefault="00961C1B" w:rsidP="00961C1B">
      <w:pPr>
        <w:pStyle w:val="PargrafodaLista"/>
        <w:ind w:left="720"/>
        <w:jc w:val="both"/>
        <w:rPr>
          <w:rFonts w:ascii="Times New Roman" w:hAnsi="Times New Roman"/>
          <w:i/>
        </w:rPr>
      </w:pPr>
    </w:p>
    <w:p w:rsidR="00961C1B" w:rsidRPr="00EF3ABE" w:rsidRDefault="00961C1B" w:rsidP="00961C1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 xml:space="preserve">Assim, </w:t>
      </w:r>
      <w:r w:rsidR="00854DC0">
        <w:rPr>
          <w:rFonts w:ascii="Times New Roman" w:hAnsi="Times New Roman"/>
        </w:rPr>
        <w:t xml:space="preserve">para afastar a cobrança de anuidades, </w:t>
      </w:r>
      <w:r>
        <w:rPr>
          <w:rFonts w:ascii="Times New Roman" w:hAnsi="Times New Roman"/>
        </w:rPr>
        <w:t>necessária</w:t>
      </w:r>
      <w:r w:rsidRPr="00EF3ABE">
        <w:rPr>
          <w:rFonts w:ascii="Times New Roman" w:hAnsi="Times New Roman"/>
        </w:rPr>
        <w:t xml:space="preserve"> a realização do pedido de baixa/interrupção do registro </w:t>
      </w:r>
      <w:r>
        <w:rPr>
          <w:rFonts w:ascii="Times New Roman" w:hAnsi="Times New Roman"/>
        </w:rPr>
        <w:t>pel</w:t>
      </w:r>
      <w:r w:rsidR="00856C0F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EF3ABE">
        <w:rPr>
          <w:rFonts w:ascii="Times New Roman" w:hAnsi="Times New Roman"/>
        </w:rPr>
        <w:t xml:space="preserve">profissional junto ao Conselho, o que não ocorreu. Diferente seria caso </w:t>
      </w:r>
      <w:r w:rsidR="00856C0F">
        <w:rPr>
          <w:rFonts w:ascii="Times New Roman" w:hAnsi="Times New Roman"/>
        </w:rPr>
        <w:t>a</w:t>
      </w:r>
      <w:r w:rsidRPr="00EF3ABE">
        <w:rPr>
          <w:rFonts w:ascii="Times New Roman" w:hAnsi="Times New Roman"/>
        </w:rPr>
        <w:t xml:space="preserve"> profissional tivesse solicitado a baixa de seu registro junto a este ente fiscalizador, caso fosse de seu interesse deixar de exercer atividades fiscalizadas por esta Autarquia. Nesse sentido, não há como o Conselho ter conhecimento do desejo d</w:t>
      </w:r>
      <w:r w:rsidR="00856C0F">
        <w:rPr>
          <w:rFonts w:ascii="Times New Roman" w:hAnsi="Times New Roman"/>
        </w:rPr>
        <w:t>a</w:t>
      </w:r>
      <w:r w:rsidRPr="00EF3ABE">
        <w:rPr>
          <w:rFonts w:ascii="Times New Roman" w:hAnsi="Times New Roman"/>
        </w:rPr>
        <w:t xml:space="preserve"> profissional em não mais exercer a profissão sem que a situação seja comunicada ao Conselho, ato voluntário que deixou de realizar, não se desincumbindo, portanto, do ônus que lhe cabia.</w:t>
      </w:r>
    </w:p>
    <w:p w:rsidR="00961C1B" w:rsidRDefault="00961C1B" w:rsidP="00961C1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>Frisa-se, assim, que caso seja interesse d</w:t>
      </w:r>
      <w:r w:rsidR="00856C0F">
        <w:rPr>
          <w:rFonts w:ascii="Times New Roman" w:hAnsi="Times New Roman"/>
        </w:rPr>
        <w:t>a</w:t>
      </w:r>
      <w:r w:rsidRPr="00EF3ABE">
        <w:rPr>
          <w:rFonts w:ascii="Times New Roman" w:hAnsi="Times New Roman"/>
        </w:rPr>
        <w:t xml:space="preserve"> profissional interromper/baixar seu registro perante o CAU/RS, deverá entrar em contato com o setor de atendimento da Autarquia para solicitar a modificação de seu registro e, assim, evitar a geração de cobranças de anuidades a partir do deferimento da interrupção/baixa.</w:t>
      </w:r>
    </w:p>
    <w:p w:rsidR="003F484D" w:rsidRDefault="00BA3892" w:rsidP="00961C1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Quanto ao</w:t>
      </w:r>
      <w:r w:rsidR="00C21620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documentos juntados pela profissional, percebe-se, inclusive</w:t>
      </w:r>
      <w:r w:rsidR="00EF194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584057">
        <w:rPr>
          <w:rFonts w:ascii="Times New Roman" w:hAnsi="Times New Roman"/>
        </w:rPr>
        <w:t>que nas declarações de ajuste anual d</w:t>
      </w:r>
      <w:r w:rsidR="00EF194C">
        <w:rPr>
          <w:rFonts w:ascii="Times New Roman" w:hAnsi="Times New Roman"/>
        </w:rPr>
        <w:t>os anos-calendário d</w:t>
      </w:r>
      <w:r w:rsidR="00584057">
        <w:rPr>
          <w:rFonts w:ascii="Times New Roman" w:hAnsi="Times New Roman"/>
        </w:rPr>
        <w:t>e 2</w:t>
      </w:r>
      <w:r w:rsidR="0024762F">
        <w:rPr>
          <w:rFonts w:ascii="Times New Roman" w:hAnsi="Times New Roman"/>
        </w:rPr>
        <w:t xml:space="preserve">013 e 2014 </w:t>
      </w:r>
      <w:r w:rsidR="00C21620">
        <w:rPr>
          <w:rFonts w:ascii="Times New Roman" w:hAnsi="Times New Roman"/>
        </w:rPr>
        <w:t xml:space="preserve">(fls. 14 – 17) </w:t>
      </w:r>
      <w:r w:rsidR="0024762F">
        <w:rPr>
          <w:rFonts w:ascii="Times New Roman" w:hAnsi="Times New Roman"/>
        </w:rPr>
        <w:t>consta como ocupação principal da profissional o código “214 Engenheiro, arquiteto e afins”</w:t>
      </w:r>
      <w:r w:rsidR="00225CDC">
        <w:rPr>
          <w:rFonts w:ascii="Times New Roman" w:hAnsi="Times New Roman"/>
        </w:rPr>
        <w:t xml:space="preserve"> e</w:t>
      </w:r>
      <w:r w:rsidR="00EF194C">
        <w:rPr>
          <w:rFonts w:ascii="Times New Roman" w:hAnsi="Times New Roman"/>
        </w:rPr>
        <w:t xml:space="preserve">, como </w:t>
      </w:r>
      <w:r w:rsidR="00225CDC">
        <w:rPr>
          <w:rFonts w:ascii="Times New Roman" w:hAnsi="Times New Roman"/>
        </w:rPr>
        <w:t>natureza da ocupação</w:t>
      </w:r>
      <w:r w:rsidR="00EF194C">
        <w:rPr>
          <w:rFonts w:ascii="Times New Roman" w:hAnsi="Times New Roman"/>
        </w:rPr>
        <w:t>, o código</w:t>
      </w:r>
      <w:r w:rsidR="00225CDC">
        <w:rPr>
          <w:rFonts w:ascii="Times New Roman" w:hAnsi="Times New Roman"/>
        </w:rPr>
        <w:t xml:space="preserve"> “11 – Profissional liberal ou autônomo sem vínculo de emprego”, situação esta que foi alterada </w:t>
      </w:r>
      <w:r w:rsidR="005F7E1C">
        <w:rPr>
          <w:rFonts w:ascii="Times New Roman" w:hAnsi="Times New Roman"/>
        </w:rPr>
        <w:t>a partir d</w:t>
      </w:r>
      <w:r w:rsidR="00225CDC">
        <w:rPr>
          <w:rFonts w:ascii="Times New Roman" w:hAnsi="Times New Roman"/>
        </w:rPr>
        <w:t>a declaração</w:t>
      </w:r>
      <w:r w:rsidR="0078161F">
        <w:rPr>
          <w:rFonts w:ascii="Times New Roman" w:hAnsi="Times New Roman"/>
        </w:rPr>
        <w:t xml:space="preserve"> de renda </w:t>
      </w:r>
      <w:r w:rsidR="00225CDC">
        <w:rPr>
          <w:rFonts w:ascii="Times New Roman" w:hAnsi="Times New Roman"/>
        </w:rPr>
        <w:t xml:space="preserve">do ano-calendário </w:t>
      </w:r>
      <w:r w:rsidR="005F7E1C">
        <w:rPr>
          <w:rFonts w:ascii="Times New Roman" w:hAnsi="Times New Roman"/>
        </w:rPr>
        <w:t xml:space="preserve">2015, </w:t>
      </w:r>
      <w:r w:rsidR="00C7580A">
        <w:rPr>
          <w:rFonts w:ascii="Times New Roman" w:hAnsi="Times New Roman"/>
        </w:rPr>
        <w:t>fato</w:t>
      </w:r>
      <w:r w:rsidR="00154DCB">
        <w:rPr>
          <w:rFonts w:ascii="Times New Roman" w:hAnsi="Times New Roman"/>
        </w:rPr>
        <w:t xml:space="preserve"> que </w:t>
      </w:r>
      <w:r w:rsidR="00C27800">
        <w:rPr>
          <w:rFonts w:ascii="Times New Roman" w:hAnsi="Times New Roman"/>
        </w:rPr>
        <w:t xml:space="preserve">não </w:t>
      </w:r>
      <w:r w:rsidR="00154DCB">
        <w:rPr>
          <w:rFonts w:ascii="Times New Roman" w:hAnsi="Times New Roman"/>
        </w:rPr>
        <w:t xml:space="preserve">tem </w:t>
      </w:r>
      <w:r w:rsidR="000441D7">
        <w:rPr>
          <w:rFonts w:ascii="Times New Roman" w:hAnsi="Times New Roman"/>
        </w:rPr>
        <w:t xml:space="preserve">o condão de </w:t>
      </w:r>
      <w:r w:rsidR="00C27800">
        <w:rPr>
          <w:rFonts w:ascii="Times New Roman" w:hAnsi="Times New Roman"/>
        </w:rPr>
        <w:t>afasta</w:t>
      </w:r>
      <w:r w:rsidR="000441D7">
        <w:rPr>
          <w:rFonts w:ascii="Times New Roman" w:hAnsi="Times New Roman"/>
        </w:rPr>
        <w:t>r</w:t>
      </w:r>
      <w:r w:rsidR="00C27800">
        <w:rPr>
          <w:rFonts w:ascii="Times New Roman" w:hAnsi="Times New Roman"/>
        </w:rPr>
        <w:t xml:space="preserve"> a</w:t>
      </w:r>
      <w:r w:rsidR="003F484D">
        <w:rPr>
          <w:rFonts w:ascii="Times New Roman" w:hAnsi="Times New Roman"/>
        </w:rPr>
        <w:t xml:space="preserve"> necessidade d</w:t>
      </w:r>
      <w:r w:rsidR="000441D7">
        <w:rPr>
          <w:rFonts w:ascii="Times New Roman" w:hAnsi="Times New Roman"/>
        </w:rPr>
        <w:t xml:space="preserve">a profissional </w:t>
      </w:r>
      <w:r w:rsidR="003F484D">
        <w:rPr>
          <w:rFonts w:ascii="Times New Roman" w:hAnsi="Times New Roman"/>
        </w:rPr>
        <w:t>estar adimplente quanto às anuidades</w:t>
      </w:r>
      <w:r w:rsidR="00C27800">
        <w:rPr>
          <w:rFonts w:ascii="Times New Roman" w:hAnsi="Times New Roman"/>
        </w:rPr>
        <w:t xml:space="preserve"> devidas em função do registro ativo neste Conselho Profissional</w:t>
      </w:r>
      <w:r w:rsidR="00154DCB">
        <w:rPr>
          <w:rFonts w:ascii="Times New Roman" w:hAnsi="Times New Roman"/>
        </w:rPr>
        <w:t>, na forma da lei</w:t>
      </w:r>
      <w:r w:rsidR="00C27800">
        <w:rPr>
          <w:rFonts w:ascii="Times New Roman" w:hAnsi="Times New Roman"/>
        </w:rPr>
        <w:t>.</w:t>
      </w:r>
    </w:p>
    <w:p w:rsidR="00A71FE5" w:rsidRDefault="003F484D" w:rsidP="00961C1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Nesse mesmo sentido, a ausência de </w:t>
      </w:r>
      <w:proofErr w:type="spellStart"/>
      <w:r>
        <w:rPr>
          <w:rFonts w:ascii="Times New Roman" w:hAnsi="Times New Roman"/>
        </w:rPr>
        <w:t>RRT</w:t>
      </w:r>
      <w:r w:rsidR="00A71FE5"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</w:rPr>
        <w:t xml:space="preserve"> emitido</w:t>
      </w:r>
      <w:r w:rsidR="00A71FE5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não</w:t>
      </w:r>
      <w:r w:rsidR="00A71FE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afasta </w:t>
      </w:r>
      <w:r w:rsidR="00A71FE5">
        <w:rPr>
          <w:rFonts w:ascii="Times New Roman" w:hAnsi="Times New Roman"/>
        </w:rPr>
        <w:t>o fato gerador das anuidades</w:t>
      </w:r>
      <w:r w:rsidR="008A70B9">
        <w:rPr>
          <w:rFonts w:ascii="Times New Roman" w:hAnsi="Times New Roman"/>
        </w:rPr>
        <w:t>,</w:t>
      </w:r>
      <w:r w:rsidR="00A71FE5">
        <w:rPr>
          <w:rFonts w:ascii="Times New Roman" w:hAnsi="Times New Roman"/>
        </w:rPr>
        <w:t xml:space="preserve"> </w:t>
      </w:r>
      <w:r w:rsidR="00E72037">
        <w:rPr>
          <w:rFonts w:ascii="Times New Roman" w:hAnsi="Times New Roman"/>
        </w:rPr>
        <w:t xml:space="preserve">o qual, </w:t>
      </w:r>
      <w:r w:rsidR="008A70B9">
        <w:rPr>
          <w:rFonts w:ascii="Times New Roman" w:hAnsi="Times New Roman"/>
        </w:rPr>
        <w:t>tratando-se de</w:t>
      </w:r>
      <w:r w:rsidR="00A71FE5">
        <w:rPr>
          <w:rFonts w:ascii="Times New Roman" w:hAnsi="Times New Roman"/>
        </w:rPr>
        <w:t xml:space="preserve"> pessoa física, é o registro ativo no ente fiscalizador da profissão.</w:t>
      </w:r>
    </w:p>
    <w:p w:rsidR="00961C1B" w:rsidRPr="00EF3ABE" w:rsidRDefault="00961C1B" w:rsidP="00961C1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Entretanto, por</w:t>
      </w:r>
      <w:r w:rsidRPr="00EF3ABE">
        <w:rPr>
          <w:rFonts w:ascii="Times New Roman" w:hAnsi="Times New Roman"/>
        </w:rPr>
        <w:t xml:space="preserve"> oportuno, é de se destacar que o novo Refis foi aprovado pelo CAU/BR, alterando a Resolução CAU/BR nº 121, a qual passa a permitir, nos termos da resolução, o pagamento do valor devido com a isenção de multa e em até 25 meses.</w:t>
      </w:r>
    </w:p>
    <w:p w:rsidR="00961C1B" w:rsidRPr="00EF3ABE" w:rsidRDefault="00961C1B" w:rsidP="00961C1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961C1B" w:rsidRPr="00EF3ABE" w:rsidRDefault="00961C1B" w:rsidP="00961C1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 xml:space="preserve">Ante o exposto, opino pela </w:t>
      </w:r>
      <w:r w:rsidRPr="00EF3ABE">
        <w:rPr>
          <w:rFonts w:ascii="Times New Roman" w:hAnsi="Times New Roman"/>
          <w:b/>
        </w:rPr>
        <w:t>improcedência</w:t>
      </w:r>
      <w:r w:rsidRPr="00EF3ABE">
        <w:rPr>
          <w:rFonts w:ascii="Times New Roman" w:hAnsi="Times New Roman"/>
        </w:rPr>
        <w:t xml:space="preserve"> da impugnação oferecida </w:t>
      </w:r>
      <w:r>
        <w:rPr>
          <w:rFonts w:ascii="Times New Roman" w:hAnsi="Times New Roman"/>
        </w:rPr>
        <w:t>pel</w:t>
      </w:r>
      <w:r w:rsidR="00025E6E">
        <w:rPr>
          <w:rFonts w:ascii="Times New Roman" w:hAnsi="Times New Roman"/>
        </w:rPr>
        <w:t>a</w:t>
      </w:r>
      <w:r w:rsidRPr="00EF3ABE">
        <w:rPr>
          <w:rFonts w:ascii="Times New Roman" w:eastAsia="Calibri" w:hAnsi="Times New Roman"/>
        </w:rPr>
        <w:t xml:space="preserve">  </w:t>
      </w:r>
      <w:r w:rsidR="00025E6E">
        <w:rPr>
          <w:rFonts w:ascii="Times New Roman" w:eastAsia="Calibri" w:hAnsi="Times New Roman"/>
        </w:rPr>
        <w:t>Arquiteta e Urbanista MARIA DO ROSÁRIO KURBAM JOBIM</w:t>
      </w:r>
      <w:r w:rsidR="00025E6E" w:rsidRPr="00013872">
        <w:rPr>
          <w:rFonts w:ascii="Times New Roman" w:eastAsia="Calibri" w:hAnsi="Times New Roman"/>
        </w:rPr>
        <w:t xml:space="preserve"> – CPF </w:t>
      </w:r>
      <w:r w:rsidR="00025E6E">
        <w:rPr>
          <w:rFonts w:ascii="Times New Roman" w:eastAsia="Calibri" w:hAnsi="Times New Roman"/>
        </w:rPr>
        <w:t>423.231.930-15</w:t>
      </w:r>
      <w:r w:rsidRPr="00EF3ABE">
        <w:rPr>
          <w:rFonts w:ascii="Times New Roman" w:hAnsi="Times New Roman"/>
        </w:rPr>
        <w:t>, com o fim de, com base nos elementos probatórios existentes nos autos, manter o débito relativo às anuidades de 2013, 2014, 2015, 2016 e 2017</w:t>
      </w:r>
      <w:r w:rsidRPr="00ED0B3F">
        <w:rPr>
          <w:rFonts w:ascii="Times New Roman" w:hAnsi="Times New Roman"/>
        </w:rPr>
        <w:t>,</w:t>
      </w:r>
      <w:r w:rsidRPr="00EF3ABE">
        <w:rPr>
          <w:rFonts w:ascii="Times New Roman" w:hAnsi="Times New Roman"/>
        </w:rPr>
        <w:t xml:space="preserve"> </w:t>
      </w:r>
      <w:r w:rsidRPr="00377558">
        <w:rPr>
          <w:rFonts w:ascii="Times New Roman" w:hAnsi="Times New Roman"/>
        </w:rPr>
        <w:t xml:space="preserve">visto que </w:t>
      </w:r>
      <w:r>
        <w:rPr>
          <w:rFonts w:ascii="Times New Roman" w:hAnsi="Times New Roman"/>
        </w:rPr>
        <w:t>não há qualquer suporte legal hábil a amparar a renúncia de receitas que seria originada com a isenção das anuidades, bem como pela ausência de</w:t>
      </w:r>
      <w:r w:rsidRPr="00EF3ABE">
        <w:rPr>
          <w:rFonts w:ascii="Times New Roman" w:hAnsi="Times New Roman"/>
        </w:rPr>
        <w:t xml:space="preserve"> solicitação de baixa de registro, a qual constitui ato voluntário d</w:t>
      </w:r>
      <w:r>
        <w:rPr>
          <w:rFonts w:ascii="Times New Roman" w:hAnsi="Times New Roman"/>
        </w:rPr>
        <w:t>a</w:t>
      </w:r>
      <w:r w:rsidRPr="00EF3ABE">
        <w:rPr>
          <w:rFonts w:ascii="Times New Roman" w:hAnsi="Times New Roman"/>
        </w:rPr>
        <w:t xml:space="preserve"> profissional</w:t>
      </w:r>
      <w:r>
        <w:rPr>
          <w:rFonts w:ascii="Times New Roman" w:hAnsi="Times New Roman"/>
        </w:rPr>
        <w:t>.</w:t>
      </w:r>
    </w:p>
    <w:p w:rsidR="00961C1B" w:rsidRPr="00EF3ABE" w:rsidRDefault="00961C1B" w:rsidP="00961C1B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961C1B" w:rsidRPr="00EF3ABE" w:rsidRDefault="00961C1B" w:rsidP="00961C1B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EF3ABE">
        <w:rPr>
          <w:rFonts w:ascii="Times New Roman" w:eastAsia="Calibri" w:hAnsi="Times New Roman"/>
        </w:rPr>
        <w:t xml:space="preserve">Porto Alegre, </w:t>
      </w:r>
      <w:r>
        <w:rPr>
          <w:rFonts w:ascii="Times New Roman" w:eastAsia="Calibri" w:hAnsi="Times New Roman"/>
        </w:rPr>
        <w:t>18</w:t>
      </w:r>
      <w:r w:rsidRPr="00EF3ABE">
        <w:rPr>
          <w:rFonts w:ascii="Times New Roman" w:eastAsia="Calibri" w:hAnsi="Times New Roman"/>
        </w:rPr>
        <w:t xml:space="preserve"> de setembro de 2018.</w:t>
      </w:r>
    </w:p>
    <w:p w:rsidR="00961C1B" w:rsidRPr="00EF3ABE" w:rsidRDefault="00961C1B" w:rsidP="00961C1B">
      <w:pPr>
        <w:spacing w:before="120" w:after="120"/>
        <w:jc w:val="center"/>
        <w:rPr>
          <w:rFonts w:ascii="Times New Roman" w:eastAsia="Calibri" w:hAnsi="Times New Roman"/>
        </w:rPr>
      </w:pPr>
    </w:p>
    <w:p w:rsidR="00961C1B" w:rsidRPr="008A0A94" w:rsidRDefault="00961C1B" w:rsidP="00961C1B">
      <w:pPr>
        <w:spacing w:before="120" w:after="120"/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</w:t>
      </w:r>
      <w:r w:rsidRPr="008A0A94">
        <w:rPr>
          <w:rFonts w:ascii="Times New Roman" w:hAnsi="Times New Roman"/>
          <w:b/>
        </w:rPr>
        <w:t>ALVINO JARA</w:t>
      </w:r>
    </w:p>
    <w:p w:rsidR="00961C1B" w:rsidRPr="00EF3ABE" w:rsidRDefault="00961C1B" w:rsidP="00961C1B">
      <w:pPr>
        <w:spacing w:before="120" w:after="120"/>
        <w:ind w:left="1440"/>
        <w:rPr>
          <w:rFonts w:ascii="Times New Roman" w:eastAsia="Calibri" w:hAnsi="Times New Roman"/>
        </w:rPr>
      </w:pPr>
      <w:r w:rsidRPr="00EF3ABE">
        <w:rPr>
          <w:rFonts w:ascii="Times New Roman" w:eastAsia="Calibri" w:hAnsi="Times New Roman"/>
        </w:rPr>
        <w:t xml:space="preserve">                 </w:t>
      </w:r>
      <w:r w:rsidRPr="00EF3ABE">
        <w:rPr>
          <w:rFonts w:ascii="Times New Roman" w:eastAsia="Calibri" w:hAnsi="Times New Roman"/>
        </w:rPr>
        <w:tab/>
        <w:t xml:space="preserve">     </w:t>
      </w:r>
      <w:proofErr w:type="gramStart"/>
      <w:r w:rsidRPr="00EF3ABE">
        <w:rPr>
          <w:rFonts w:ascii="Times New Roman" w:eastAsia="Calibri" w:hAnsi="Times New Roman"/>
        </w:rPr>
        <w:t>Conselheiro(</w:t>
      </w:r>
      <w:proofErr w:type="gramEnd"/>
      <w:r w:rsidRPr="00EF3ABE">
        <w:rPr>
          <w:rFonts w:ascii="Times New Roman" w:eastAsia="Calibri" w:hAnsi="Times New Roman"/>
        </w:rPr>
        <w:t xml:space="preserve">a) Relator(a) </w:t>
      </w:r>
      <w:r w:rsidRPr="00EF3ABE">
        <w:rPr>
          <w:rFonts w:ascii="Times New Roman" w:eastAsia="Calibri" w:hAnsi="Times New Roman"/>
        </w:rPr>
        <w:tab/>
      </w:r>
    </w:p>
    <w:p w:rsidR="00961C1B" w:rsidRDefault="00961C1B" w:rsidP="00961C1B">
      <w:pPr>
        <w:spacing w:before="120" w:after="120"/>
        <w:ind w:left="1440"/>
        <w:rPr>
          <w:rFonts w:ascii="Times New Roman" w:eastAsia="Calibri" w:hAnsi="Times New Roman"/>
        </w:rPr>
      </w:pPr>
    </w:p>
    <w:p w:rsidR="00961C1B" w:rsidRPr="00EF3ABE" w:rsidRDefault="00961C1B" w:rsidP="00961C1B">
      <w:pPr>
        <w:spacing w:before="120" w:after="120"/>
        <w:ind w:left="1440"/>
        <w:rPr>
          <w:rFonts w:ascii="Times New Roman" w:eastAsia="Calibri" w:hAnsi="Times New Roman"/>
        </w:rPr>
      </w:pPr>
    </w:p>
    <w:p w:rsidR="00961C1B" w:rsidRPr="00EF3ABE" w:rsidRDefault="00961C1B" w:rsidP="00961C1B">
      <w:pPr>
        <w:spacing w:before="120" w:after="120"/>
        <w:ind w:left="1440"/>
        <w:jc w:val="right"/>
        <w:rPr>
          <w:rFonts w:ascii="Times New Roman" w:eastAsia="Calibri" w:hAnsi="Times New Roman"/>
          <w:b/>
        </w:rPr>
      </w:pPr>
      <w:r w:rsidRPr="00EF3ABE">
        <w:rPr>
          <w:rFonts w:ascii="Times New Roman" w:hAnsi="Times New Roman"/>
          <w:b/>
        </w:rPr>
        <w:t>Cezar Eduardo Rieger</w:t>
      </w:r>
    </w:p>
    <w:p w:rsidR="00961C1B" w:rsidRPr="00EF3ABE" w:rsidRDefault="00961C1B" w:rsidP="00961C1B">
      <w:pPr>
        <w:spacing w:before="120" w:after="120"/>
        <w:ind w:firstLine="720"/>
        <w:jc w:val="right"/>
        <w:rPr>
          <w:rFonts w:ascii="Times New Roman" w:eastAsia="Calibri" w:hAnsi="Times New Roman"/>
        </w:rPr>
      </w:pPr>
      <w:r w:rsidRPr="00EF3ABE">
        <w:rPr>
          <w:rFonts w:ascii="Times New Roman" w:eastAsia="Calibri" w:hAnsi="Times New Roman"/>
        </w:rPr>
        <w:t>Assessor Jurídico da CPF-CAU/RS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7013"/>
      </w:tblGrid>
      <w:tr w:rsidR="00AD2A22" w:rsidRPr="004E2616" w:rsidTr="00B764A9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D2A22" w:rsidRPr="004E2616" w:rsidRDefault="00AD2A22" w:rsidP="00A319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E2616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D2A22" w:rsidRPr="004E2616" w:rsidRDefault="00AD2A22" w:rsidP="00A319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E2616">
              <w:rPr>
                <w:rFonts w:ascii="Times New Roman" w:hAnsi="Times New Roman"/>
                <w:sz w:val="22"/>
                <w:szCs w:val="22"/>
              </w:rPr>
              <w:t>056/2018.</w:t>
            </w:r>
          </w:p>
        </w:tc>
      </w:tr>
      <w:tr w:rsidR="00AD2A22" w:rsidRPr="004E2616" w:rsidTr="00B764A9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D2A22" w:rsidRPr="004E2616" w:rsidRDefault="00AD2A22" w:rsidP="00A319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E2616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D2A22" w:rsidRPr="004E2616" w:rsidRDefault="00AD2A22" w:rsidP="00A319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E2616">
              <w:rPr>
                <w:rFonts w:ascii="Times New Roman" w:hAnsi="Times New Roman"/>
                <w:sz w:val="22"/>
                <w:szCs w:val="22"/>
              </w:rPr>
              <w:t>898/2018.</w:t>
            </w:r>
          </w:p>
        </w:tc>
      </w:tr>
      <w:tr w:rsidR="00AD2A22" w:rsidRPr="004E2616" w:rsidTr="00B764A9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D2A22" w:rsidRPr="004E2616" w:rsidRDefault="00AD2A22" w:rsidP="00A319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E2616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D2A22" w:rsidRPr="004E2616" w:rsidRDefault="00AD2A22" w:rsidP="00A31992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4E2616">
              <w:rPr>
                <w:rFonts w:ascii="Times New Roman" w:eastAsia="Calibri" w:hAnsi="Times New Roman"/>
                <w:sz w:val="22"/>
                <w:szCs w:val="22"/>
              </w:rPr>
              <w:t>Arq. Urb. MARIA DO ROSÁRIO KURBAM JOBIM.</w:t>
            </w:r>
          </w:p>
          <w:p w:rsidR="00AD2A22" w:rsidRPr="004E2616" w:rsidRDefault="00AD2A22" w:rsidP="00A31992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4E2616">
              <w:rPr>
                <w:rFonts w:ascii="Times New Roman" w:eastAsia="Calibri" w:hAnsi="Times New Roman"/>
                <w:sz w:val="22"/>
                <w:szCs w:val="22"/>
              </w:rPr>
              <w:t>CPF 423.231.930-15</w:t>
            </w:r>
          </w:p>
        </w:tc>
      </w:tr>
      <w:tr w:rsidR="00AD2A22" w:rsidRPr="004E2616" w:rsidTr="00B764A9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D2A22" w:rsidRPr="004E2616" w:rsidRDefault="00AD2A22" w:rsidP="00A319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E2616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D2A22" w:rsidRPr="004E2616" w:rsidRDefault="00AD2A22" w:rsidP="00A319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E2616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AD2A22" w:rsidRPr="004E2616" w:rsidTr="00B764A9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D2A22" w:rsidRPr="004E2616" w:rsidRDefault="00AD2A22" w:rsidP="004E261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E2616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D2A22" w:rsidRPr="004E2616" w:rsidRDefault="00AD2A22" w:rsidP="004E261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E2616">
              <w:rPr>
                <w:rFonts w:ascii="Times New Roman" w:hAnsi="Times New Roman"/>
                <w:sz w:val="22"/>
                <w:szCs w:val="22"/>
              </w:rPr>
              <w:t>CONSELHEIRO</w:t>
            </w:r>
            <w:r w:rsidR="004E261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E2616">
              <w:rPr>
                <w:rFonts w:ascii="Times New Roman" w:hAnsi="Times New Roman"/>
                <w:sz w:val="22"/>
                <w:szCs w:val="22"/>
              </w:rPr>
              <w:t>ALVINO JARA.</w:t>
            </w:r>
          </w:p>
        </w:tc>
      </w:tr>
      <w:tr w:rsidR="00961C1B" w:rsidRPr="004E2616" w:rsidTr="00B764A9">
        <w:trPr>
          <w:trHeight w:val="312"/>
        </w:trPr>
        <w:tc>
          <w:tcPr>
            <w:tcW w:w="9003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961C1B" w:rsidRPr="004E2616" w:rsidRDefault="00961C1B" w:rsidP="004E261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2616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E2616">
              <w:rPr>
                <w:rFonts w:ascii="Times New Roman" w:hAnsi="Times New Roman"/>
                <w:b/>
                <w:sz w:val="22"/>
                <w:szCs w:val="22"/>
              </w:rPr>
              <w:t xml:space="preserve">     </w:t>
            </w:r>
            <w:r w:rsidR="00B764A9">
              <w:rPr>
                <w:rFonts w:ascii="Times New Roman" w:hAnsi="Times New Roman"/>
                <w:b/>
                <w:sz w:val="22"/>
                <w:szCs w:val="22"/>
              </w:rPr>
              <w:t xml:space="preserve">  </w:t>
            </w:r>
            <w:r w:rsidR="004E261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4E2616">
              <w:rPr>
                <w:rFonts w:ascii="Times New Roman" w:hAnsi="Times New Roman"/>
                <w:b/>
                <w:sz w:val="22"/>
                <w:szCs w:val="22"/>
              </w:rPr>
              <w:t>/2018 – CPF</w:t>
            </w:r>
            <w:r w:rsidR="004E2616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4E2616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961C1B" w:rsidRPr="004E2616" w:rsidRDefault="00961C1B" w:rsidP="00961C1B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4E2616">
        <w:rPr>
          <w:rFonts w:ascii="Times New Roman" w:hAnsi="Times New Roman"/>
          <w:sz w:val="22"/>
          <w:szCs w:val="22"/>
        </w:rPr>
        <w:t>A COMISSÃO DE PLANEJAMENTO E FINANÇAS CPF</w:t>
      </w:r>
      <w:r w:rsidR="004E2616">
        <w:rPr>
          <w:rFonts w:ascii="Times New Roman" w:hAnsi="Times New Roman"/>
          <w:sz w:val="22"/>
          <w:szCs w:val="22"/>
        </w:rPr>
        <w:t>I</w:t>
      </w:r>
      <w:r w:rsidRPr="004E2616">
        <w:rPr>
          <w:rFonts w:ascii="Times New Roman" w:hAnsi="Times New Roman"/>
          <w:sz w:val="22"/>
          <w:szCs w:val="22"/>
        </w:rPr>
        <w:t xml:space="preserve">-CAU/RS, reunida ordinariamente em Porto Alegre/RS, na sede do CAU/RS, no dia 18 </w:t>
      </w:r>
      <w:r w:rsidRPr="004E2616">
        <w:rPr>
          <w:rFonts w:ascii="Times New Roman" w:eastAsia="Calibri" w:hAnsi="Times New Roman"/>
          <w:sz w:val="22"/>
          <w:szCs w:val="22"/>
        </w:rPr>
        <w:t>de setembro de 2018</w:t>
      </w:r>
      <w:r w:rsidRPr="004E2616">
        <w:rPr>
          <w:rFonts w:ascii="Times New Roman" w:hAnsi="Times New Roman"/>
          <w:sz w:val="22"/>
          <w:szCs w:val="22"/>
        </w:rPr>
        <w:t>, no uso das competências que lhe confere o artigo 97, incisos VIII e IX, do Regimento Interno do CAU/RS, a Deliberação CPF-CAU/RS nº 035/2016 e, ainda, observando a Deliberação Plenária CAU/RS nº 514/2016, após análise do assunto em epígrafe, e,</w:t>
      </w:r>
    </w:p>
    <w:p w:rsidR="00961C1B" w:rsidRPr="004E2616" w:rsidRDefault="00961C1B" w:rsidP="00961C1B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4E2616">
        <w:rPr>
          <w:rFonts w:ascii="Times New Roman" w:hAnsi="Times New Roman"/>
          <w:sz w:val="22"/>
          <w:szCs w:val="22"/>
        </w:rPr>
        <w:t xml:space="preserve">Considerando o parecer e o voto elaborados </w:t>
      </w:r>
      <w:proofErr w:type="gramStart"/>
      <w:r w:rsidRPr="004E2616">
        <w:rPr>
          <w:rFonts w:ascii="Times New Roman" w:hAnsi="Times New Roman"/>
          <w:sz w:val="22"/>
          <w:szCs w:val="22"/>
        </w:rPr>
        <w:t>pelo(</w:t>
      </w:r>
      <w:proofErr w:type="gramEnd"/>
      <w:r w:rsidRPr="004E2616">
        <w:rPr>
          <w:rFonts w:ascii="Times New Roman" w:hAnsi="Times New Roman"/>
          <w:sz w:val="22"/>
          <w:szCs w:val="22"/>
        </w:rPr>
        <w:t>a) Conselheiro(a) Relator(a) do processo,</w:t>
      </w:r>
    </w:p>
    <w:p w:rsidR="00961C1B" w:rsidRPr="004E2616" w:rsidRDefault="00961C1B" w:rsidP="00961C1B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4E2616">
        <w:rPr>
          <w:rFonts w:ascii="Times New Roman" w:hAnsi="Times New Roman"/>
          <w:b/>
          <w:sz w:val="22"/>
          <w:szCs w:val="22"/>
        </w:rPr>
        <w:t>DELIBEROU</w:t>
      </w:r>
      <w:r w:rsidRPr="004E2616">
        <w:rPr>
          <w:rFonts w:ascii="Times New Roman" w:hAnsi="Times New Roman"/>
          <w:sz w:val="22"/>
          <w:szCs w:val="22"/>
        </w:rPr>
        <w:t xml:space="preserve"> por:</w:t>
      </w:r>
    </w:p>
    <w:p w:rsidR="00961C1B" w:rsidRPr="004E2616" w:rsidRDefault="00961C1B" w:rsidP="00961C1B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E2616">
        <w:rPr>
          <w:rFonts w:ascii="Times New Roman" w:hAnsi="Times New Roman"/>
          <w:b/>
          <w:sz w:val="22"/>
          <w:szCs w:val="22"/>
          <w:u w:val="single"/>
        </w:rPr>
        <w:t>Aprovar</w:t>
      </w:r>
      <w:r w:rsidRPr="004E2616">
        <w:rPr>
          <w:rFonts w:ascii="Times New Roman" w:hAnsi="Times New Roman"/>
          <w:sz w:val="22"/>
          <w:szCs w:val="22"/>
        </w:rPr>
        <w:t xml:space="preserve"> o parecer do(a) Conselheiro(a) Relator(a), pela </w:t>
      </w:r>
      <w:r w:rsidR="00AD2A22" w:rsidRPr="004E2616">
        <w:rPr>
          <w:rFonts w:ascii="Times New Roman" w:hAnsi="Times New Roman"/>
          <w:b/>
          <w:sz w:val="22"/>
          <w:szCs w:val="22"/>
        </w:rPr>
        <w:t>improcedência</w:t>
      </w:r>
      <w:r w:rsidR="00AD2A22" w:rsidRPr="004E2616">
        <w:rPr>
          <w:rFonts w:ascii="Times New Roman" w:hAnsi="Times New Roman"/>
          <w:sz w:val="22"/>
          <w:szCs w:val="22"/>
        </w:rPr>
        <w:t xml:space="preserve"> da impugnação oferecida pela</w:t>
      </w:r>
      <w:r w:rsidR="00AD2A22" w:rsidRPr="004E2616">
        <w:rPr>
          <w:rFonts w:ascii="Times New Roman" w:eastAsia="Calibri" w:hAnsi="Times New Roman"/>
          <w:sz w:val="22"/>
          <w:szCs w:val="22"/>
        </w:rPr>
        <w:t xml:space="preserve">  Arquiteta e Urbanista MARIA DO ROSÁRIO KURBAM JOBIM – CPF 423.231.930-15</w:t>
      </w:r>
      <w:r w:rsidR="00AD2A22" w:rsidRPr="004E2616">
        <w:rPr>
          <w:rFonts w:ascii="Times New Roman" w:hAnsi="Times New Roman"/>
          <w:sz w:val="22"/>
          <w:szCs w:val="22"/>
        </w:rPr>
        <w:t>, com o fim de, com base nos elementos probatórios existentes nos autos, manter o débito relativo às anuidades de 2013, 2014, 2015, 2016 e 2017, visto que não há qualquer suporte legal hábil a amparar a renúncia de receitas que seria originada com a isenção das anuidades, bem como pela ausência de solicitação de baixa de registro, a qual constitui ato voluntário da profissional</w:t>
      </w:r>
      <w:r w:rsidRPr="004E2616">
        <w:rPr>
          <w:rFonts w:ascii="Times New Roman" w:hAnsi="Times New Roman"/>
          <w:sz w:val="22"/>
          <w:szCs w:val="22"/>
        </w:rPr>
        <w:t>.</w:t>
      </w:r>
    </w:p>
    <w:p w:rsidR="00961C1B" w:rsidRPr="004E2616" w:rsidRDefault="00961C1B" w:rsidP="00961C1B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E2616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4E2616">
        <w:rPr>
          <w:rFonts w:ascii="Times New Roman" w:hAnsi="Times New Roman"/>
          <w:sz w:val="22"/>
          <w:szCs w:val="22"/>
        </w:rPr>
        <w:t xml:space="preserve"> à Gerência Financeira para </w:t>
      </w:r>
      <w:r w:rsidRPr="004E2616">
        <w:rPr>
          <w:rFonts w:ascii="Times New Roman" w:hAnsi="Times New Roman"/>
          <w:b/>
          <w:sz w:val="22"/>
          <w:szCs w:val="22"/>
        </w:rPr>
        <w:t>notificar</w:t>
      </w:r>
      <w:r w:rsidRPr="004E2616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pagar o valor devido, podendo optar pelo parcelamento do débito nos termos da legislação vigente, ou para interpor recurso por escrito ao Plenário do CAU/RS.</w:t>
      </w:r>
    </w:p>
    <w:p w:rsidR="00961C1B" w:rsidRPr="004E2616" w:rsidRDefault="00961C1B" w:rsidP="00961C1B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E2616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4E2616">
        <w:rPr>
          <w:rFonts w:ascii="Times New Roman" w:hAnsi="Times New Roman"/>
          <w:sz w:val="22"/>
          <w:szCs w:val="22"/>
        </w:rPr>
        <w:t xml:space="preserve"> à Gerência Jurídica do CAU/RS para parecer em caso de interposição de recurso ao Plenário do CAU/RS.</w:t>
      </w:r>
    </w:p>
    <w:p w:rsidR="00961C1B" w:rsidRPr="004E2616" w:rsidRDefault="00961C1B" w:rsidP="00961C1B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E2616">
        <w:rPr>
          <w:rFonts w:ascii="Times New Roman" w:hAnsi="Times New Roman"/>
          <w:b/>
          <w:sz w:val="22"/>
          <w:szCs w:val="22"/>
          <w:u w:val="single"/>
        </w:rPr>
        <w:t>Submeter</w:t>
      </w:r>
      <w:r w:rsidRPr="004E2616">
        <w:rPr>
          <w:rFonts w:ascii="Times New Roman" w:hAnsi="Times New Roman"/>
          <w:sz w:val="22"/>
          <w:szCs w:val="22"/>
        </w:rPr>
        <w:t xml:space="preserve"> ao Plenário do CAU/RS para que proceda ao julgamento do recurso, que porventura venha a ser interposto.</w:t>
      </w:r>
    </w:p>
    <w:p w:rsidR="00961C1B" w:rsidRPr="004E2616" w:rsidRDefault="00961C1B" w:rsidP="004E2616">
      <w:pPr>
        <w:pStyle w:val="PargrafodaLista"/>
        <w:numPr>
          <w:ilvl w:val="0"/>
          <w:numId w:val="30"/>
        </w:numPr>
        <w:ind w:left="284" w:hanging="284"/>
        <w:jc w:val="both"/>
        <w:rPr>
          <w:rFonts w:ascii="Times New Roman" w:eastAsia="Calibri" w:hAnsi="Times New Roman"/>
          <w:sz w:val="22"/>
          <w:szCs w:val="22"/>
        </w:rPr>
      </w:pPr>
      <w:r w:rsidRPr="004E2616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4E2616">
        <w:rPr>
          <w:rFonts w:ascii="Times New Roman" w:hAnsi="Times New Roman"/>
          <w:sz w:val="22"/>
          <w:szCs w:val="22"/>
        </w:rPr>
        <w:t xml:space="preserve">, após o julgamento efetuado pelo Plenário do CAU/RS de eventual recurso, à Gerência Financeira para </w:t>
      </w:r>
      <w:r w:rsidRPr="004E2616">
        <w:rPr>
          <w:rFonts w:ascii="Times New Roman" w:hAnsi="Times New Roman"/>
          <w:b/>
          <w:sz w:val="22"/>
          <w:szCs w:val="22"/>
        </w:rPr>
        <w:t>notificar</w:t>
      </w:r>
      <w:r w:rsidRPr="004E2616">
        <w:rPr>
          <w:rFonts w:ascii="Times New Roman" w:hAnsi="Times New Roman"/>
          <w:sz w:val="22"/>
          <w:szCs w:val="22"/>
        </w:rPr>
        <w:t xml:space="preserve"> a parte interessada do teor da decisão.</w:t>
      </w:r>
      <w:r w:rsidRPr="004E2616">
        <w:rPr>
          <w:rFonts w:ascii="Times New Roman" w:eastAsia="Calibri" w:hAnsi="Times New Roman"/>
          <w:sz w:val="22"/>
          <w:szCs w:val="22"/>
        </w:rPr>
        <w:t xml:space="preserve"> </w:t>
      </w:r>
    </w:p>
    <w:p w:rsidR="00961C1B" w:rsidRDefault="00961C1B" w:rsidP="004E2616">
      <w:pPr>
        <w:tabs>
          <w:tab w:val="left" w:pos="1418"/>
        </w:tabs>
        <w:jc w:val="center"/>
        <w:rPr>
          <w:rFonts w:ascii="Times New Roman" w:eastAsia="Calibri" w:hAnsi="Times New Roman"/>
          <w:sz w:val="22"/>
          <w:szCs w:val="22"/>
        </w:rPr>
      </w:pPr>
    </w:p>
    <w:p w:rsidR="004E2616" w:rsidRPr="004E2616" w:rsidRDefault="004E2616" w:rsidP="004E2616">
      <w:pPr>
        <w:tabs>
          <w:tab w:val="left" w:pos="1418"/>
        </w:tabs>
        <w:jc w:val="center"/>
        <w:rPr>
          <w:rFonts w:ascii="Times New Roman" w:eastAsia="Calibri" w:hAnsi="Times New Roman"/>
          <w:sz w:val="22"/>
          <w:szCs w:val="22"/>
        </w:rPr>
      </w:pPr>
    </w:p>
    <w:p w:rsidR="00961C1B" w:rsidRPr="004E2616" w:rsidRDefault="00961C1B" w:rsidP="004E261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4E2616">
        <w:rPr>
          <w:rFonts w:ascii="Times New Roman" w:eastAsia="Calibri" w:hAnsi="Times New Roman"/>
          <w:sz w:val="22"/>
          <w:szCs w:val="22"/>
        </w:rPr>
        <w:t>Porto Alegre, 18 de setembro de 2018</w:t>
      </w:r>
      <w:r w:rsidRPr="004E2616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228"/>
        <w:gridCol w:w="4775"/>
      </w:tblGrid>
      <w:tr w:rsidR="00961C1B" w:rsidRPr="004E2616" w:rsidTr="004E2616">
        <w:trPr>
          <w:trHeight w:val="175"/>
        </w:trPr>
        <w:tc>
          <w:tcPr>
            <w:tcW w:w="2348" w:type="pct"/>
            <w:shd w:val="clear" w:color="auto" w:fill="auto"/>
          </w:tcPr>
          <w:p w:rsidR="00961C1B" w:rsidRPr="004E2616" w:rsidRDefault="00961C1B" w:rsidP="00B764A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r w:rsidRPr="004E2616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961C1B" w:rsidRPr="004E2616" w:rsidRDefault="00961C1B" w:rsidP="00B764A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E2616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652" w:type="pct"/>
            <w:shd w:val="clear" w:color="auto" w:fill="auto"/>
          </w:tcPr>
          <w:p w:rsidR="00961C1B" w:rsidRPr="004E2616" w:rsidRDefault="00961C1B" w:rsidP="00B764A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E261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961C1B" w:rsidRPr="004E2616" w:rsidTr="004E2616">
        <w:trPr>
          <w:trHeight w:val="181"/>
        </w:trPr>
        <w:tc>
          <w:tcPr>
            <w:tcW w:w="2348" w:type="pct"/>
            <w:shd w:val="clear" w:color="auto" w:fill="auto"/>
          </w:tcPr>
          <w:p w:rsidR="00961C1B" w:rsidRPr="004E2616" w:rsidRDefault="00961C1B" w:rsidP="00B764A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E2616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961C1B" w:rsidRPr="004E2616" w:rsidRDefault="00961C1B" w:rsidP="00B764A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E2616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652" w:type="pct"/>
            <w:shd w:val="clear" w:color="auto" w:fill="auto"/>
          </w:tcPr>
          <w:p w:rsidR="00961C1B" w:rsidRPr="004E2616" w:rsidRDefault="00961C1B" w:rsidP="00B764A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E261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961C1B" w:rsidRPr="004E2616" w:rsidTr="004E2616">
        <w:trPr>
          <w:trHeight w:val="181"/>
        </w:trPr>
        <w:tc>
          <w:tcPr>
            <w:tcW w:w="2348" w:type="pct"/>
            <w:shd w:val="clear" w:color="auto" w:fill="auto"/>
          </w:tcPr>
          <w:p w:rsidR="00961C1B" w:rsidRPr="004E2616" w:rsidRDefault="00961C1B" w:rsidP="00B764A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E2616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961C1B" w:rsidRPr="004E2616" w:rsidRDefault="00961C1B" w:rsidP="00B764A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E2616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652" w:type="pct"/>
            <w:shd w:val="clear" w:color="auto" w:fill="auto"/>
          </w:tcPr>
          <w:p w:rsidR="00961C1B" w:rsidRPr="004E2616" w:rsidRDefault="00961C1B" w:rsidP="00B764A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E261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961C1B" w:rsidRPr="004E2616" w:rsidTr="004E2616">
        <w:trPr>
          <w:trHeight w:val="181"/>
        </w:trPr>
        <w:tc>
          <w:tcPr>
            <w:tcW w:w="2348" w:type="pct"/>
            <w:shd w:val="clear" w:color="auto" w:fill="auto"/>
          </w:tcPr>
          <w:p w:rsidR="00961C1B" w:rsidRPr="004E2616" w:rsidRDefault="00961C1B" w:rsidP="00B764A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E2616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961C1B" w:rsidRPr="004E2616" w:rsidRDefault="00961C1B" w:rsidP="00B764A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E2616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652" w:type="pct"/>
            <w:shd w:val="clear" w:color="auto" w:fill="auto"/>
          </w:tcPr>
          <w:p w:rsidR="00961C1B" w:rsidRPr="004E2616" w:rsidRDefault="00961C1B" w:rsidP="00B764A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E261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bookmarkEnd w:id="0"/>
    </w:tbl>
    <w:p w:rsidR="00961C1B" w:rsidRPr="004E2616" w:rsidRDefault="00961C1B" w:rsidP="00961C1B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  <w:sz w:val="22"/>
          <w:szCs w:val="22"/>
        </w:rPr>
      </w:pPr>
    </w:p>
    <w:sectPr w:rsidR="00961C1B" w:rsidRPr="004E2616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C04" w:rsidRDefault="00AC4C04">
      <w:r>
        <w:separator/>
      </w:r>
    </w:p>
  </w:endnote>
  <w:endnote w:type="continuationSeparator" w:id="0">
    <w:p w:rsidR="00AC4C04" w:rsidRDefault="00AC4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C04" w:rsidRDefault="00AC4C04">
      <w:r>
        <w:separator/>
      </w:r>
    </w:p>
  </w:footnote>
  <w:footnote w:type="continuationSeparator" w:id="0">
    <w:p w:rsidR="00AC4C04" w:rsidRDefault="00AC4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3872"/>
    <w:rsid w:val="0001455E"/>
    <w:rsid w:val="000148E5"/>
    <w:rsid w:val="000154E1"/>
    <w:rsid w:val="00020281"/>
    <w:rsid w:val="00025E6E"/>
    <w:rsid w:val="00025F8F"/>
    <w:rsid w:val="00036482"/>
    <w:rsid w:val="00037053"/>
    <w:rsid w:val="0004084C"/>
    <w:rsid w:val="0004369C"/>
    <w:rsid w:val="000441D7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C2840"/>
    <w:rsid w:val="000D2C40"/>
    <w:rsid w:val="000E28C9"/>
    <w:rsid w:val="000E71D0"/>
    <w:rsid w:val="000F0649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54DCB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63B"/>
    <w:rsid w:val="001D3CDB"/>
    <w:rsid w:val="001D558E"/>
    <w:rsid w:val="001D6201"/>
    <w:rsid w:val="001D7808"/>
    <w:rsid w:val="001E15D4"/>
    <w:rsid w:val="001E2E6C"/>
    <w:rsid w:val="001F7F5F"/>
    <w:rsid w:val="0020186A"/>
    <w:rsid w:val="00203A71"/>
    <w:rsid w:val="0020681B"/>
    <w:rsid w:val="00207874"/>
    <w:rsid w:val="00210ED2"/>
    <w:rsid w:val="00213BFB"/>
    <w:rsid w:val="002149F5"/>
    <w:rsid w:val="002162ED"/>
    <w:rsid w:val="00223BED"/>
    <w:rsid w:val="002253D8"/>
    <w:rsid w:val="00225CDC"/>
    <w:rsid w:val="00232EC7"/>
    <w:rsid w:val="00233635"/>
    <w:rsid w:val="002360AE"/>
    <w:rsid w:val="00244EF0"/>
    <w:rsid w:val="0024762F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49AB"/>
    <w:rsid w:val="002C71F3"/>
    <w:rsid w:val="002C7573"/>
    <w:rsid w:val="002D1AC4"/>
    <w:rsid w:val="002D2D16"/>
    <w:rsid w:val="002D4C79"/>
    <w:rsid w:val="002E64C2"/>
    <w:rsid w:val="002E6E3E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59C7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484D"/>
    <w:rsid w:val="003F5F95"/>
    <w:rsid w:val="00403559"/>
    <w:rsid w:val="004052D8"/>
    <w:rsid w:val="00410116"/>
    <w:rsid w:val="004105B1"/>
    <w:rsid w:val="00410FB8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2EE"/>
    <w:rsid w:val="004B3D0C"/>
    <w:rsid w:val="004B6DCD"/>
    <w:rsid w:val="004C1E9A"/>
    <w:rsid w:val="004C52FB"/>
    <w:rsid w:val="004C763A"/>
    <w:rsid w:val="004D351A"/>
    <w:rsid w:val="004D5132"/>
    <w:rsid w:val="004D66ED"/>
    <w:rsid w:val="004E2616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11FBE"/>
    <w:rsid w:val="00521EDA"/>
    <w:rsid w:val="005260F0"/>
    <w:rsid w:val="005265EB"/>
    <w:rsid w:val="00527588"/>
    <w:rsid w:val="00545E80"/>
    <w:rsid w:val="00546E37"/>
    <w:rsid w:val="00546EA2"/>
    <w:rsid w:val="00547AD1"/>
    <w:rsid w:val="0055186E"/>
    <w:rsid w:val="00551B24"/>
    <w:rsid w:val="005534F0"/>
    <w:rsid w:val="00553B02"/>
    <w:rsid w:val="005549EE"/>
    <w:rsid w:val="005551F7"/>
    <w:rsid w:val="00556541"/>
    <w:rsid w:val="00560B9E"/>
    <w:rsid w:val="00566358"/>
    <w:rsid w:val="00566886"/>
    <w:rsid w:val="00567FF5"/>
    <w:rsid w:val="005766A5"/>
    <w:rsid w:val="00576989"/>
    <w:rsid w:val="00577FFA"/>
    <w:rsid w:val="00583D03"/>
    <w:rsid w:val="00584057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C6B"/>
    <w:rsid w:val="005B7F1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5F7E1C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E1A9B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76A48"/>
    <w:rsid w:val="007800E1"/>
    <w:rsid w:val="0078161F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0B9"/>
    <w:rsid w:val="007C6328"/>
    <w:rsid w:val="007C68A8"/>
    <w:rsid w:val="007C7C54"/>
    <w:rsid w:val="007E6C55"/>
    <w:rsid w:val="007F1371"/>
    <w:rsid w:val="007F7673"/>
    <w:rsid w:val="007F77A3"/>
    <w:rsid w:val="00802B60"/>
    <w:rsid w:val="00802E3F"/>
    <w:rsid w:val="008059D0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4DC0"/>
    <w:rsid w:val="00856C0F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A70B9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8F5CC0"/>
    <w:rsid w:val="009025A2"/>
    <w:rsid w:val="009059CA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19EB"/>
    <w:rsid w:val="00953C9A"/>
    <w:rsid w:val="00961C1B"/>
    <w:rsid w:val="00962731"/>
    <w:rsid w:val="0096441F"/>
    <w:rsid w:val="00965848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6E63"/>
    <w:rsid w:val="00A371C2"/>
    <w:rsid w:val="00A41D6C"/>
    <w:rsid w:val="00A42014"/>
    <w:rsid w:val="00A43ADB"/>
    <w:rsid w:val="00A479E5"/>
    <w:rsid w:val="00A551EE"/>
    <w:rsid w:val="00A56089"/>
    <w:rsid w:val="00A652E4"/>
    <w:rsid w:val="00A71FE5"/>
    <w:rsid w:val="00A810A9"/>
    <w:rsid w:val="00A813B8"/>
    <w:rsid w:val="00A81B82"/>
    <w:rsid w:val="00A85AE9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4C04"/>
    <w:rsid w:val="00AC7533"/>
    <w:rsid w:val="00AD16C0"/>
    <w:rsid w:val="00AD2A22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0F95"/>
    <w:rsid w:val="00B33ACA"/>
    <w:rsid w:val="00B33DC6"/>
    <w:rsid w:val="00B355F2"/>
    <w:rsid w:val="00B36AED"/>
    <w:rsid w:val="00B37690"/>
    <w:rsid w:val="00B40047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764A9"/>
    <w:rsid w:val="00B84B0C"/>
    <w:rsid w:val="00B85ECC"/>
    <w:rsid w:val="00B910CC"/>
    <w:rsid w:val="00B94CC8"/>
    <w:rsid w:val="00B95FAD"/>
    <w:rsid w:val="00B9686A"/>
    <w:rsid w:val="00BA3114"/>
    <w:rsid w:val="00BA3892"/>
    <w:rsid w:val="00BA3AF1"/>
    <w:rsid w:val="00BA3F5F"/>
    <w:rsid w:val="00BA5A0B"/>
    <w:rsid w:val="00BA6AEB"/>
    <w:rsid w:val="00BB18C8"/>
    <w:rsid w:val="00BB2671"/>
    <w:rsid w:val="00BB3838"/>
    <w:rsid w:val="00BC14CD"/>
    <w:rsid w:val="00BC3975"/>
    <w:rsid w:val="00BC6856"/>
    <w:rsid w:val="00BD1F54"/>
    <w:rsid w:val="00BD3DEF"/>
    <w:rsid w:val="00BE1D0F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16844"/>
    <w:rsid w:val="00C21620"/>
    <w:rsid w:val="00C27800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E47"/>
    <w:rsid w:val="00C7580A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41EB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44F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0CAA"/>
    <w:rsid w:val="00E71592"/>
    <w:rsid w:val="00E72037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3C"/>
    <w:rsid w:val="00EC4876"/>
    <w:rsid w:val="00ED0B34"/>
    <w:rsid w:val="00EE4085"/>
    <w:rsid w:val="00EF194C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C17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C777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5880B625-9CDC-463F-B205-DFED9D30F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EC3C63-2AEC-4C2C-9F5F-DA23FCC45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86</TotalTime>
  <Pages>5</Pages>
  <Words>2228</Words>
  <Characters>12035</Characters>
  <Application>Microsoft Office Word</Application>
  <DocSecurity>0</DocSecurity>
  <Lines>100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14235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5</cp:revision>
  <cp:lastPrinted>2018-09-18T14:06:00Z</cp:lastPrinted>
  <dcterms:created xsi:type="dcterms:W3CDTF">2018-09-17T19:12:00Z</dcterms:created>
  <dcterms:modified xsi:type="dcterms:W3CDTF">2018-09-18T14:14:00Z</dcterms:modified>
  <cp:contentStatus>2012, 2013, 2014, 2015 e 2016</cp:contentStatus>
</cp:coreProperties>
</file>