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CA38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CA38A0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CA38A0" w:rsidRDefault="008635CC" w:rsidP="00CA38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83</w:t>
            </w:r>
            <w:r w:rsidR="00CA38A0" w:rsidRPr="00CA38A0">
              <w:rPr>
                <w:rFonts w:ascii="Times New Roman" w:hAnsi="Times New Roman"/>
              </w:rPr>
              <w:t>5</w:t>
            </w:r>
            <w:r w:rsidR="009519EB" w:rsidRPr="00CA38A0">
              <w:rPr>
                <w:rFonts w:ascii="Times New Roman" w:hAnsi="Times New Roman"/>
              </w:rPr>
              <w:t>/201</w:t>
            </w:r>
            <w:r w:rsidR="00C941EB" w:rsidRPr="00CA38A0">
              <w:rPr>
                <w:rFonts w:ascii="Times New Roman" w:hAnsi="Times New Roman"/>
              </w:rPr>
              <w:t>7</w:t>
            </w:r>
          </w:p>
        </w:tc>
      </w:tr>
      <w:tr w:rsidR="00AE0258" w:rsidRPr="00CA38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CA38A0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CA38A0" w:rsidRDefault="008635CC" w:rsidP="00CA38A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8</w:t>
            </w:r>
            <w:r w:rsidR="00CA38A0">
              <w:rPr>
                <w:rFonts w:ascii="Times New Roman" w:hAnsi="Times New Roman"/>
              </w:rPr>
              <w:t>52</w:t>
            </w:r>
            <w:r w:rsidR="006E1A9B" w:rsidRPr="00CA38A0">
              <w:rPr>
                <w:rFonts w:ascii="Times New Roman" w:hAnsi="Times New Roman"/>
              </w:rPr>
              <w:t>/2017</w:t>
            </w:r>
          </w:p>
        </w:tc>
      </w:tr>
      <w:tr w:rsidR="00F53E37" w:rsidRPr="00CA38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A38A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CA38A0" w:rsidRDefault="00CA38A0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8635CC" w:rsidRPr="00CA38A0">
              <w:rPr>
                <w:rFonts w:ascii="Times New Roman" w:eastAsia="Calibri" w:hAnsi="Times New Roman"/>
              </w:rPr>
              <w:t>J</w:t>
            </w:r>
            <w:r w:rsidR="00D902F5">
              <w:rPr>
                <w:rFonts w:ascii="Times New Roman" w:eastAsia="Calibri" w:hAnsi="Times New Roman"/>
              </w:rPr>
              <w:t>EANICE MARIA NEGRETTO</w:t>
            </w:r>
          </w:p>
          <w:p w:rsidR="00F72814" w:rsidRPr="00CA38A0" w:rsidRDefault="004B32EE" w:rsidP="00D902F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CA38A0">
              <w:rPr>
                <w:rFonts w:ascii="Times New Roman" w:eastAsia="Calibri" w:hAnsi="Times New Roman"/>
              </w:rPr>
              <w:t>CPF</w:t>
            </w:r>
            <w:r w:rsidR="00F72814" w:rsidRPr="00CA38A0">
              <w:rPr>
                <w:rFonts w:ascii="Times New Roman" w:eastAsia="Calibri" w:hAnsi="Times New Roman"/>
              </w:rPr>
              <w:t xml:space="preserve"> </w:t>
            </w:r>
            <w:r w:rsidR="00D902F5">
              <w:rPr>
                <w:rFonts w:ascii="Times New Roman" w:eastAsia="Calibri" w:hAnsi="Times New Roman"/>
              </w:rPr>
              <w:t>252.837.580-87</w:t>
            </w:r>
          </w:p>
        </w:tc>
      </w:tr>
      <w:tr w:rsidR="00F53E37" w:rsidRPr="00CA38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A38A0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A38A0" w:rsidRDefault="00F53E37" w:rsidP="00640F9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CA38A0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CA38A0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RELATOR</w:t>
            </w:r>
            <w:r w:rsidR="00CD3E14" w:rsidRPr="00CA38A0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CA38A0" w:rsidRDefault="00F8201B" w:rsidP="00640F9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</w:rPr>
              <w:t>CONSELHEIR</w:t>
            </w:r>
            <w:r w:rsidR="00CD3E14" w:rsidRPr="00CA38A0">
              <w:rPr>
                <w:rFonts w:ascii="Times New Roman" w:hAnsi="Times New Roman"/>
              </w:rPr>
              <w:t>O(A)</w:t>
            </w:r>
            <w:r w:rsidR="00BF1D76" w:rsidRPr="00CA38A0">
              <w:rPr>
                <w:rFonts w:ascii="Times New Roman" w:hAnsi="Times New Roman"/>
              </w:rPr>
              <w:t xml:space="preserve"> </w:t>
            </w:r>
            <w:r w:rsidR="00640F9B">
              <w:rPr>
                <w:rFonts w:ascii="Times New Roman" w:hAnsi="Times New Roman"/>
              </w:rPr>
              <w:t>RAQUEL RODHEN BRESOLIN</w:t>
            </w:r>
          </w:p>
        </w:tc>
      </w:tr>
      <w:tr w:rsidR="006B5082" w:rsidRPr="00CA38A0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CA38A0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CA38A0">
              <w:rPr>
                <w:rFonts w:ascii="Times New Roman" w:hAnsi="Times New Roman"/>
                <w:b/>
              </w:rPr>
              <w:t>RELATÓRIO</w:t>
            </w:r>
          </w:p>
          <w:p w:rsidR="004052D8" w:rsidRPr="00CA38A0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7D4AD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D4ADE">
        <w:rPr>
          <w:rFonts w:ascii="Times New Roman" w:eastAsia="Calibri" w:hAnsi="Times New Roman"/>
          <w:sz w:val="22"/>
          <w:szCs w:val="22"/>
        </w:rPr>
        <w:t xml:space="preserve">Em </w:t>
      </w:r>
      <w:r w:rsidR="008635CC" w:rsidRPr="007D4ADE">
        <w:rPr>
          <w:rFonts w:ascii="Times New Roman" w:eastAsia="Calibri" w:hAnsi="Times New Roman"/>
          <w:sz w:val="22"/>
          <w:szCs w:val="22"/>
        </w:rPr>
        <w:t>1</w:t>
      </w:r>
      <w:r w:rsidR="00E13F1F" w:rsidRPr="007D4ADE">
        <w:rPr>
          <w:rFonts w:ascii="Times New Roman" w:eastAsia="Calibri" w:hAnsi="Times New Roman"/>
          <w:sz w:val="22"/>
          <w:szCs w:val="22"/>
        </w:rPr>
        <w:t>9</w:t>
      </w:r>
      <w:r w:rsidR="00F8201B" w:rsidRPr="007D4ADE">
        <w:rPr>
          <w:rFonts w:ascii="Times New Roman" w:eastAsia="Calibri" w:hAnsi="Times New Roman"/>
          <w:sz w:val="22"/>
          <w:szCs w:val="22"/>
        </w:rPr>
        <w:t xml:space="preserve"> de </w:t>
      </w:r>
      <w:r w:rsidR="00C941EB" w:rsidRPr="007D4ADE">
        <w:rPr>
          <w:rFonts w:ascii="Times New Roman" w:eastAsia="Calibri" w:hAnsi="Times New Roman"/>
          <w:sz w:val="22"/>
          <w:szCs w:val="22"/>
        </w:rPr>
        <w:t>dezembro</w:t>
      </w:r>
      <w:r w:rsidR="009519EB" w:rsidRPr="007D4ADE">
        <w:rPr>
          <w:rFonts w:ascii="Times New Roman" w:eastAsia="Calibri" w:hAnsi="Times New Roman"/>
          <w:sz w:val="22"/>
          <w:szCs w:val="22"/>
        </w:rPr>
        <w:t xml:space="preserve"> 201</w:t>
      </w:r>
      <w:r w:rsidR="00C941EB" w:rsidRPr="007D4ADE">
        <w:rPr>
          <w:rFonts w:ascii="Times New Roman" w:eastAsia="Calibri" w:hAnsi="Times New Roman"/>
          <w:sz w:val="22"/>
          <w:szCs w:val="22"/>
        </w:rPr>
        <w:t>7</w:t>
      </w:r>
      <w:r w:rsidRPr="007D4ADE">
        <w:rPr>
          <w:rFonts w:ascii="Times New Roman" w:eastAsia="Calibri" w:hAnsi="Times New Roman"/>
          <w:sz w:val="22"/>
          <w:szCs w:val="22"/>
        </w:rPr>
        <w:t xml:space="preserve">, a Gerência Financeira do CAU/RS encaminhou a Notificação Administrativa nº </w:t>
      </w:r>
      <w:r w:rsidR="008635CC" w:rsidRPr="007D4ADE">
        <w:rPr>
          <w:rFonts w:ascii="Times New Roman" w:eastAsia="Calibri" w:hAnsi="Times New Roman"/>
          <w:sz w:val="22"/>
          <w:szCs w:val="22"/>
        </w:rPr>
        <w:t>8</w:t>
      </w:r>
      <w:r w:rsidR="00E13F1F" w:rsidRPr="007D4ADE">
        <w:rPr>
          <w:rFonts w:ascii="Times New Roman" w:eastAsia="Calibri" w:hAnsi="Times New Roman"/>
          <w:sz w:val="22"/>
          <w:szCs w:val="22"/>
        </w:rPr>
        <w:t>52</w:t>
      </w:r>
      <w:r w:rsidR="009519EB" w:rsidRPr="007D4ADE">
        <w:rPr>
          <w:rFonts w:ascii="Times New Roman" w:eastAsia="Calibri" w:hAnsi="Times New Roman"/>
          <w:sz w:val="22"/>
          <w:szCs w:val="22"/>
        </w:rPr>
        <w:t>/201</w:t>
      </w:r>
      <w:r w:rsidR="00D146C9" w:rsidRPr="007D4ADE">
        <w:rPr>
          <w:rFonts w:ascii="Times New Roman" w:eastAsia="Calibri" w:hAnsi="Times New Roman"/>
          <w:sz w:val="22"/>
          <w:szCs w:val="22"/>
        </w:rPr>
        <w:t>7</w:t>
      </w:r>
      <w:r w:rsidR="006E1A9B" w:rsidRPr="007D4ADE">
        <w:rPr>
          <w:rFonts w:ascii="Times New Roman" w:eastAsia="Calibri" w:hAnsi="Times New Roman"/>
          <w:sz w:val="22"/>
          <w:szCs w:val="22"/>
        </w:rPr>
        <w:t xml:space="preserve"> </w:t>
      </w:r>
      <w:r w:rsidR="00E13F1F" w:rsidRPr="007D4ADE">
        <w:rPr>
          <w:rFonts w:ascii="Times New Roman" w:eastAsia="Calibri" w:hAnsi="Times New Roman"/>
          <w:sz w:val="22"/>
          <w:szCs w:val="22"/>
        </w:rPr>
        <w:t>à profissional Arq. Urb. JEANICE MARIA NEGRETTO</w:t>
      </w:r>
      <w:r w:rsidR="008A4DC4" w:rsidRPr="007D4ADE">
        <w:rPr>
          <w:rFonts w:ascii="Times New Roman" w:hAnsi="Times New Roman"/>
          <w:sz w:val="22"/>
          <w:szCs w:val="22"/>
        </w:rPr>
        <w:t xml:space="preserve"> </w:t>
      </w:r>
      <w:r w:rsidR="00680AE1" w:rsidRPr="007D4ADE">
        <w:rPr>
          <w:rFonts w:ascii="Times New Roman" w:hAnsi="Times New Roman"/>
          <w:sz w:val="22"/>
          <w:szCs w:val="22"/>
        </w:rPr>
        <w:t xml:space="preserve">- </w:t>
      </w:r>
      <w:r w:rsidR="00680AE1" w:rsidRPr="007D4ADE">
        <w:rPr>
          <w:rFonts w:ascii="Times New Roman" w:eastAsia="Calibri" w:hAnsi="Times New Roman"/>
          <w:sz w:val="22"/>
          <w:szCs w:val="22"/>
        </w:rPr>
        <w:t xml:space="preserve">CPF 252.837.580-87, </w:t>
      </w:r>
      <w:r w:rsidRPr="007D4ADE">
        <w:rPr>
          <w:rFonts w:ascii="Times New Roman" w:eastAsia="Calibri" w:hAnsi="Times New Roman"/>
          <w:sz w:val="22"/>
          <w:szCs w:val="22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7D4ADE">
        <w:rPr>
          <w:rFonts w:ascii="Times New Roman" w:eastAsia="Calibri" w:hAnsi="Times New Roman"/>
          <w:sz w:val="22"/>
          <w:szCs w:val="22"/>
        </w:rPr>
        <w:t xml:space="preserve"> (fl. </w:t>
      </w:r>
      <w:r w:rsidR="00D146C9" w:rsidRPr="007D4ADE">
        <w:rPr>
          <w:rFonts w:ascii="Times New Roman" w:eastAsia="Calibri" w:hAnsi="Times New Roman"/>
          <w:sz w:val="22"/>
          <w:szCs w:val="22"/>
        </w:rPr>
        <w:t>13</w:t>
      </w:r>
      <w:r w:rsidR="00A813B8" w:rsidRPr="007D4ADE">
        <w:rPr>
          <w:rFonts w:ascii="Times New Roman" w:eastAsia="Calibri" w:hAnsi="Times New Roman"/>
          <w:sz w:val="22"/>
          <w:szCs w:val="22"/>
        </w:rPr>
        <w:t>)</w:t>
      </w:r>
      <w:r w:rsidRPr="007D4ADE">
        <w:rPr>
          <w:rFonts w:ascii="Times New Roman" w:eastAsia="Calibri" w:hAnsi="Times New Roman"/>
          <w:sz w:val="22"/>
          <w:szCs w:val="22"/>
        </w:rPr>
        <w:t>.</w:t>
      </w:r>
    </w:p>
    <w:p w:rsidR="00000ACA" w:rsidRPr="007D4ADE" w:rsidRDefault="008635CC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D4ADE">
        <w:rPr>
          <w:rFonts w:ascii="Times New Roman" w:eastAsia="Calibri" w:hAnsi="Times New Roman"/>
          <w:sz w:val="22"/>
          <w:szCs w:val="22"/>
        </w:rPr>
        <w:t>Notificad</w:t>
      </w:r>
      <w:r w:rsidR="00C77D1B" w:rsidRPr="007D4ADE">
        <w:rPr>
          <w:rFonts w:ascii="Times New Roman" w:eastAsia="Calibri" w:hAnsi="Times New Roman"/>
          <w:sz w:val="22"/>
          <w:szCs w:val="22"/>
        </w:rPr>
        <w:t>a</w:t>
      </w:r>
      <w:r w:rsidR="007F77A3" w:rsidRPr="007D4ADE">
        <w:rPr>
          <w:rFonts w:ascii="Times New Roman" w:eastAsia="Calibri" w:hAnsi="Times New Roman"/>
          <w:sz w:val="22"/>
          <w:szCs w:val="22"/>
        </w:rPr>
        <w:t xml:space="preserve"> </w:t>
      </w:r>
      <w:r w:rsidR="00C86AF8" w:rsidRPr="007D4ADE">
        <w:rPr>
          <w:rFonts w:ascii="Times New Roman" w:eastAsia="Calibri" w:hAnsi="Times New Roman"/>
          <w:sz w:val="22"/>
          <w:szCs w:val="22"/>
        </w:rPr>
        <w:t>(fl.1</w:t>
      </w:r>
      <w:r w:rsidRPr="007D4ADE">
        <w:rPr>
          <w:rFonts w:ascii="Times New Roman" w:eastAsia="Calibri" w:hAnsi="Times New Roman"/>
          <w:sz w:val="22"/>
          <w:szCs w:val="22"/>
        </w:rPr>
        <w:t>4</w:t>
      </w:r>
      <w:r w:rsidR="00C86AF8" w:rsidRPr="007D4ADE">
        <w:rPr>
          <w:rFonts w:ascii="Times New Roman" w:eastAsia="Calibri" w:hAnsi="Times New Roman"/>
          <w:sz w:val="22"/>
          <w:szCs w:val="22"/>
        </w:rPr>
        <w:t>)</w:t>
      </w:r>
      <w:r w:rsidR="00D146C9" w:rsidRPr="007D4ADE">
        <w:rPr>
          <w:rFonts w:ascii="Times New Roman" w:eastAsia="Calibri" w:hAnsi="Times New Roman"/>
          <w:sz w:val="22"/>
          <w:szCs w:val="22"/>
        </w:rPr>
        <w:t>, a</w:t>
      </w:r>
      <w:r w:rsidR="006E1A9B" w:rsidRPr="007D4ADE">
        <w:rPr>
          <w:rFonts w:ascii="Times New Roman" w:eastAsia="Calibri" w:hAnsi="Times New Roman"/>
          <w:sz w:val="22"/>
          <w:szCs w:val="22"/>
        </w:rPr>
        <w:t xml:space="preserve"> </w:t>
      </w:r>
      <w:r w:rsidR="00CD3E14" w:rsidRPr="007D4ADE">
        <w:rPr>
          <w:rFonts w:ascii="Times New Roman" w:eastAsia="Calibri" w:hAnsi="Times New Roman"/>
          <w:sz w:val="22"/>
          <w:szCs w:val="22"/>
        </w:rPr>
        <w:t>c</w:t>
      </w:r>
      <w:r w:rsidR="00000ACA" w:rsidRPr="007D4ADE">
        <w:rPr>
          <w:rFonts w:ascii="Times New Roman" w:eastAsia="Calibri" w:hAnsi="Times New Roman"/>
          <w:sz w:val="22"/>
          <w:szCs w:val="22"/>
        </w:rPr>
        <w:t>ontribuinte apresent</w:t>
      </w:r>
      <w:r w:rsidR="002970FC" w:rsidRPr="007D4ADE">
        <w:rPr>
          <w:rFonts w:ascii="Times New Roman" w:eastAsia="Calibri" w:hAnsi="Times New Roman"/>
          <w:sz w:val="22"/>
          <w:szCs w:val="22"/>
        </w:rPr>
        <w:t xml:space="preserve">ou </w:t>
      </w:r>
      <w:r w:rsidR="00025F8F" w:rsidRPr="007D4ADE">
        <w:rPr>
          <w:rFonts w:ascii="Times New Roman" w:eastAsia="Calibri" w:hAnsi="Times New Roman"/>
          <w:sz w:val="22"/>
          <w:szCs w:val="22"/>
        </w:rPr>
        <w:t xml:space="preserve">sucinta </w:t>
      </w:r>
      <w:r w:rsidR="002970FC" w:rsidRPr="007D4ADE">
        <w:rPr>
          <w:rFonts w:ascii="Times New Roman" w:eastAsia="Calibri" w:hAnsi="Times New Roman"/>
          <w:sz w:val="22"/>
          <w:szCs w:val="22"/>
        </w:rPr>
        <w:t xml:space="preserve">impugnação (fl. </w:t>
      </w:r>
      <w:r w:rsidR="00A371C2" w:rsidRPr="007D4ADE">
        <w:rPr>
          <w:rFonts w:ascii="Times New Roman" w:eastAsia="Calibri" w:hAnsi="Times New Roman"/>
          <w:sz w:val="22"/>
          <w:szCs w:val="22"/>
        </w:rPr>
        <w:t>1</w:t>
      </w:r>
      <w:r w:rsidR="00D146C9" w:rsidRPr="007D4ADE">
        <w:rPr>
          <w:rFonts w:ascii="Times New Roman" w:eastAsia="Calibri" w:hAnsi="Times New Roman"/>
          <w:sz w:val="22"/>
          <w:szCs w:val="22"/>
        </w:rPr>
        <w:t>5</w:t>
      </w:r>
      <w:r w:rsidR="00000ACA" w:rsidRPr="007D4ADE">
        <w:rPr>
          <w:rFonts w:ascii="Times New Roman" w:eastAsia="Calibri" w:hAnsi="Times New Roman"/>
          <w:sz w:val="22"/>
          <w:szCs w:val="22"/>
        </w:rPr>
        <w:t>)</w:t>
      </w:r>
      <w:r w:rsidR="006C324F" w:rsidRPr="007D4ADE">
        <w:rPr>
          <w:rFonts w:ascii="Times New Roman" w:eastAsia="Calibri" w:hAnsi="Times New Roman"/>
          <w:sz w:val="22"/>
          <w:szCs w:val="22"/>
        </w:rPr>
        <w:t xml:space="preserve">, bem como </w:t>
      </w:r>
      <w:r w:rsidR="004319B2" w:rsidRPr="007D4ADE">
        <w:rPr>
          <w:rFonts w:ascii="Times New Roman" w:eastAsia="Calibri" w:hAnsi="Times New Roman"/>
          <w:sz w:val="22"/>
          <w:szCs w:val="22"/>
        </w:rPr>
        <w:t xml:space="preserve">juntou documentos </w:t>
      </w:r>
      <w:r w:rsidR="00D146C9" w:rsidRPr="007D4ADE">
        <w:rPr>
          <w:rFonts w:ascii="Times New Roman" w:eastAsia="Calibri" w:hAnsi="Times New Roman"/>
          <w:sz w:val="22"/>
          <w:szCs w:val="22"/>
        </w:rPr>
        <w:t>(fls. 16</w:t>
      </w:r>
      <w:r w:rsidR="004319B2" w:rsidRPr="007D4ADE">
        <w:rPr>
          <w:rFonts w:ascii="Times New Roman" w:eastAsia="Calibri" w:hAnsi="Times New Roman"/>
          <w:sz w:val="22"/>
          <w:szCs w:val="22"/>
        </w:rPr>
        <w:t>-</w:t>
      </w:r>
      <w:r w:rsidRPr="007D4ADE">
        <w:rPr>
          <w:rFonts w:ascii="Times New Roman" w:eastAsia="Calibri" w:hAnsi="Times New Roman"/>
          <w:sz w:val="22"/>
          <w:szCs w:val="22"/>
        </w:rPr>
        <w:t>19</w:t>
      </w:r>
      <w:r w:rsidR="00F52F29" w:rsidRPr="007D4ADE">
        <w:rPr>
          <w:rFonts w:ascii="Times New Roman" w:eastAsia="Calibri" w:hAnsi="Times New Roman"/>
          <w:sz w:val="22"/>
          <w:szCs w:val="22"/>
        </w:rPr>
        <w:t>)</w:t>
      </w:r>
      <w:r w:rsidR="00000ACA" w:rsidRPr="007D4ADE">
        <w:rPr>
          <w:rFonts w:ascii="Times New Roman" w:eastAsia="Calibri" w:hAnsi="Times New Roman"/>
          <w:sz w:val="22"/>
          <w:szCs w:val="22"/>
        </w:rPr>
        <w:t>.</w:t>
      </w:r>
      <w:r w:rsidR="00680AE1" w:rsidRPr="007D4ADE">
        <w:rPr>
          <w:rFonts w:ascii="Times New Roman" w:eastAsia="Calibri" w:hAnsi="Times New Roman"/>
          <w:sz w:val="22"/>
          <w:szCs w:val="22"/>
        </w:rPr>
        <w:t xml:space="preserve"> </w:t>
      </w:r>
      <w:r w:rsidR="00D146C9" w:rsidRPr="007D4ADE">
        <w:rPr>
          <w:rFonts w:ascii="Times New Roman" w:eastAsia="Calibri" w:hAnsi="Times New Roman"/>
          <w:sz w:val="22"/>
          <w:szCs w:val="22"/>
        </w:rPr>
        <w:t>Informa, em suma, não exercer mais a profissão de Arquiteta e Urbanista,</w:t>
      </w:r>
      <w:r w:rsidR="00680AE1" w:rsidRPr="007D4ADE">
        <w:rPr>
          <w:rFonts w:ascii="Times New Roman" w:eastAsia="Calibri" w:hAnsi="Times New Roman"/>
          <w:sz w:val="22"/>
          <w:szCs w:val="22"/>
        </w:rPr>
        <w:t xml:space="preserve"> estando aposentada por invalidez</w:t>
      </w:r>
      <w:r w:rsidR="006D4FC9" w:rsidRPr="007D4ADE">
        <w:rPr>
          <w:rFonts w:ascii="Times New Roman" w:eastAsia="Calibri" w:hAnsi="Times New Roman"/>
          <w:sz w:val="22"/>
          <w:szCs w:val="22"/>
        </w:rPr>
        <w:t xml:space="preserve"> desde 2014, desconhecendo</w:t>
      </w:r>
      <w:r w:rsidR="00C77D1B" w:rsidRPr="007D4ADE">
        <w:rPr>
          <w:rFonts w:ascii="Times New Roman" w:eastAsia="Calibri" w:hAnsi="Times New Roman"/>
          <w:sz w:val="22"/>
          <w:szCs w:val="22"/>
        </w:rPr>
        <w:t xml:space="preserve"> seu</w:t>
      </w:r>
      <w:r w:rsidR="00D146C9" w:rsidRPr="007D4ADE">
        <w:rPr>
          <w:rFonts w:ascii="Times New Roman" w:eastAsia="Calibri" w:hAnsi="Times New Roman"/>
          <w:sz w:val="22"/>
          <w:szCs w:val="22"/>
        </w:rPr>
        <w:t xml:space="preserve"> número de inscrição junto a este Conselho.</w:t>
      </w:r>
    </w:p>
    <w:p w:rsidR="00000AC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  <w:sz w:val="22"/>
          <w:szCs w:val="22"/>
        </w:rPr>
      </w:pPr>
      <w:r w:rsidRPr="007D4ADE">
        <w:rPr>
          <w:rFonts w:ascii="Times New Roman" w:eastAsia="Calibri" w:hAnsi="Times New Roman"/>
          <w:sz w:val="22"/>
          <w:szCs w:val="22"/>
        </w:rPr>
        <w:t>É o sucinto relatório.</w:t>
      </w:r>
    </w:p>
    <w:p w:rsidR="0062309A" w:rsidRPr="007D4ADE" w:rsidRDefault="0062309A" w:rsidP="0062309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CA38A0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CA38A0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CA38A0">
              <w:rPr>
                <w:rFonts w:ascii="Times New Roman" w:hAnsi="Times New Roman"/>
                <w:b/>
              </w:rPr>
              <w:t>VOTO D</w:t>
            </w:r>
            <w:r w:rsidR="00CD3E14" w:rsidRPr="00CA38A0">
              <w:rPr>
                <w:rFonts w:ascii="Times New Roman" w:hAnsi="Times New Roman"/>
                <w:b/>
              </w:rPr>
              <w:t>O</w:t>
            </w:r>
            <w:r w:rsidR="00EF3EC9" w:rsidRPr="00CA38A0">
              <w:rPr>
                <w:rFonts w:ascii="Times New Roman" w:hAnsi="Times New Roman"/>
                <w:b/>
              </w:rPr>
              <w:t>(A)</w:t>
            </w:r>
            <w:r w:rsidRPr="00CA38A0">
              <w:rPr>
                <w:rFonts w:ascii="Times New Roman" w:hAnsi="Times New Roman"/>
                <w:b/>
              </w:rPr>
              <w:t xml:space="preserve"> RELATOR</w:t>
            </w:r>
            <w:r w:rsidR="00CD3E14" w:rsidRPr="00CA38A0">
              <w:rPr>
                <w:rFonts w:ascii="Times New Roman" w:hAnsi="Times New Roman"/>
                <w:b/>
              </w:rPr>
              <w:t>(A)</w:t>
            </w:r>
          </w:p>
        </w:tc>
      </w:tr>
    </w:tbl>
    <w:p w:rsidR="0062309A" w:rsidRPr="0062309A" w:rsidRDefault="0062309A" w:rsidP="0062309A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465CC0" w:rsidRPr="004C32E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Salienta</w:t>
      </w:r>
      <w:r w:rsidRPr="004C32EA">
        <w:rPr>
          <w:rFonts w:ascii="Times New Roman" w:hAnsi="Times New Roman"/>
          <w:sz w:val="22"/>
          <w:szCs w:val="22"/>
        </w:rPr>
        <w:t>-se, inicialmente, que “</w:t>
      </w:r>
      <w:r w:rsidRPr="004C32EA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4C32EA">
        <w:rPr>
          <w:rFonts w:ascii="Times New Roman" w:hAnsi="Times New Roman"/>
          <w:sz w:val="22"/>
          <w:szCs w:val="22"/>
        </w:rPr>
        <w:t>”, conforme dispõe o art. 24, § 1º, da Lei nº 12.378/2010.</w:t>
      </w:r>
    </w:p>
    <w:p w:rsidR="001D1939" w:rsidRPr="004C32E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Ressalta-se, ainda, que a atividade fiscalizatória tem por objeto “</w:t>
      </w:r>
      <w:r w:rsidRPr="004C32EA">
        <w:rPr>
          <w:rFonts w:ascii="Times New Roman" w:hAnsi="Times New Roman"/>
          <w:i/>
          <w:sz w:val="22"/>
          <w:szCs w:val="22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4C32EA">
        <w:rPr>
          <w:rFonts w:ascii="Times New Roman" w:hAnsi="Times New Roman"/>
          <w:sz w:val="22"/>
          <w:szCs w:val="22"/>
        </w:rPr>
        <w:t>” e por objetivo “</w:t>
      </w:r>
      <w:r w:rsidRPr="004C32EA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4C32EA">
        <w:rPr>
          <w:rFonts w:ascii="Times New Roman" w:hAnsi="Times New Roman"/>
          <w:sz w:val="22"/>
          <w:szCs w:val="22"/>
        </w:rPr>
        <w:t>”, competindo-lhe “</w:t>
      </w:r>
      <w:r w:rsidRPr="004C32EA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C32EA">
        <w:rPr>
          <w:rFonts w:ascii="Times New Roman" w:hAnsi="Times New Roman"/>
          <w:sz w:val="22"/>
          <w:szCs w:val="22"/>
        </w:rPr>
        <w:t xml:space="preserve">”, </w:t>
      </w:r>
      <w:r w:rsidRPr="004C32EA">
        <w:rPr>
          <w:rFonts w:ascii="Times New Roman" w:eastAsia="Calibri" w:hAnsi="Times New Roman"/>
          <w:sz w:val="22"/>
          <w:szCs w:val="22"/>
        </w:rPr>
        <w:t>conforme</w:t>
      </w:r>
      <w:r w:rsidRPr="004C32EA">
        <w:rPr>
          <w:rFonts w:ascii="Times New Roman" w:hAnsi="Times New Roman"/>
          <w:sz w:val="22"/>
          <w:szCs w:val="22"/>
        </w:rPr>
        <w:t xml:space="preserve"> dispõem os artigos 4º, 5º e 6º da Resolução nº 22 do CAU/BR, respectivamente.</w:t>
      </w:r>
    </w:p>
    <w:p w:rsidR="00465CC0" w:rsidRPr="004C32E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Diante disso, sob pena de causar prejuízo à coletividade de profissionais </w:t>
      </w:r>
      <w:r w:rsidR="00C814A6" w:rsidRPr="004C32EA">
        <w:rPr>
          <w:rFonts w:ascii="Times New Roman" w:hAnsi="Times New Roman"/>
          <w:sz w:val="22"/>
          <w:szCs w:val="22"/>
        </w:rPr>
        <w:t>A</w:t>
      </w:r>
      <w:r w:rsidRPr="004C32EA">
        <w:rPr>
          <w:rFonts w:ascii="Times New Roman" w:hAnsi="Times New Roman"/>
          <w:sz w:val="22"/>
          <w:szCs w:val="22"/>
        </w:rPr>
        <w:t>rquitet</w:t>
      </w:r>
      <w:r w:rsidR="00C814A6" w:rsidRPr="004C32EA">
        <w:rPr>
          <w:rFonts w:ascii="Times New Roman" w:hAnsi="Times New Roman"/>
          <w:sz w:val="22"/>
          <w:szCs w:val="22"/>
        </w:rPr>
        <w:t>os</w:t>
      </w:r>
      <w:r w:rsidRPr="004C32EA">
        <w:rPr>
          <w:rFonts w:ascii="Times New Roman" w:hAnsi="Times New Roman"/>
          <w:sz w:val="22"/>
          <w:szCs w:val="22"/>
        </w:rPr>
        <w:t xml:space="preserve"> e </w:t>
      </w:r>
      <w:r w:rsidR="00C814A6" w:rsidRPr="004C32EA">
        <w:rPr>
          <w:rFonts w:ascii="Times New Roman" w:hAnsi="Times New Roman"/>
          <w:sz w:val="22"/>
          <w:szCs w:val="22"/>
        </w:rPr>
        <w:t>U</w:t>
      </w:r>
      <w:r w:rsidRPr="004C32EA">
        <w:rPr>
          <w:rFonts w:ascii="Times New Roman" w:hAnsi="Times New Roman"/>
          <w:sz w:val="22"/>
          <w:szCs w:val="22"/>
        </w:rPr>
        <w:t>rbanis</w:t>
      </w:r>
      <w:r w:rsidR="00C814A6" w:rsidRPr="004C32EA">
        <w:rPr>
          <w:rFonts w:ascii="Times New Roman" w:hAnsi="Times New Roman"/>
          <w:sz w:val="22"/>
          <w:szCs w:val="22"/>
        </w:rPr>
        <w:t>tas</w:t>
      </w:r>
      <w:r w:rsidRPr="004C32EA">
        <w:rPr>
          <w:rFonts w:ascii="Times New Roman" w:hAnsi="Times New Roman"/>
          <w:sz w:val="22"/>
          <w:szCs w:val="22"/>
        </w:rPr>
        <w:t xml:space="preserve"> e que estão devidamente registrados neste Ente fiscalizador, percebe-se que este não pode deixar de exigir o pagamento</w:t>
      </w:r>
      <w:r w:rsidR="00F53E37" w:rsidRPr="004C32EA">
        <w:rPr>
          <w:rFonts w:ascii="Times New Roman" w:hAnsi="Times New Roman"/>
          <w:sz w:val="22"/>
          <w:szCs w:val="22"/>
        </w:rPr>
        <w:t xml:space="preserve"> </w:t>
      </w:r>
      <w:r w:rsidR="00102810" w:rsidRPr="004C32EA">
        <w:rPr>
          <w:rFonts w:ascii="Times New Roman" w:hAnsi="Times New Roman"/>
          <w:sz w:val="22"/>
          <w:szCs w:val="22"/>
        </w:rPr>
        <w:t xml:space="preserve">dos </w:t>
      </w:r>
      <w:r w:rsidRPr="004C32EA">
        <w:rPr>
          <w:rFonts w:ascii="Times New Roman" w:hAnsi="Times New Roman"/>
          <w:sz w:val="22"/>
          <w:szCs w:val="22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4C32EA">
        <w:rPr>
          <w:rFonts w:ascii="Times New Roman" w:hAnsi="Times New Roman"/>
          <w:sz w:val="22"/>
          <w:szCs w:val="22"/>
        </w:rPr>
        <w:t>,</w:t>
      </w:r>
      <w:r w:rsidRPr="004C32EA">
        <w:rPr>
          <w:rFonts w:ascii="Times New Roman" w:hAnsi="Times New Roman"/>
          <w:sz w:val="22"/>
          <w:szCs w:val="22"/>
        </w:rPr>
        <w:t xml:space="preserve"> da Lei nº 12.378/2010.</w:t>
      </w:r>
    </w:p>
    <w:p w:rsidR="0053074A" w:rsidRPr="004C32EA" w:rsidRDefault="0053074A" w:rsidP="005307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Neste momento, faz-se importante mencionar que a Lei nº 12.378/10, que criou os Conselhos de Arquitetura e Urbanismo no Brasil, determinou em seu art. 55 que “</w:t>
      </w:r>
      <w:r w:rsidRPr="004C32EA">
        <w:rPr>
          <w:rFonts w:ascii="Times New Roman" w:hAnsi="Times New Roman"/>
          <w:i/>
          <w:sz w:val="22"/>
          <w:szCs w:val="22"/>
        </w:rPr>
        <w:t xml:space="preserve">os profissionais com título de arquitetos e urbanistas, arquitetos e engenheiro arquiteto, com registro nos atuais Conselhos Regionais de Engenharia, Arquitetura e Agronomia - CREAs terão, automaticamente, </w:t>
      </w:r>
      <w:r w:rsidRPr="004C32EA">
        <w:rPr>
          <w:rFonts w:ascii="Times New Roman" w:hAnsi="Times New Roman"/>
          <w:i/>
          <w:sz w:val="22"/>
          <w:szCs w:val="22"/>
        </w:rPr>
        <w:lastRenderedPageBreak/>
        <w:t>registro nos CAUs com o título único de arquiteto e urbanista</w:t>
      </w:r>
      <w:r w:rsidRPr="004C32EA">
        <w:rPr>
          <w:rFonts w:ascii="Times New Roman" w:hAnsi="Times New Roman"/>
          <w:sz w:val="22"/>
          <w:szCs w:val="22"/>
        </w:rPr>
        <w:t>”, não cabendo a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4C32EA">
        <w:rPr>
          <w:rFonts w:ascii="Times New Roman" w:hAnsi="Times New Roman"/>
          <w:i/>
          <w:sz w:val="22"/>
          <w:szCs w:val="22"/>
        </w:rPr>
        <w:t>ninguém se escusa de cumprir a lei, alegando que não a conhece</w:t>
      </w:r>
      <w:r w:rsidRPr="004C32EA">
        <w:rPr>
          <w:rFonts w:ascii="Times New Roman" w:hAnsi="Times New Roman"/>
          <w:sz w:val="22"/>
          <w:szCs w:val="22"/>
        </w:rPr>
        <w:t>”.</w:t>
      </w:r>
    </w:p>
    <w:p w:rsidR="00933BC3" w:rsidRPr="004C32EA" w:rsidRDefault="00933BC3" w:rsidP="00933BC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933BC3" w:rsidRPr="004C32EA" w:rsidRDefault="00933BC3" w:rsidP="00933BC3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  <w:sz w:val="22"/>
          <w:szCs w:val="22"/>
        </w:rPr>
      </w:pPr>
    </w:p>
    <w:p w:rsidR="00325F48" w:rsidRPr="004C32EA" w:rsidRDefault="00933BC3" w:rsidP="004C32EA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AGRAVO DE INSTRUMENTO. CONTRIUIÇÕES SOCIAIS. CONSELHOS PROFISSIONAIS. ZOOTECNIA. APLICAÇÃO DAS DISPOSIÇÕES DA LEI QUE REGULA A PROFISSÃO DE VETERINÁRIO. FATO GERADOR. INSCRIÇÃO. CONDIÇÃO DE PROCEDIBILIDADE. REQUISITO DO CÚMULO DE QUATRO ANUIDADES. DESPROVIMENTO.</w:t>
      </w:r>
      <w:r w:rsidRPr="004C32EA">
        <w:rPr>
          <w:rFonts w:ascii="Times New Roman" w:hAnsi="Times New Roman"/>
          <w:i/>
          <w:sz w:val="22"/>
          <w:szCs w:val="22"/>
        </w:rPr>
        <w:t xml:space="preserve"> 1. Aplica-se ao zootecnista o art. 4 da Lei 5.550/1968, cujo preceito é no sentido de estender-lhe as disposições da Lei 5.517/68, a qual rege a profissão do veterinário, quanto à fiscalização do exercício da profissão. </w:t>
      </w:r>
      <w:r w:rsidRPr="004C32EA">
        <w:rPr>
          <w:rFonts w:ascii="Times New Roman" w:hAnsi="Times New Roman"/>
          <w:b/>
          <w:i/>
          <w:sz w:val="22"/>
          <w:szCs w:val="22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4C32EA">
        <w:rPr>
          <w:rFonts w:ascii="Times New Roman" w:hAnsi="Times New Roman"/>
          <w:i/>
          <w:sz w:val="22"/>
          <w:szCs w:val="22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</w:t>
      </w:r>
      <w:r w:rsidR="00325F48" w:rsidRPr="004C32EA">
        <w:rPr>
          <w:rFonts w:ascii="Times New Roman" w:hAnsi="Times New Roman"/>
          <w:i/>
          <w:sz w:val="22"/>
          <w:szCs w:val="22"/>
        </w:rPr>
        <w:t>.</w:t>
      </w:r>
    </w:p>
    <w:p w:rsidR="00933BC3" w:rsidRPr="004C32EA" w:rsidRDefault="00933BC3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 (TRF4, AG 5050823-16.2015.404.0000, Segunda Turma, Relator p/ Acórdão João Batista Lazzari, juntado aos autos em 24/02/2016) Grifou-se.</w:t>
      </w:r>
    </w:p>
    <w:p w:rsidR="00933BC3" w:rsidRPr="004C32EA" w:rsidRDefault="00933BC3" w:rsidP="00933BC3">
      <w:pPr>
        <w:pStyle w:val="PargrafodaLista"/>
        <w:spacing w:line="36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965D53" w:rsidRPr="004C32EA" w:rsidRDefault="00933BC3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 xml:space="preserve">TRIBUTÁRIO. CONSELHOS REGIONAIS DE FISCALIZAÇÃO PROFISSIONAL. ANUIDADES. PESSOA FÍSICA. FATO GERADOR. INSCRIÇÃO. AFASTAMENTO DAS ATIVIDADES. </w:t>
      </w:r>
      <w:r w:rsidR="00417B33">
        <w:rPr>
          <w:rFonts w:ascii="Times New Roman" w:hAnsi="Times New Roman"/>
          <w:b/>
          <w:i/>
          <w:sz w:val="22"/>
          <w:szCs w:val="22"/>
        </w:rPr>
        <w:t>H</w:t>
      </w:r>
      <w:r w:rsidRPr="004C32EA">
        <w:rPr>
          <w:rFonts w:ascii="Times New Roman" w:hAnsi="Times New Roman"/>
          <w:b/>
          <w:i/>
          <w:sz w:val="22"/>
          <w:szCs w:val="22"/>
        </w:rPr>
        <w:t>ONORÁRIOS. MANUTENÇÃO</w:t>
      </w:r>
      <w:r w:rsidRPr="004C32EA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4C32EA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4C32EA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</w:t>
      </w:r>
      <w:r w:rsidR="00325F48" w:rsidRPr="004C32EA">
        <w:rPr>
          <w:rFonts w:ascii="Times New Roman" w:hAnsi="Times New Roman"/>
          <w:i/>
          <w:sz w:val="22"/>
          <w:szCs w:val="22"/>
        </w:rPr>
        <w:t>.</w:t>
      </w:r>
      <w:r w:rsidRPr="004C32EA">
        <w:rPr>
          <w:rFonts w:ascii="Times New Roman" w:hAnsi="Times New Roman"/>
          <w:sz w:val="22"/>
          <w:szCs w:val="22"/>
        </w:rPr>
        <w:t xml:space="preserve"> </w:t>
      </w:r>
    </w:p>
    <w:p w:rsidR="00933BC3" w:rsidRDefault="00933BC3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62309A" w:rsidRPr="004C32EA" w:rsidRDefault="0062309A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8B1A97" w:rsidRPr="004C32EA" w:rsidRDefault="00DF0A8C" w:rsidP="00933BC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No caso ora em análise, entretanto, a impugnante comprova a concessão de sua aposentadoria por invalidez ocorrida em </w:t>
      </w:r>
      <w:r w:rsidR="005E5000" w:rsidRPr="004C32EA">
        <w:rPr>
          <w:rFonts w:ascii="Times New Roman" w:hAnsi="Times New Roman"/>
          <w:sz w:val="22"/>
          <w:szCs w:val="22"/>
        </w:rPr>
        <w:t>08/04/2014 (fl. 18). Nesse sentido, conforme jurisprud</w:t>
      </w:r>
      <w:r w:rsidR="008B1A97" w:rsidRPr="004C32EA">
        <w:rPr>
          <w:rFonts w:ascii="Times New Roman" w:hAnsi="Times New Roman"/>
          <w:sz w:val="22"/>
          <w:szCs w:val="22"/>
        </w:rPr>
        <w:t>ência consolidada, são inexigíveis as anuidades</w:t>
      </w:r>
      <w:r w:rsidR="00F73F78" w:rsidRPr="004C32EA">
        <w:rPr>
          <w:rFonts w:ascii="Times New Roman" w:hAnsi="Times New Roman"/>
          <w:sz w:val="22"/>
          <w:szCs w:val="22"/>
        </w:rPr>
        <w:t xml:space="preserve"> devidas aos Conselhos de Fiscalização Profissional,</w:t>
      </w:r>
      <w:r w:rsidR="008B1A97" w:rsidRPr="004C32EA">
        <w:rPr>
          <w:rFonts w:ascii="Times New Roman" w:hAnsi="Times New Roman"/>
          <w:sz w:val="22"/>
          <w:szCs w:val="22"/>
        </w:rPr>
        <w:t xml:space="preserve"> posteriores à concessão da aposentadoria por invalidez, conforme é possível verificar nos seguintes julgados.</w:t>
      </w:r>
    </w:p>
    <w:p w:rsidR="004E6481" w:rsidRPr="004C32EA" w:rsidRDefault="004E6481" w:rsidP="004E6481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4E6481" w:rsidRPr="004C32EA" w:rsidRDefault="004E6481" w:rsidP="004C32EA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4C32EA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APOSENTADORIA POR INVALIDEZ.</w:t>
      </w:r>
      <w:r w:rsidRPr="004C32EA">
        <w:rPr>
          <w:rFonts w:ascii="Times New Roman" w:hAnsi="Times New Roman"/>
          <w:i/>
          <w:sz w:val="22"/>
          <w:szCs w:val="22"/>
        </w:rPr>
        <w:t xml:space="preserve"> 1. As anuidades devidas aos conselhos profissionais se constituem em tributos, forte no art. 149 da Constituição Federal. 2. 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instituição. </w:t>
      </w:r>
      <w:r w:rsidRPr="004C32EA">
        <w:rPr>
          <w:rFonts w:ascii="Times New Roman" w:hAnsi="Times New Roman"/>
          <w:b/>
          <w:i/>
          <w:sz w:val="22"/>
          <w:szCs w:val="22"/>
        </w:rPr>
        <w:t>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</w:t>
      </w:r>
      <w:r w:rsidRPr="004C32EA">
        <w:rPr>
          <w:rFonts w:ascii="Times New Roman" w:hAnsi="Times New Roman"/>
          <w:i/>
          <w:sz w:val="22"/>
          <w:szCs w:val="22"/>
        </w:rPr>
        <w:t xml:space="preserve"> 4. Apelação desprovida.</w:t>
      </w:r>
    </w:p>
    <w:p w:rsidR="004E6481" w:rsidRPr="004C32EA" w:rsidRDefault="004E6481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i/>
          <w:sz w:val="22"/>
          <w:szCs w:val="22"/>
        </w:rPr>
        <w:t>(TRF-4 - AC: 50596289520154047100 RS 5059628-95.2015.404.7100, Relator: ROBERTO FERNANDES JÚNIOR, Data de Julgamento: 07/02/2017, SEGUNDA TURMA)</w:t>
      </w:r>
      <w:r w:rsidR="00325F48"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965D53" w:rsidRPr="004C32EA" w:rsidRDefault="00965D53" w:rsidP="004E6481">
      <w:pPr>
        <w:pStyle w:val="PargrafodaLista"/>
        <w:spacing w:line="360" w:lineRule="auto"/>
        <w:ind w:left="720"/>
        <w:jc w:val="both"/>
        <w:rPr>
          <w:rFonts w:ascii="Times New Roman" w:hAnsi="Times New Roman"/>
          <w:i/>
          <w:sz w:val="22"/>
          <w:szCs w:val="22"/>
        </w:rPr>
      </w:pPr>
    </w:p>
    <w:p w:rsidR="007254A7" w:rsidRPr="007254A7" w:rsidRDefault="007254A7" w:rsidP="004C32EA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7254A7">
        <w:rPr>
          <w:rFonts w:ascii="Times New Roman" w:hAnsi="Times New Roman"/>
          <w:b/>
          <w:i/>
          <w:sz w:val="22"/>
          <w:szCs w:val="22"/>
        </w:rPr>
        <w:t xml:space="preserve">ADMINISTRATIVO - CONSELHO REGIONAL DE ENFERMAGEM (COREN/SP) - ANUIDADES - AUSÊNCIA DE EXERCÍCIO DA PROFISSÃO REGULAMENTADA - APOSENTADORIA POR INVALIDEZ. </w:t>
      </w:r>
      <w:r w:rsidRPr="007254A7">
        <w:rPr>
          <w:rFonts w:ascii="Times New Roman" w:hAnsi="Times New Roman"/>
          <w:i/>
          <w:sz w:val="22"/>
          <w:szCs w:val="22"/>
        </w:rPr>
        <w:t xml:space="preserve">1. A autarquia corporativa pode exigir anuidade de quem exerce a profissão regulamentada. Não de quem titulariza atividade distinta. 2. A falta de pedido de cancelamento formal do registro ou de comunicação sobre o exercício de profissão distinta da regulamentada não constitui justa causa para a exigência de anuidade. </w:t>
      </w:r>
      <w:r w:rsidRPr="007254A7">
        <w:rPr>
          <w:rFonts w:ascii="Times New Roman" w:hAnsi="Times New Roman"/>
          <w:b/>
          <w:i/>
          <w:sz w:val="22"/>
          <w:szCs w:val="22"/>
        </w:rPr>
        <w:t>3. No caso concreto, foi comprovada a concessão de aposentadoria por invalidez em período anterior às anuidades.</w:t>
      </w:r>
      <w:r w:rsidRPr="007254A7">
        <w:rPr>
          <w:rFonts w:ascii="Times New Roman" w:hAnsi="Times New Roman"/>
          <w:i/>
          <w:sz w:val="22"/>
          <w:szCs w:val="22"/>
        </w:rPr>
        <w:t xml:space="preserve"> 4. Apelação improvida.</w:t>
      </w:r>
    </w:p>
    <w:p w:rsidR="006B067C" w:rsidRDefault="007254A7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7254A7">
        <w:rPr>
          <w:rFonts w:ascii="Times New Roman" w:hAnsi="Times New Roman"/>
          <w:i/>
          <w:sz w:val="22"/>
          <w:szCs w:val="22"/>
        </w:rPr>
        <w:t>(TRF-3 - AC: 00074911220134036102 SP, Relator: DESEMBARGADOR FEDERAL FÁBIO PRIETO, Data de Julgamento: 11/05/2017, SEXTA TURMA, Data de Publicação: e-DJF3 Judicial 1 DATA:23/05/2017)</w:t>
      </w:r>
      <w:r w:rsidR="006B067C" w:rsidRPr="004C32EA">
        <w:rPr>
          <w:rFonts w:ascii="Times New Roman" w:hAnsi="Times New Roman"/>
          <w:sz w:val="22"/>
          <w:szCs w:val="22"/>
        </w:rPr>
        <w:t xml:space="preserve"> Grifou-se.</w:t>
      </w:r>
    </w:p>
    <w:p w:rsidR="0062309A" w:rsidRPr="004C32EA" w:rsidRDefault="0062309A" w:rsidP="004C32EA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DF20F5" w:rsidRPr="004C32EA" w:rsidRDefault="004F6324" w:rsidP="00933BC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Destarte</w:t>
      </w:r>
      <w:r w:rsidR="006B067C" w:rsidRPr="004C32EA">
        <w:rPr>
          <w:rFonts w:ascii="Times New Roman" w:hAnsi="Times New Roman"/>
          <w:sz w:val="22"/>
          <w:szCs w:val="22"/>
        </w:rPr>
        <w:t xml:space="preserve">, entendo que os valores </w:t>
      </w:r>
      <w:r w:rsidR="00255CFD" w:rsidRPr="004C32EA">
        <w:rPr>
          <w:rFonts w:ascii="Times New Roman" w:hAnsi="Times New Roman"/>
          <w:sz w:val="22"/>
          <w:szCs w:val="22"/>
        </w:rPr>
        <w:t>cobrados a título de</w:t>
      </w:r>
      <w:r w:rsidR="006B067C" w:rsidRPr="004C32EA">
        <w:rPr>
          <w:rFonts w:ascii="Times New Roman" w:hAnsi="Times New Roman"/>
          <w:sz w:val="22"/>
          <w:szCs w:val="22"/>
        </w:rPr>
        <w:t xml:space="preserve"> anuidades</w:t>
      </w:r>
      <w:r w:rsidR="00255CFD" w:rsidRPr="004C32EA">
        <w:rPr>
          <w:rFonts w:ascii="Times New Roman" w:hAnsi="Times New Roman"/>
          <w:sz w:val="22"/>
          <w:szCs w:val="22"/>
        </w:rPr>
        <w:t xml:space="preserve"> a partir do mês subsequente à concessão da aposentadoria por invalidez</w:t>
      </w:r>
      <w:r w:rsidR="00F17497" w:rsidRPr="004C32EA">
        <w:rPr>
          <w:rFonts w:ascii="Times New Roman" w:hAnsi="Times New Roman"/>
          <w:sz w:val="22"/>
          <w:szCs w:val="22"/>
        </w:rPr>
        <w:t xml:space="preserve"> da impugnante devem ser extintos, persistindo</w:t>
      </w:r>
      <w:r w:rsidRPr="004C32EA">
        <w:rPr>
          <w:rFonts w:ascii="Times New Roman" w:hAnsi="Times New Roman"/>
          <w:sz w:val="22"/>
          <w:szCs w:val="22"/>
        </w:rPr>
        <w:t xml:space="preserve"> como devidos</w:t>
      </w:r>
      <w:r w:rsidR="00F17497" w:rsidRPr="004C32EA">
        <w:rPr>
          <w:rFonts w:ascii="Times New Roman" w:hAnsi="Times New Roman"/>
          <w:sz w:val="22"/>
          <w:szCs w:val="22"/>
        </w:rPr>
        <w:t>, entretanto</w:t>
      </w:r>
      <w:r w:rsidRPr="004C32EA">
        <w:rPr>
          <w:rFonts w:ascii="Times New Roman" w:hAnsi="Times New Roman"/>
          <w:sz w:val="22"/>
          <w:szCs w:val="22"/>
        </w:rPr>
        <w:t>,</w:t>
      </w:r>
      <w:r w:rsidR="00F17497" w:rsidRPr="004C32EA">
        <w:rPr>
          <w:rFonts w:ascii="Times New Roman" w:hAnsi="Times New Roman"/>
          <w:sz w:val="22"/>
          <w:szCs w:val="22"/>
        </w:rPr>
        <w:t xml:space="preserve"> os valores de anuidades </w:t>
      </w:r>
      <w:r w:rsidRPr="004C32EA">
        <w:rPr>
          <w:rFonts w:ascii="Times New Roman" w:hAnsi="Times New Roman"/>
          <w:sz w:val="22"/>
          <w:szCs w:val="22"/>
        </w:rPr>
        <w:t>cobradas</w:t>
      </w:r>
      <w:r w:rsidR="00F17497" w:rsidRPr="004C32EA">
        <w:rPr>
          <w:rFonts w:ascii="Times New Roman" w:hAnsi="Times New Roman"/>
          <w:sz w:val="22"/>
          <w:szCs w:val="22"/>
        </w:rPr>
        <w:t xml:space="preserve"> até o mês da concessão</w:t>
      </w:r>
      <w:r w:rsidR="002D684D" w:rsidRPr="004C32EA">
        <w:rPr>
          <w:rFonts w:ascii="Times New Roman" w:hAnsi="Times New Roman"/>
          <w:sz w:val="22"/>
          <w:szCs w:val="22"/>
        </w:rPr>
        <w:t xml:space="preserve"> da aposentadoria por invalidez</w:t>
      </w:r>
      <w:r w:rsidR="00F17497" w:rsidRPr="004C32EA">
        <w:rPr>
          <w:rFonts w:ascii="Times New Roman" w:hAnsi="Times New Roman"/>
          <w:sz w:val="22"/>
          <w:szCs w:val="22"/>
        </w:rPr>
        <w:t xml:space="preserve">, inclusive. </w:t>
      </w:r>
      <w:r w:rsidR="006B067C" w:rsidRPr="004C32EA">
        <w:rPr>
          <w:rFonts w:ascii="Times New Roman" w:hAnsi="Times New Roman"/>
          <w:sz w:val="22"/>
          <w:szCs w:val="22"/>
        </w:rPr>
        <w:t xml:space="preserve"> </w:t>
      </w:r>
    </w:p>
    <w:p w:rsidR="00933BC3" w:rsidRPr="004C32EA" w:rsidRDefault="00933BC3" w:rsidP="00933BC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Por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686E7B" w:rsidRPr="004C32EA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>Importa referir, ainda, que a presente manifestação</w:t>
      </w:r>
      <w:r w:rsidR="00A43ADB" w:rsidRPr="004C32EA">
        <w:rPr>
          <w:rFonts w:ascii="Times New Roman" w:hAnsi="Times New Roman"/>
          <w:sz w:val="22"/>
          <w:szCs w:val="22"/>
        </w:rPr>
        <w:t xml:space="preserve"> quanto à impugnação realizada</w:t>
      </w:r>
      <w:r w:rsidR="00EF3EC9" w:rsidRPr="004C32EA">
        <w:rPr>
          <w:rFonts w:ascii="Times New Roman" w:hAnsi="Times New Roman"/>
          <w:sz w:val="22"/>
          <w:szCs w:val="22"/>
        </w:rPr>
        <w:t>,</w:t>
      </w:r>
      <w:r w:rsidR="00A43ADB" w:rsidRPr="004C32EA">
        <w:rPr>
          <w:rFonts w:ascii="Times New Roman" w:hAnsi="Times New Roman"/>
          <w:sz w:val="22"/>
          <w:szCs w:val="22"/>
        </w:rPr>
        <w:t xml:space="preserve"> </w:t>
      </w:r>
      <w:r w:rsidRPr="004C32EA">
        <w:rPr>
          <w:rFonts w:ascii="Times New Roman" w:hAnsi="Times New Roman"/>
          <w:sz w:val="22"/>
          <w:szCs w:val="22"/>
        </w:rPr>
        <w:t xml:space="preserve">foi </w:t>
      </w:r>
      <w:r w:rsidR="00EF3EC9" w:rsidRPr="004C32EA">
        <w:rPr>
          <w:rFonts w:ascii="Times New Roman" w:hAnsi="Times New Roman"/>
          <w:sz w:val="22"/>
          <w:szCs w:val="22"/>
        </w:rPr>
        <w:t>elaborada</w:t>
      </w:r>
      <w:r w:rsidRPr="004C32EA">
        <w:rPr>
          <w:rFonts w:ascii="Times New Roman" w:hAnsi="Times New Roman"/>
          <w:sz w:val="22"/>
          <w:szCs w:val="22"/>
        </w:rPr>
        <w:t xml:space="preserve"> com o suporte jurídico da assessoria jurídica do CAU/RS, a qual subscreve conjuntamente </w:t>
      </w:r>
      <w:r w:rsidR="00A43ADB" w:rsidRPr="004C32EA">
        <w:rPr>
          <w:rFonts w:ascii="Times New Roman" w:hAnsi="Times New Roman"/>
          <w:sz w:val="22"/>
          <w:szCs w:val="22"/>
        </w:rPr>
        <w:t>este</w:t>
      </w:r>
      <w:r w:rsidRPr="004C32EA">
        <w:rPr>
          <w:rFonts w:ascii="Times New Roman" w:hAnsi="Times New Roman"/>
          <w:sz w:val="22"/>
          <w:szCs w:val="22"/>
        </w:rPr>
        <w:t xml:space="preserve"> parecer.  </w:t>
      </w:r>
    </w:p>
    <w:p w:rsidR="0032225C" w:rsidRPr="004C32EA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4C32EA">
        <w:rPr>
          <w:rFonts w:ascii="Times New Roman" w:hAnsi="Times New Roman"/>
          <w:sz w:val="22"/>
          <w:szCs w:val="22"/>
        </w:rPr>
        <w:t xml:space="preserve">Ante o exposto, opino pela </w:t>
      </w:r>
      <w:r w:rsidR="00925BDA" w:rsidRPr="004C32EA">
        <w:rPr>
          <w:rFonts w:ascii="Times New Roman" w:hAnsi="Times New Roman"/>
          <w:b/>
          <w:sz w:val="22"/>
          <w:szCs w:val="22"/>
        </w:rPr>
        <w:t>parcial</w:t>
      </w:r>
      <w:r w:rsidR="00925BDA" w:rsidRPr="004C32EA">
        <w:rPr>
          <w:rFonts w:ascii="Times New Roman" w:hAnsi="Times New Roman"/>
          <w:sz w:val="22"/>
          <w:szCs w:val="22"/>
        </w:rPr>
        <w:t xml:space="preserve"> </w:t>
      </w:r>
      <w:r w:rsidRPr="004C32EA">
        <w:rPr>
          <w:rFonts w:ascii="Times New Roman" w:hAnsi="Times New Roman"/>
          <w:b/>
          <w:sz w:val="22"/>
          <w:szCs w:val="22"/>
        </w:rPr>
        <w:t>procedência</w:t>
      </w:r>
      <w:r w:rsidR="00D146C9" w:rsidRPr="004C32EA">
        <w:rPr>
          <w:rFonts w:ascii="Times New Roman" w:hAnsi="Times New Roman"/>
          <w:sz w:val="22"/>
          <w:szCs w:val="22"/>
        </w:rPr>
        <w:t xml:space="preserve"> da impugnação oferecida </w:t>
      </w:r>
      <w:r w:rsidR="00925BDA" w:rsidRPr="004C32EA">
        <w:rPr>
          <w:rFonts w:ascii="Times New Roman" w:hAnsi="Times New Roman"/>
          <w:sz w:val="22"/>
          <w:szCs w:val="22"/>
        </w:rPr>
        <w:t xml:space="preserve">pela profissional Arq. Urb. </w:t>
      </w:r>
      <w:r w:rsidR="00D146C9" w:rsidRPr="004C32EA">
        <w:rPr>
          <w:rFonts w:ascii="Times New Roman" w:eastAsia="Calibri" w:hAnsi="Times New Roman"/>
          <w:sz w:val="22"/>
          <w:szCs w:val="22"/>
        </w:rPr>
        <w:t>JEANICE MARIA NEGRETTO</w:t>
      </w:r>
      <w:r w:rsidR="00597495" w:rsidRPr="004C32EA">
        <w:rPr>
          <w:rFonts w:ascii="Times New Roman" w:eastAsia="Calibri" w:hAnsi="Times New Roman"/>
          <w:sz w:val="22"/>
          <w:szCs w:val="22"/>
        </w:rPr>
        <w:t xml:space="preserve"> </w:t>
      </w:r>
      <w:r w:rsidR="0062554F" w:rsidRPr="004C32EA">
        <w:rPr>
          <w:rFonts w:ascii="Times New Roman" w:eastAsia="Calibri" w:hAnsi="Times New Roman"/>
          <w:sz w:val="22"/>
          <w:szCs w:val="22"/>
        </w:rPr>
        <w:t>- CPF</w:t>
      </w:r>
      <w:r w:rsidR="009519EB" w:rsidRPr="004C32EA">
        <w:rPr>
          <w:rFonts w:ascii="Times New Roman" w:eastAsia="Calibri" w:hAnsi="Times New Roman"/>
          <w:sz w:val="22"/>
          <w:szCs w:val="22"/>
        </w:rPr>
        <w:t xml:space="preserve"> </w:t>
      </w:r>
      <w:r w:rsidR="00D146C9" w:rsidRPr="004C32EA">
        <w:rPr>
          <w:rFonts w:ascii="Times New Roman" w:eastAsia="Calibri" w:hAnsi="Times New Roman"/>
          <w:sz w:val="22"/>
          <w:szCs w:val="22"/>
        </w:rPr>
        <w:t>252.837.580-87</w:t>
      </w:r>
      <w:r w:rsidRPr="004C32EA">
        <w:rPr>
          <w:rFonts w:ascii="Times New Roman" w:eastAsia="Calibri" w:hAnsi="Times New Roman"/>
          <w:sz w:val="22"/>
          <w:szCs w:val="22"/>
        </w:rPr>
        <w:t>, com o fim de</w:t>
      </w:r>
      <w:r w:rsidRPr="004C32EA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</w:t>
      </w:r>
      <w:r w:rsidR="0041470E" w:rsidRPr="004C32EA">
        <w:rPr>
          <w:rFonts w:ascii="Times New Roman" w:hAnsi="Times New Roman"/>
          <w:sz w:val="22"/>
          <w:szCs w:val="22"/>
        </w:rPr>
        <w:t xml:space="preserve">de maio de </w:t>
      </w:r>
      <w:r w:rsidR="001646C5" w:rsidRPr="004C32EA">
        <w:rPr>
          <w:rFonts w:ascii="Times New Roman" w:hAnsi="Times New Roman"/>
          <w:sz w:val="22"/>
          <w:szCs w:val="22"/>
        </w:rPr>
        <w:t xml:space="preserve">2014 até dezembro de 2014, 2015, 2016 e 2017, </w:t>
      </w:r>
      <w:r w:rsidR="00DF3C38" w:rsidRPr="004C32EA">
        <w:rPr>
          <w:rFonts w:ascii="Times New Roman" w:hAnsi="Times New Roman"/>
          <w:b/>
          <w:sz w:val="22"/>
          <w:szCs w:val="22"/>
          <w:u w:val="single"/>
        </w:rPr>
        <w:t>mantendo-se</w:t>
      </w:r>
      <w:r w:rsidR="00A23A47" w:rsidRPr="004C32EA">
        <w:rPr>
          <w:rFonts w:ascii="Times New Roman" w:hAnsi="Times New Roman"/>
          <w:b/>
          <w:sz w:val="22"/>
          <w:szCs w:val="22"/>
          <w:u w:val="single"/>
        </w:rPr>
        <w:t xml:space="preserve">, </w:t>
      </w:r>
      <w:r w:rsidR="00DF3C38" w:rsidRPr="004C32EA">
        <w:rPr>
          <w:rFonts w:ascii="Times New Roman" w:hAnsi="Times New Roman"/>
          <w:b/>
          <w:sz w:val="22"/>
          <w:szCs w:val="22"/>
          <w:u w:val="single"/>
        </w:rPr>
        <w:t>entretanto, os valores relativos à 2012, 2013 e de janeiro de 2014 até abril de 2014,</w:t>
      </w:r>
      <w:r w:rsidR="00DF3C38" w:rsidRPr="004C32EA">
        <w:rPr>
          <w:rFonts w:ascii="Times New Roman" w:hAnsi="Times New Roman"/>
          <w:sz w:val="22"/>
          <w:szCs w:val="22"/>
        </w:rPr>
        <w:t xml:space="preserve"> </w:t>
      </w:r>
      <w:r w:rsidR="0032225C" w:rsidRPr="004C32EA">
        <w:rPr>
          <w:rFonts w:ascii="Times New Roman" w:hAnsi="Times New Roman"/>
          <w:sz w:val="22"/>
          <w:szCs w:val="22"/>
        </w:rPr>
        <w:t>visto</w:t>
      </w:r>
      <w:r w:rsidR="003935FA" w:rsidRPr="004C32EA">
        <w:rPr>
          <w:rFonts w:ascii="Times New Roman" w:hAnsi="Times New Roman"/>
          <w:sz w:val="22"/>
          <w:szCs w:val="22"/>
        </w:rPr>
        <w:t xml:space="preserve"> que</w:t>
      </w:r>
      <w:r w:rsidR="0032225C" w:rsidRPr="004C32EA">
        <w:rPr>
          <w:rFonts w:ascii="Times New Roman" w:hAnsi="Times New Roman"/>
          <w:sz w:val="22"/>
          <w:szCs w:val="22"/>
        </w:rPr>
        <w:t xml:space="preserve"> </w:t>
      </w:r>
      <w:r w:rsidR="00351919" w:rsidRPr="004C32EA">
        <w:rPr>
          <w:rFonts w:ascii="Times New Roman" w:hAnsi="Times New Roman"/>
          <w:sz w:val="22"/>
          <w:szCs w:val="22"/>
        </w:rPr>
        <w:t xml:space="preserve">a contribuinte comprova </w:t>
      </w:r>
      <w:r w:rsidR="009A7173" w:rsidRPr="004C32EA">
        <w:rPr>
          <w:rFonts w:ascii="Times New Roman" w:hAnsi="Times New Roman"/>
          <w:sz w:val="22"/>
          <w:szCs w:val="22"/>
        </w:rPr>
        <w:t xml:space="preserve">a concessão de </w:t>
      </w:r>
      <w:r w:rsidR="00351919" w:rsidRPr="004C32EA">
        <w:rPr>
          <w:rFonts w:ascii="Times New Roman" w:hAnsi="Times New Roman"/>
          <w:sz w:val="22"/>
          <w:szCs w:val="22"/>
        </w:rPr>
        <w:t xml:space="preserve">sua aposentadoria por invalidez </w:t>
      </w:r>
      <w:r w:rsidR="00A23A47" w:rsidRPr="004C32EA">
        <w:rPr>
          <w:rFonts w:ascii="Times New Roman" w:hAnsi="Times New Roman"/>
          <w:sz w:val="22"/>
          <w:szCs w:val="22"/>
        </w:rPr>
        <w:t>a partir de</w:t>
      </w:r>
      <w:r w:rsidR="00351919" w:rsidRPr="004C32EA">
        <w:rPr>
          <w:rFonts w:ascii="Times New Roman" w:hAnsi="Times New Roman"/>
          <w:sz w:val="22"/>
          <w:szCs w:val="22"/>
        </w:rPr>
        <w:t xml:space="preserve"> 08/04/2014</w:t>
      </w:r>
      <w:r w:rsidR="009A7173" w:rsidRPr="004C32EA">
        <w:rPr>
          <w:rFonts w:ascii="Times New Roman" w:hAnsi="Times New Roman"/>
          <w:sz w:val="22"/>
          <w:szCs w:val="22"/>
        </w:rPr>
        <w:t>.</w:t>
      </w:r>
    </w:p>
    <w:p w:rsidR="00EF3EC9" w:rsidRPr="004C32E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465CC0" w:rsidRPr="004C32E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Porto Alegre</w:t>
      </w:r>
      <w:r w:rsidR="00465CC0" w:rsidRPr="004C32EA">
        <w:rPr>
          <w:rFonts w:ascii="Times New Roman" w:eastAsia="Calibri" w:hAnsi="Times New Roman"/>
          <w:sz w:val="22"/>
          <w:szCs w:val="22"/>
        </w:rPr>
        <w:t xml:space="preserve">, </w:t>
      </w:r>
      <w:r w:rsidR="00933BC3" w:rsidRPr="004C32EA">
        <w:rPr>
          <w:rFonts w:ascii="Times New Roman" w:eastAsia="Calibri" w:hAnsi="Times New Roman"/>
          <w:sz w:val="22"/>
          <w:szCs w:val="22"/>
        </w:rPr>
        <w:t>0</w:t>
      </w:r>
      <w:r w:rsidR="003D2649" w:rsidRPr="004C32EA">
        <w:rPr>
          <w:rFonts w:ascii="Times New Roman" w:eastAsia="Calibri" w:hAnsi="Times New Roman"/>
          <w:sz w:val="22"/>
          <w:szCs w:val="22"/>
        </w:rPr>
        <w:t>4</w:t>
      </w:r>
      <w:r w:rsidR="00174940" w:rsidRPr="004C32EA">
        <w:rPr>
          <w:rFonts w:ascii="Times New Roman" w:eastAsia="Calibri" w:hAnsi="Times New Roman"/>
          <w:sz w:val="22"/>
          <w:szCs w:val="22"/>
        </w:rPr>
        <w:t xml:space="preserve"> de </w:t>
      </w:r>
      <w:r w:rsidR="003D2649" w:rsidRPr="004C32EA">
        <w:rPr>
          <w:rFonts w:ascii="Times New Roman" w:eastAsia="Calibri" w:hAnsi="Times New Roman"/>
          <w:sz w:val="22"/>
          <w:szCs w:val="22"/>
        </w:rPr>
        <w:t>setembro</w:t>
      </w:r>
      <w:r w:rsidR="00174940" w:rsidRPr="004C32EA">
        <w:rPr>
          <w:rFonts w:ascii="Times New Roman" w:eastAsia="Calibri" w:hAnsi="Times New Roman"/>
          <w:sz w:val="22"/>
          <w:szCs w:val="22"/>
        </w:rPr>
        <w:t xml:space="preserve"> de </w:t>
      </w:r>
      <w:r w:rsidR="003241C2" w:rsidRPr="004C32EA">
        <w:rPr>
          <w:rFonts w:ascii="Times New Roman" w:eastAsia="Calibri" w:hAnsi="Times New Roman"/>
          <w:sz w:val="22"/>
          <w:szCs w:val="22"/>
        </w:rPr>
        <w:t>2018</w:t>
      </w:r>
      <w:r w:rsidR="00465CC0" w:rsidRPr="004C32EA">
        <w:rPr>
          <w:rFonts w:ascii="Times New Roman" w:eastAsia="Calibri" w:hAnsi="Times New Roman"/>
          <w:sz w:val="22"/>
          <w:szCs w:val="22"/>
        </w:rPr>
        <w:t>.</w:t>
      </w:r>
    </w:p>
    <w:p w:rsidR="00174940" w:rsidRPr="004C32EA" w:rsidRDefault="00174940" w:rsidP="008B3DF7">
      <w:pPr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025F8F" w:rsidRPr="004C32EA" w:rsidRDefault="00BF1D76" w:rsidP="00025F8F">
      <w:pPr>
        <w:spacing w:before="120" w:after="120"/>
        <w:ind w:left="2160" w:firstLine="720"/>
        <w:rPr>
          <w:rFonts w:ascii="Times New Roman" w:hAnsi="Times New Roman"/>
          <w:b/>
          <w:sz w:val="22"/>
          <w:szCs w:val="22"/>
        </w:rPr>
      </w:pPr>
      <w:r w:rsidRPr="004C32EA">
        <w:rPr>
          <w:rFonts w:ascii="Times New Roman" w:hAnsi="Times New Roman"/>
          <w:b/>
          <w:sz w:val="22"/>
          <w:szCs w:val="22"/>
        </w:rPr>
        <w:t xml:space="preserve">    </w:t>
      </w:r>
      <w:r w:rsidR="003D2649" w:rsidRPr="004C32EA">
        <w:rPr>
          <w:rFonts w:ascii="Times New Roman" w:hAnsi="Times New Roman"/>
          <w:b/>
          <w:sz w:val="22"/>
          <w:szCs w:val="22"/>
        </w:rPr>
        <w:t>RAQUEL RHODEN BRESOLIN</w:t>
      </w:r>
    </w:p>
    <w:p w:rsidR="00B624DE" w:rsidRPr="004C32EA" w:rsidRDefault="00CD3E14" w:rsidP="00CD3E14">
      <w:pPr>
        <w:spacing w:before="120" w:after="120"/>
        <w:rPr>
          <w:rFonts w:ascii="Times New Roman" w:eastAsia="Calibri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 xml:space="preserve">                 </w:t>
      </w:r>
      <w:r w:rsidR="00EF3EC9" w:rsidRPr="004C32EA">
        <w:rPr>
          <w:rFonts w:ascii="Times New Roman" w:eastAsia="Calibri" w:hAnsi="Times New Roman"/>
          <w:sz w:val="22"/>
          <w:szCs w:val="22"/>
        </w:rPr>
        <w:tab/>
      </w:r>
      <w:r w:rsidR="00EF3EC9" w:rsidRPr="004C32EA">
        <w:rPr>
          <w:rFonts w:ascii="Times New Roman" w:eastAsia="Calibri" w:hAnsi="Times New Roman"/>
          <w:sz w:val="22"/>
          <w:szCs w:val="22"/>
        </w:rPr>
        <w:tab/>
      </w:r>
      <w:r w:rsidR="00EF3EC9" w:rsidRPr="004C32EA">
        <w:rPr>
          <w:rFonts w:ascii="Times New Roman" w:eastAsia="Calibri" w:hAnsi="Times New Roman"/>
          <w:sz w:val="22"/>
          <w:szCs w:val="22"/>
        </w:rPr>
        <w:tab/>
        <w:t xml:space="preserve">    </w:t>
      </w:r>
      <w:r w:rsidR="003D2649" w:rsidRPr="004C32EA">
        <w:rPr>
          <w:rFonts w:ascii="Times New Roman" w:eastAsia="Calibri" w:hAnsi="Times New Roman"/>
          <w:sz w:val="22"/>
          <w:szCs w:val="22"/>
        </w:rPr>
        <w:t xml:space="preserve">     </w:t>
      </w:r>
      <w:r w:rsidR="00465CC0" w:rsidRPr="004C32EA">
        <w:rPr>
          <w:rFonts w:ascii="Times New Roman" w:eastAsia="Calibri" w:hAnsi="Times New Roman"/>
          <w:sz w:val="22"/>
          <w:szCs w:val="22"/>
        </w:rPr>
        <w:t>Conselheir</w:t>
      </w:r>
      <w:r w:rsidRPr="004C32EA">
        <w:rPr>
          <w:rFonts w:ascii="Times New Roman" w:eastAsia="Calibri" w:hAnsi="Times New Roman"/>
          <w:sz w:val="22"/>
          <w:szCs w:val="22"/>
        </w:rPr>
        <w:t>o(a)</w:t>
      </w:r>
      <w:r w:rsidR="00465CC0" w:rsidRPr="004C32EA">
        <w:rPr>
          <w:rFonts w:ascii="Times New Roman" w:eastAsia="Calibri" w:hAnsi="Times New Roman"/>
          <w:sz w:val="22"/>
          <w:szCs w:val="22"/>
        </w:rPr>
        <w:t xml:space="preserve"> Relator</w:t>
      </w:r>
      <w:r w:rsidRPr="004C32EA">
        <w:rPr>
          <w:rFonts w:ascii="Times New Roman" w:eastAsia="Calibri" w:hAnsi="Times New Roman"/>
          <w:sz w:val="22"/>
          <w:szCs w:val="22"/>
        </w:rPr>
        <w:t>(</w:t>
      </w:r>
      <w:r w:rsidR="00F62A69" w:rsidRPr="004C32EA">
        <w:rPr>
          <w:rFonts w:ascii="Times New Roman" w:eastAsia="Calibri" w:hAnsi="Times New Roman"/>
          <w:sz w:val="22"/>
          <w:szCs w:val="22"/>
        </w:rPr>
        <w:t>a</w:t>
      </w:r>
      <w:r w:rsidRPr="004C32EA">
        <w:rPr>
          <w:rFonts w:ascii="Times New Roman" w:eastAsia="Calibri" w:hAnsi="Times New Roman"/>
          <w:sz w:val="22"/>
          <w:szCs w:val="22"/>
        </w:rPr>
        <w:t>)</w:t>
      </w:r>
      <w:r w:rsidR="006271ED" w:rsidRPr="004C32EA">
        <w:rPr>
          <w:rFonts w:ascii="Times New Roman" w:eastAsia="Calibri" w:hAnsi="Times New Roman"/>
          <w:sz w:val="22"/>
          <w:szCs w:val="22"/>
        </w:rPr>
        <w:t xml:space="preserve"> </w:t>
      </w:r>
      <w:r w:rsidR="006271ED" w:rsidRPr="004C32EA">
        <w:rPr>
          <w:rFonts w:ascii="Times New Roman" w:eastAsia="Calibri" w:hAnsi="Times New Roman"/>
          <w:sz w:val="22"/>
          <w:szCs w:val="22"/>
        </w:rPr>
        <w:tab/>
      </w:r>
      <w:r w:rsidR="006271ED" w:rsidRPr="004C32EA">
        <w:rPr>
          <w:rFonts w:ascii="Times New Roman" w:eastAsia="Calibri" w:hAnsi="Times New Roman"/>
          <w:sz w:val="22"/>
          <w:szCs w:val="22"/>
        </w:rPr>
        <w:tab/>
        <w:t xml:space="preserve">          </w:t>
      </w:r>
    </w:p>
    <w:p w:rsidR="006271ED" w:rsidRPr="004C32EA" w:rsidRDefault="006271ED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925BDA" w:rsidRPr="004C32EA" w:rsidRDefault="00925BDA" w:rsidP="006271ED">
      <w:pPr>
        <w:spacing w:before="120" w:after="120"/>
        <w:ind w:left="1440"/>
        <w:rPr>
          <w:rFonts w:ascii="Times New Roman" w:eastAsia="Calibri" w:hAnsi="Times New Roman"/>
          <w:sz w:val="22"/>
          <w:szCs w:val="22"/>
        </w:rPr>
      </w:pPr>
    </w:p>
    <w:p w:rsidR="006271ED" w:rsidRPr="004C32EA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2"/>
          <w:szCs w:val="22"/>
        </w:rPr>
      </w:pPr>
      <w:r w:rsidRPr="004C32EA">
        <w:rPr>
          <w:rFonts w:ascii="Times New Roman" w:hAnsi="Times New Roman"/>
          <w:b/>
          <w:sz w:val="22"/>
          <w:szCs w:val="22"/>
        </w:rPr>
        <w:t>Cezar Eduardo Rieger</w:t>
      </w:r>
    </w:p>
    <w:p w:rsidR="00EF3EC9" w:rsidRPr="004C32EA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2"/>
          <w:szCs w:val="22"/>
        </w:rPr>
      </w:pPr>
      <w:r w:rsidRPr="004C32EA">
        <w:rPr>
          <w:rFonts w:ascii="Times New Roman" w:eastAsia="Calibri" w:hAnsi="Times New Roman"/>
          <w:sz w:val="22"/>
          <w:szCs w:val="22"/>
        </w:rPr>
        <w:t>Assessor Jurídico da CPF-CAU/RS</w:t>
      </w:r>
    </w:p>
    <w:p w:rsidR="00897316" w:rsidRPr="00CA38A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CA38A0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309A" w:rsidRPr="00CA38A0" w:rsidRDefault="0062309A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CA38A0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CA38A0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CA38A0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C77D1B" w:rsidRPr="006B66B7" w:rsidTr="006B66B7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835/2017</w:t>
            </w:r>
          </w:p>
        </w:tc>
      </w:tr>
      <w:tr w:rsidR="00C77D1B" w:rsidRPr="006B66B7" w:rsidTr="006B66B7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852/2017</w:t>
            </w:r>
          </w:p>
        </w:tc>
      </w:tr>
      <w:tr w:rsidR="00C77D1B" w:rsidRPr="006B66B7" w:rsidTr="006B66B7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B66B7">
              <w:rPr>
                <w:rFonts w:ascii="Times New Roman" w:eastAsia="Calibri" w:hAnsi="Times New Roman"/>
                <w:sz w:val="22"/>
                <w:szCs w:val="22"/>
              </w:rPr>
              <w:t>Arq. Urb. JEANICE MARIA NEGRETTO</w:t>
            </w:r>
          </w:p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6B66B7">
              <w:rPr>
                <w:rFonts w:ascii="Times New Roman" w:eastAsia="Calibri" w:hAnsi="Times New Roman"/>
                <w:sz w:val="22"/>
                <w:szCs w:val="22"/>
              </w:rPr>
              <w:t>CPF 252.837.580-87</w:t>
            </w:r>
          </w:p>
        </w:tc>
      </w:tr>
      <w:tr w:rsidR="00C77D1B" w:rsidRPr="006B66B7" w:rsidTr="006B66B7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7D1B" w:rsidRPr="006B66B7" w:rsidRDefault="00C77D1B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C77D1B" w:rsidRPr="006B66B7" w:rsidTr="006B66B7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7D1B" w:rsidRPr="006B66B7" w:rsidRDefault="004F3AD5" w:rsidP="00F70EF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RELATORA</w:t>
            </w:r>
            <w:bookmarkStart w:id="0" w:name="_GoBack"/>
            <w:bookmarkEnd w:id="0"/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7D1B" w:rsidRPr="006B66B7" w:rsidRDefault="00C77D1B" w:rsidP="004F3AD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sz w:val="22"/>
                <w:szCs w:val="22"/>
              </w:rPr>
              <w:t>CONSELHEIR</w:t>
            </w:r>
            <w:r w:rsidR="004F3AD5">
              <w:rPr>
                <w:rFonts w:ascii="Times New Roman" w:hAnsi="Times New Roman"/>
                <w:sz w:val="22"/>
                <w:szCs w:val="22"/>
              </w:rPr>
              <w:t>A</w:t>
            </w:r>
            <w:r w:rsidRPr="006B66B7">
              <w:rPr>
                <w:rFonts w:ascii="Times New Roman" w:hAnsi="Times New Roman"/>
                <w:sz w:val="22"/>
                <w:szCs w:val="22"/>
              </w:rPr>
              <w:t xml:space="preserve"> RAQUEL RODHEN BRESOLIN</w:t>
            </w:r>
          </w:p>
        </w:tc>
      </w:tr>
      <w:tr w:rsidR="00000ACA" w:rsidRPr="006B66B7" w:rsidTr="006B66B7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6B66B7" w:rsidRDefault="00000ACA" w:rsidP="004F3AD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B66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F3AD5">
              <w:rPr>
                <w:rFonts w:ascii="Times New Roman" w:hAnsi="Times New Roman"/>
                <w:b/>
                <w:sz w:val="22"/>
                <w:szCs w:val="22"/>
              </w:rPr>
              <w:t>130</w:t>
            </w:r>
            <w:r w:rsidRPr="006B66B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6B66B7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6B66B7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6B66B7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6B66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6B66B7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B66B7">
        <w:rPr>
          <w:rFonts w:ascii="Times New Roman" w:hAnsi="Times New Roman"/>
          <w:sz w:val="22"/>
          <w:szCs w:val="22"/>
        </w:rPr>
        <w:t xml:space="preserve">PLANEJAMENTO E FINANÇAS </w:t>
      </w:r>
      <w:r w:rsidRPr="006B66B7">
        <w:rPr>
          <w:rFonts w:ascii="Times New Roman" w:hAnsi="Times New Roman"/>
          <w:sz w:val="22"/>
          <w:szCs w:val="22"/>
        </w:rPr>
        <w:t>C</w:t>
      </w:r>
      <w:r w:rsidR="007335BA" w:rsidRPr="006B66B7">
        <w:rPr>
          <w:rFonts w:ascii="Times New Roman" w:hAnsi="Times New Roman"/>
          <w:sz w:val="22"/>
          <w:szCs w:val="22"/>
        </w:rPr>
        <w:t>PF</w:t>
      </w:r>
      <w:r w:rsidR="006B66B7">
        <w:rPr>
          <w:rFonts w:ascii="Times New Roman" w:hAnsi="Times New Roman"/>
          <w:sz w:val="22"/>
          <w:szCs w:val="22"/>
        </w:rPr>
        <w:t>I</w:t>
      </w:r>
      <w:r w:rsidRPr="006B66B7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B66B7">
        <w:rPr>
          <w:rFonts w:ascii="Times New Roman" w:hAnsi="Times New Roman"/>
          <w:sz w:val="22"/>
          <w:szCs w:val="22"/>
        </w:rPr>
        <w:t>/</w:t>
      </w:r>
      <w:r w:rsidR="00B624DE" w:rsidRPr="006B66B7">
        <w:rPr>
          <w:rFonts w:ascii="Times New Roman" w:hAnsi="Times New Roman"/>
          <w:sz w:val="22"/>
          <w:szCs w:val="22"/>
        </w:rPr>
        <w:t>RS, na sede do CAU/RS, no dia</w:t>
      </w:r>
      <w:r w:rsidR="00921EF7" w:rsidRPr="006B66B7">
        <w:rPr>
          <w:rFonts w:ascii="Times New Roman" w:hAnsi="Times New Roman"/>
          <w:sz w:val="22"/>
          <w:szCs w:val="22"/>
        </w:rPr>
        <w:t xml:space="preserve"> </w:t>
      </w:r>
      <w:r w:rsidR="00933BC3" w:rsidRPr="006B66B7">
        <w:rPr>
          <w:rFonts w:ascii="Times New Roman" w:hAnsi="Times New Roman"/>
          <w:sz w:val="22"/>
          <w:szCs w:val="22"/>
        </w:rPr>
        <w:t>0</w:t>
      </w:r>
      <w:r w:rsidR="00C77D1B" w:rsidRPr="006B66B7">
        <w:rPr>
          <w:rFonts w:ascii="Times New Roman" w:hAnsi="Times New Roman"/>
          <w:sz w:val="22"/>
          <w:szCs w:val="22"/>
        </w:rPr>
        <w:t>4</w:t>
      </w:r>
      <w:r w:rsidR="00897316" w:rsidRPr="006B66B7">
        <w:rPr>
          <w:rFonts w:ascii="Times New Roman" w:hAnsi="Times New Roman"/>
          <w:sz w:val="22"/>
          <w:szCs w:val="22"/>
        </w:rPr>
        <w:t xml:space="preserve"> </w:t>
      </w:r>
      <w:r w:rsidR="003241C2" w:rsidRPr="006B66B7">
        <w:rPr>
          <w:rFonts w:ascii="Times New Roman" w:eastAsia="Calibri" w:hAnsi="Times New Roman"/>
          <w:sz w:val="22"/>
          <w:szCs w:val="22"/>
        </w:rPr>
        <w:t xml:space="preserve">de </w:t>
      </w:r>
      <w:r w:rsidR="00C77D1B" w:rsidRPr="006B66B7">
        <w:rPr>
          <w:rFonts w:ascii="Times New Roman" w:eastAsia="Calibri" w:hAnsi="Times New Roman"/>
          <w:sz w:val="22"/>
          <w:szCs w:val="22"/>
        </w:rPr>
        <w:t>setembro</w:t>
      </w:r>
      <w:r w:rsidR="003241C2" w:rsidRPr="006B66B7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6B66B7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6B66B7">
        <w:rPr>
          <w:rFonts w:ascii="Times New Roman" w:hAnsi="Times New Roman"/>
          <w:sz w:val="22"/>
          <w:szCs w:val="22"/>
        </w:rPr>
        <w:t>rt</w:t>
      </w:r>
      <w:r w:rsidR="00000ACA" w:rsidRPr="006B66B7">
        <w:rPr>
          <w:rFonts w:ascii="Times New Roman" w:hAnsi="Times New Roman"/>
          <w:sz w:val="22"/>
          <w:szCs w:val="22"/>
        </w:rPr>
        <w:t>igo</w:t>
      </w:r>
      <w:r w:rsidR="00EA7A90" w:rsidRPr="006B66B7">
        <w:rPr>
          <w:rFonts w:ascii="Times New Roman" w:hAnsi="Times New Roman"/>
          <w:sz w:val="22"/>
          <w:szCs w:val="22"/>
        </w:rPr>
        <w:t xml:space="preserve"> </w:t>
      </w:r>
      <w:r w:rsidR="004130E0" w:rsidRPr="006B66B7">
        <w:rPr>
          <w:rFonts w:ascii="Times New Roman" w:hAnsi="Times New Roman"/>
          <w:sz w:val="22"/>
          <w:szCs w:val="22"/>
        </w:rPr>
        <w:t>97</w:t>
      </w:r>
      <w:r w:rsidR="00395EB0" w:rsidRPr="006B66B7">
        <w:rPr>
          <w:rFonts w:ascii="Times New Roman" w:hAnsi="Times New Roman"/>
          <w:sz w:val="22"/>
          <w:szCs w:val="22"/>
        </w:rPr>
        <w:t>, incisos V</w:t>
      </w:r>
      <w:r w:rsidR="001D7808" w:rsidRPr="006B66B7">
        <w:rPr>
          <w:rFonts w:ascii="Times New Roman" w:hAnsi="Times New Roman"/>
          <w:sz w:val="22"/>
          <w:szCs w:val="22"/>
        </w:rPr>
        <w:t>III e IX</w:t>
      </w:r>
      <w:r w:rsidR="00395EB0" w:rsidRPr="006B66B7">
        <w:rPr>
          <w:rFonts w:ascii="Times New Roman" w:hAnsi="Times New Roman"/>
          <w:sz w:val="22"/>
          <w:szCs w:val="22"/>
        </w:rPr>
        <w:t xml:space="preserve">, </w:t>
      </w:r>
      <w:r w:rsidR="00EA7A90" w:rsidRPr="006B66B7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6B66B7">
        <w:rPr>
          <w:rFonts w:ascii="Times New Roman" w:hAnsi="Times New Roman"/>
          <w:sz w:val="22"/>
          <w:szCs w:val="22"/>
        </w:rPr>
        <w:t>,</w:t>
      </w:r>
      <w:r w:rsidR="00EA7A90" w:rsidRPr="006B66B7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6B66B7">
        <w:rPr>
          <w:rFonts w:ascii="Times New Roman" w:hAnsi="Times New Roman"/>
          <w:sz w:val="22"/>
          <w:szCs w:val="22"/>
        </w:rPr>
        <w:t>análise do assunto em epígrafe,</w:t>
      </w:r>
      <w:r w:rsidR="00C701A1" w:rsidRPr="006B66B7">
        <w:rPr>
          <w:rFonts w:ascii="Times New Roman" w:hAnsi="Times New Roman"/>
          <w:sz w:val="22"/>
          <w:szCs w:val="22"/>
        </w:rPr>
        <w:t xml:space="preserve"> e,</w:t>
      </w:r>
    </w:p>
    <w:p w:rsidR="00C701A1" w:rsidRPr="006B66B7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6B66B7">
        <w:rPr>
          <w:rFonts w:ascii="Times New Roman" w:hAnsi="Times New Roman"/>
          <w:sz w:val="22"/>
          <w:szCs w:val="22"/>
        </w:rPr>
        <w:t>s</w:t>
      </w:r>
      <w:r w:rsidRPr="006B66B7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6B66B7">
        <w:rPr>
          <w:rFonts w:ascii="Times New Roman" w:hAnsi="Times New Roman"/>
          <w:sz w:val="22"/>
          <w:szCs w:val="22"/>
        </w:rPr>
        <w:t xml:space="preserve"> do processo</w:t>
      </w:r>
      <w:r w:rsidR="00B9686A" w:rsidRPr="006B66B7">
        <w:rPr>
          <w:rFonts w:ascii="Times New Roman" w:hAnsi="Times New Roman"/>
          <w:sz w:val="22"/>
          <w:szCs w:val="22"/>
        </w:rPr>
        <w:t>,</w:t>
      </w:r>
    </w:p>
    <w:p w:rsidR="004052D8" w:rsidRPr="006B66B7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</w:rPr>
        <w:t>DELIBEROU</w:t>
      </w:r>
      <w:r w:rsidR="005B5C6B" w:rsidRPr="006B66B7">
        <w:rPr>
          <w:rFonts w:ascii="Times New Roman" w:hAnsi="Times New Roman"/>
          <w:sz w:val="22"/>
          <w:szCs w:val="22"/>
        </w:rPr>
        <w:t xml:space="preserve"> por</w:t>
      </w:r>
      <w:r w:rsidRPr="006B66B7">
        <w:rPr>
          <w:rFonts w:ascii="Times New Roman" w:hAnsi="Times New Roman"/>
          <w:sz w:val="22"/>
          <w:szCs w:val="22"/>
        </w:rPr>
        <w:t>:</w:t>
      </w:r>
    </w:p>
    <w:p w:rsidR="003241C2" w:rsidRPr="006B66B7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B66B7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B66B7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B66B7">
        <w:rPr>
          <w:rFonts w:ascii="Times New Roman" w:hAnsi="Times New Roman"/>
          <w:sz w:val="22"/>
          <w:szCs w:val="22"/>
        </w:rPr>
        <w:t xml:space="preserve"> o</w:t>
      </w:r>
      <w:r w:rsidR="002A4D81" w:rsidRPr="006B66B7">
        <w:rPr>
          <w:rFonts w:ascii="Times New Roman" w:hAnsi="Times New Roman"/>
          <w:sz w:val="22"/>
          <w:szCs w:val="22"/>
        </w:rPr>
        <w:t xml:space="preserve"> parecer d</w:t>
      </w:r>
      <w:r w:rsidR="00EF3EC9" w:rsidRPr="006B66B7">
        <w:rPr>
          <w:rFonts w:ascii="Times New Roman" w:hAnsi="Times New Roman"/>
          <w:sz w:val="22"/>
          <w:szCs w:val="22"/>
        </w:rPr>
        <w:t>o(</w:t>
      </w:r>
      <w:r w:rsidR="00F62A69" w:rsidRPr="006B66B7">
        <w:rPr>
          <w:rFonts w:ascii="Times New Roman" w:hAnsi="Times New Roman"/>
          <w:sz w:val="22"/>
          <w:szCs w:val="22"/>
        </w:rPr>
        <w:t>a</w:t>
      </w:r>
      <w:r w:rsidR="00EF3EC9" w:rsidRPr="006B66B7">
        <w:rPr>
          <w:rFonts w:ascii="Times New Roman" w:hAnsi="Times New Roman"/>
          <w:sz w:val="22"/>
          <w:szCs w:val="22"/>
        </w:rPr>
        <w:t>)</w:t>
      </w:r>
      <w:r w:rsidR="002A4D81" w:rsidRPr="006B66B7">
        <w:rPr>
          <w:rFonts w:ascii="Times New Roman" w:hAnsi="Times New Roman"/>
          <w:sz w:val="22"/>
          <w:szCs w:val="22"/>
        </w:rPr>
        <w:t xml:space="preserve"> Conselheir</w:t>
      </w:r>
      <w:r w:rsidR="00EF3EC9" w:rsidRPr="006B66B7">
        <w:rPr>
          <w:rFonts w:ascii="Times New Roman" w:hAnsi="Times New Roman"/>
          <w:sz w:val="22"/>
          <w:szCs w:val="22"/>
        </w:rPr>
        <w:t>o(</w:t>
      </w:r>
      <w:r w:rsidR="00F62A69" w:rsidRPr="006B66B7">
        <w:rPr>
          <w:rFonts w:ascii="Times New Roman" w:hAnsi="Times New Roman"/>
          <w:sz w:val="22"/>
          <w:szCs w:val="22"/>
        </w:rPr>
        <w:t>a</w:t>
      </w:r>
      <w:r w:rsidR="00EF3EC9" w:rsidRPr="006B66B7">
        <w:rPr>
          <w:rFonts w:ascii="Times New Roman" w:hAnsi="Times New Roman"/>
          <w:sz w:val="22"/>
          <w:szCs w:val="22"/>
        </w:rPr>
        <w:t>)</w:t>
      </w:r>
      <w:r w:rsidR="002A4D81" w:rsidRPr="006B66B7">
        <w:rPr>
          <w:rFonts w:ascii="Times New Roman" w:hAnsi="Times New Roman"/>
          <w:sz w:val="22"/>
          <w:szCs w:val="22"/>
        </w:rPr>
        <w:t xml:space="preserve"> Relator</w:t>
      </w:r>
      <w:r w:rsidR="00EF3EC9" w:rsidRPr="006B66B7">
        <w:rPr>
          <w:rFonts w:ascii="Times New Roman" w:hAnsi="Times New Roman"/>
          <w:sz w:val="22"/>
          <w:szCs w:val="22"/>
        </w:rPr>
        <w:t>(a)</w:t>
      </w:r>
      <w:r w:rsidR="002A4D81" w:rsidRPr="006B66B7">
        <w:rPr>
          <w:rFonts w:ascii="Times New Roman" w:hAnsi="Times New Roman"/>
          <w:sz w:val="22"/>
          <w:szCs w:val="22"/>
        </w:rPr>
        <w:t xml:space="preserve">, </w:t>
      </w:r>
      <w:r w:rsidR="007C68A8" w:rsidRPr="006B66B7">
        <w:rPr>
          <w:rFonts w:ascii="Times New Roman" w:hAnsi="Times New Roman"/>
          <w:sz w:val="22"/>
          <w:szCs w:val="22"/>
        </w:rPr>
        <w:t xml:space="preserve">pela </w:t>
      </w:r>
      <w:r w:rsidR="003D2649" w:rsidRPr="006B66B7">
        <w:rPr>
          <w:rFonts w:ascii="Times New Roman" w:hAnsi="Times New Roman"/>
          <w:b/>
          <w:sz w:val="22"/>
          <w:szCs w:val="22"/>
        </w:rPr>
        <w:t>parcial</w:t>
      </w:r>
      <w:r w:rsidR="003D2649" w:rsidRPr="006B66B7">
        <w:rPr>
          <w:rFonts w:ascii="Times New Roman" w:hAnsi="Times New Roman"/>
          <w:sz w:val="22"/>
          <w:szCs w:val="22"/>
        </w:rPr>
        <w:t xml:space="preserve"> </w:t>
      </w:r>
      <w:r w:rsidR="003241C2" w:rsidRPr="006B66B7">
        <w:rPr>
          <w:rFonts w:ascii="Times New Roman" w:hAnsi="Times New Roman"/>
          <w:b/>
          <w:sz w:val="22"/>
          <w:szCs w:val="22"/>
        </w:rPr>
        <w:t>procedência</w:t>
      </w:r>
      <w:r w:rsidR="00C746AF" w:rsidRPr="006B66B7">
        <w:rPr>
          <w:rFonts w:ascii="Times New Roman" w:hAnsi="Times New Roman"/>
          <w:sz w:val="22"/>
          <w:szCs w:val="22"/>
        </w:rPr>
        <w:t xml:space="preserve"> </w:t>
      </w:r>
      <w:r w:rsidR="00AE0074" w:rsidRPr="006B66B7">
        <w:rPr>
          <w:rFonts w:ascii="Times New Roman" w:hAnsi="Times New Roman"/>
          <w:sz w:val="22"/>
          <w:szCs w:val="22"/>
        </w:rPr>
        <w:t xml:space="preserve">da impugnação oferecida pela profissional Arq. Urb. JEANICE MARIA NEGRETTO - CPF 252.837.580-87, com o fim de, com base nos elementos probatórios existentes nos autos, extinguir o débito relativo às anuidades de maio de 2014 até dezembro de 2014, 2015, 2016 e 2017, </w:t>
      </w:r>
      <w:r w:rsidR="00AE0074" w:rsidRPr="006B66B7">
        <w:rPr>
          <w:rFonts w:ascii="Times New Roman" w:hAnsi="Times New Roman"/>
          <w:b/>
          <w:sz w:val="22"/>
          <w:szCs w:val="22"/>
          <w:u w:val="single"/>
        </w:rPr>
        <w:t>mantendo-se, entretanto, os valores relativos à 2012, 2013 e de janeiro de 2014 até abril de 2014,</w:t>
      </w:r>
      <w:r w:rsidR="00AE0074" w:rsidRPr="006B66B7">
        <w:rPr>
          <w:rFonts w:ascii="Times New Roman" w:hAnsi="Times New Roman"/>
          <w:sz w:val="22"/>
          <w:szCs w:val="22"/>
        </w:rPr>
        <w:t xml:space="preserve"> visto que a contribuinte comprova a concessão de sua aposentadoria por invalidez a partir de 08/04/2014</w:t>
      </w:r>
      <w:r w:rsidR="003241C2" w:rsidRPr="006B66B7">
        <w:rPr>
          <w:rFonts w:ascii="Times New Roman" w:hAnsi="Times New Roman"/>
          <w:sz w:val="22"/>
          <w:szCs w:val="22"/>
        </w:rPr>
        <w:t>.</w:t>
      </w:r>
    </w:p>
    <w:p w:rsidR="00827701" w:rsidRPr="006B66B7" w:rsidRDefault="002630AC" w:rsidP="008277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B66B7">
        <w:rPr>
          <w:rFonts w:ascii="Times New Roman" w:hAnsi="Times New Roman"/>
          <w:sz w:val="22"/>
          <w:szCs w:val="22"/>
        </w:rPr>
        <w:t xml:space="preserve"> à Gerência Financeira para </w:t>
      </w:r>
      <w:r w:rsidRPr="006B66B7">
        <w:rPr>
          <w:rFonts w:ascii="Times New Roman" w:hAnsi="Times New Roman"/>
          <w:b/>
          <w:sz w:val="22"/>
          <w:szCs w:val="22"/>
        </w:rPr>
        <w:t>notificar</w:t>
      </w:r>
      <w:r w:rsidRPr="006B66B7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na forma vigente, ou interpor recurso por escrito ao Plenário do CAU/RS</w:t>
      </w:r>
      <w:r w:rsidR="00827701" w:rsidRPr="006B66B7">
        <w:rPr>
          <w:rFonts w:ascii="Times New Roman" w:hAnsi="Times New Roman"/>
          <w:sz w:val="22"/>
          <w:szCs w:val="22"/>
        </w:rPr>
        <w:t>, informando-lhe, inclusive, que tal decisão está sujeita ao reexame necessário a ser realizado pelo Plenário do CAU/RS.</w:t>
      </w:r>
    </w:p>
    <w:p w:rsidR="002630AC" w:rsidRPr="006B66B7" w:rsidRDefault="002630AC" w:rsidP="002630AC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B66B7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827701" w:rsidRPr="006B66B7" w:rsidRDefault="002630AC" w:rsidP="0082770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6B66B7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 w:rsidR="00827701" w:rsidRPr="006B66B7">
        <w:rPr>
          <w:rFonts w:ascii="Times New Roman" w:hAnsi="Times New Roman"/>
          <w:sz w:val="22"/>
          <w:szCs w:val="22"/>
        </w:rPr>
        <w:t>, ou em razão de reexame necessário.</w:t>
      </w:r>
    </w:p>
    <w:p w:rsidR="003E419B" w:rsidRPr="006B66B7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B66B7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6B66B7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sz w:val="22"/>
          <w:szCs w:val="22"/>
        </w:rPr>
        <w:t xml:space="preserve">À Gerência Financeira para </w:t>
      </w:r>
      <w:r w:rsidRPr="006B66B7">
        <w:rPr>
          <w:rFonts w:ascii="Times New Roman" w:hAnsi="Times New Roman"/>
          <w:b/>
          <w:sz w:val="22"/>
          <w:szCs w:val="22"/>
        </w:rPr>
        <w:t>notificar</w:t>
      </w:r>
      <w:r w:rsidRPr="006B66B7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B66B7">
        <w:rPr>
          <w:rFonts w:ascii="Times New Roman" w:hAnsi="Times New Roman"/>
          <w:sz w:val="22"/>
          <w:szCs w:val="22"/>
        </w:rPr>
        <w:t>da</w:t>
      </w:r>
      <w:r w:rsidRPr="006B66B7">
        <w:rPr>
          <w:rFonts w:ascii="Times New Roman" w:hAnsi="Times New Roman"/>
          <w:sz w:val="22"/>
          <w:szCs w:val="22"/>
        </w:rPr>
        <w:t xml:space="preserve"> decisão</w:t>
      </w:r>
      <w:r w:rsidR="0050553E" w:rsidRPr="006B66B7">
        <w:rPr>
          <w:rFonts w:ascii="Times New Roman" w:hAnsi="Times New Roman"/>
          <w:sz w:val="22"/>
          <w:szCs w:val="22"/>
        </w:rPr>
        <w:t>;</w:t>
      </w:r>
    </w:p>
    <w:p w:rsidR="00AB083E" w:rsidRPr="006B66B7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62309A" w:rsidRDefault="0062309A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57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6B66B7" w:rsidRPr="006B66B7" w:rsidTr="006B66B7">
        <w:trPr>
          <w:trHeight w:val="175"/>
        </w:trPr>
        <w:tc>
          <w:tcPr>
            <w:tcW w:w="2479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b/>
                <w:sz w:val="21"/>
                <w:szCs w:val="21"/>
              </w:rPr>
              <w:t>RÔMULO PLENTZ GIRALT</w:t>
            </w:r>
          </w:p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B66B7" w:rsidRPr="006B66B7" w:rsidTr="006B66B7">
        <w:trPr>
          <w:trHeight w:val="181"/>
        </w:trPr>
        <w:tc>
          <w:tcPr>
            <w:tcW w:w="2479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b/>
                <w:sz w:val="21"/>
                <w:szCs w:val="21"/>
              </w:rPr>
              <w:t>ALVINO JARA</w:t>
            </w:r>
          </w:p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  <w:tr w:rsidR="006B66B7" w:rsidRPr="006B66B7" w:rsidTr="006B66B7">
        <w:trPr>
          <w:trHeight w:val="181"/>
        </w:trPr>
        <w:tc>
          <w:tcPr>
            <w:tcW w:w="2479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b/>
                <w:sz w:val="21"/>
                <w:szCs w:val="21"/>
              </w:rPr>
            </w:pPr>
            <w:r w:rsidRPr="006B66B7">
              <w:rPr>
                <w:rFonts w:ascii="Times New Roman" w:hAnsi="Times New Roman"/>
                <w:b/>
                <w:sz w:val="21"/>
                <w:szCs w:val="21"/>
              </w:rPr>
              <w:t>RAQUEL RHODEN BRESOLIN</w:t>
            </w:r>
          </w:p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6B66B7" w:rsidRPr="006B66B7" w:rsidRDefault="006B66B7" w:rsidP="006B66B7">
            <w:pPr>
              <w:tabs>
                <w:tab w:val="left" w:pos="1418"/>
              </w:tabs>
              <w:rPr>
                <w:rFonts w:ascii="Times New Roman" w:hAnsi="Times New Roman"/>
                <w:sz w:val="21"/>
                <w:szCs w:val="21"/>
              </w:rPr>
            </w:pPr>
            <w:r w:rsidRPr="006B66B7">
              <w:rPr>
                <w:rFonts w:ascii="Times New Roman" w:hAnsi="Times New Roman"/>
                <w:sz w:val="21"/>
                <w:szCs w:val="21"/>
              </w:rPr>
              <w:t>______________________________________</w:t>
            </w:r>
          </w:p>
        </w:tc>
      </w:tr>
    </w:tbl>
    <w:p w:rsidR="00A56089" w:rsidRPr="00C16844" w:rsidRDefault="006B66B7" w:rsidP="006B66B7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6B66B7">
        <w:rPr>
          <w:rFonts w:ascii="Times New Roman" w:eastAsia="Calibri" w:hAnsi="Times New Roman"/>
          <w:sz w:val="22"/>
          <w:szCs w:val="22"/>
        </w:rPr>
        <w:t>Porto Alegre, 04 de setembro de 2018</w:t>
      </w:r>
      <w:r w:rsidRPr="006B66B7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1EC" w:rsidRDefault="004041EC">
      <w:r>
        <w:separator/>
      </w:r>
    </w:p>
  </w:endnote>
  <w:endnote w:type="continuationSeparator" w:id="0">
    <w:p w:rsidR="004041EC" w:rsidRDefault="0040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1EC" w:rsidRDefault="004041EC">
      <w:r>
        <w:separator/>
      </w:r>
    </w:p>
  </w:footnote>
  <w:footnote w:type="continuationSeparator" w:id="0">
    <w:p w:rsidR="004041EC" w:rsidRDefault="00404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6C5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55CFD"/>
    <w:rsid w:val="00262588"/>
    <w:rsid w:val="00262BE0"/>
    <w:rsid w:val="002630AC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684D"/>
    <w:rsid w:val="002E64C2"/>
    <w:rsid w:val="002F3569"/>
    <w:rsid w:val="003039EF"/>
    <w:rsid w:val="00305DC6"/>
    <w:rsid w:val="003062AB"/>
    <w:rsid w:val="0030724A"/>
    <w:rsid w:val="003102E1"/>
    <w:rsid w:val="0031117D"/>
    <w:rsid w:val="00321659"/>
    <w:rsid w:val="0032225C"/>
    <w:rsid w:val="003241C2"/>
    <w:rsid w:val="0032536C"/>
    <w:rsid w:val="00325C00"/>
    <w:rsid w:val="00325EF1"/>
    <w:rsid w:val="00325F48"/>
    <w:rsid w:val="00340503"/>
    <w:rsid w:val="00343041"/>
    <w:rsid w:val="003505E4"/>
    <w:rsid w:val="00351919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D2649"/>
    <w:rsid w:val="003E419B"/>
    <w:rsid w:val="003E5BAF"/>
    <w:rsid w:val="003E64C7"/>
    <w:rsid w:val="003F0B6D"/>
    <w:rsid w:val="003F0B7F"/>
    <w:rsid w:val="003F3074"/>
    <w:rsid w:val="003F5F95"/>
    <w:rsid w:val="00403559"/>
    <w:rsid w:val="004041EC"/>
    <w:rsid w:val="004052D8"/>
    <w:rsid w:val="00410116"/>
    <w:rsid w:val="004105B1"/>
    <w:rsid w:val="004130E0"/>
    <w:rsid w:val="00413E0E"/>
    <w:rsid w:val="0041470E"/>
    <w:rsid w:val="00417B33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32EA"/>
    <w:rsid w:val="004C52FB"/>
    <w:rsid w:val="004C763A"/>
    <w:rsid w:val="004D351A"/>
    <w:rsid w:val="004D5132"/>
    <w:rsid w:val="004D66ED"/>
    <w:rsid w:val="004E3809"/>
    <w:rsid w:val="004E52A1"/>
    <w:rsid w:val="004E6481"/>
    <w:rsid w:val="004F0094"/>
    <w:rsid w:val="004F25C8"/>
    <w:rsid w:val="004F2EA5"/>
    <w:rsid w:val="004F3AD5"/>
    <w:rsid w:val="004F56E7"/>
    <w:rsid w:val="004F59DE"/>
    <w:rsid w:val="004F6324"/>
    <w:rsid w:val="004F6A99"/>
    <w:rsid w:val="00501A9E"/>
    <w:rsid w:val="0050553E"/>
    <w:rsid w:val="00521EDA"/>
    <w:rsid w:val="005260F0"/>
    <w:rsid w:val="005265EB"/>
    <w:rsid w:val="00527588"/>
    <w:rsid w:val="0053074A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5000"/>
    <w:rsid w:val="005E6986"/>
    <w:rsid w:val="005F1E42"/>
    <w:rsid w:val="005F4411"/>
    <w:rsid w:val="005F4B0B"/>
    <w:rsid w:val="00600AAE"/>
    <w:rsid w:val="0060311A"/>
    <w:rsid w:val="00603214"/>
    <w:rsid w:val="00607B7E"/>
    <w:rsid w:val="0062309A"/>
    <w:rsid w:val="006245CC"/>
    <w:rsid w:val="0062554F"/>
    <w:rsid w:val="006271ED"/>
    <w:rsid w:val="00627846"/>
    <w:rsid w:val="00627E96"/>
    <w:rsid w:val="00633052"/>
    <w:rsid w:val="006348AC"/>
    <w:rsid w:val="00640F9B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0AE1"/>
    <w:rsid w:val="0068297C"/>
    <w:rsid w:val="00682D9A"/>
    <w:rsid w:val="006839AC"/>
    <w:rsid w:val="00686E7B"/>
    <w:rsid w:val="006973EA"/>
    <w:rsid w:val="006A2EA8"/>
    <w:rsid w:val="006A5986"/>
    <w:rsid w:val="006B067C"/>
    <w:rsid w:val="006B5082"/>
    <w:rsid w:val="006B66B7"/>
    <w:rsid w:val="006C0E23"/>
    <w:rsid w:val="006C1C21"/>
    <w:rsid w:val="006C211B"/>
    <w:rsid w:val="006C324F"/>
    <w:rsid w:val="006D0DC2"/>
    <w:rsid w:val="006D0DD4"/>
    <w:rsid w:val="006D0F9B"/>
    <w:rsid w:val="006D3DDB"/>
    <w:rsid w:val="006D4FC9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254A7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ADE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7701"/>
    <w:rsid w:val="008334F3"/>
    <w:rsid w:val="0083360E"/>
    <w:rsid w:val="0083382A"/>
    <w:rsid w:val="008368E7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635CC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1A97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5BDA"/>
    <w:rsid w:val="00926D60"/>
    <w:rsid w:val="00933794"/>
    <w:rsid w:val="00933BC3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5D53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A7173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3A47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074"/>
    <w:rsid w:val="00AE0258"/>
    <w:rsid w:val="00AE41A4"/>
    <w:rsid w:val="00AE5B1C"/>
    <w:rsid w:val="00AE7931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3A0F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4D40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441E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6AF"/>
    <w:rsid w:val="00C74E47"/>
    <w:rsid w:val="00C76F24"/>
    <w:rsid w:val="00C77D1B"/>
    <w:rsid w:val="00C8012B"/>
    <w:rsid w:val="00C814A6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38A0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E7CA4"/>
    <w:rsid w:val="00CF2393"/>
    <w:rsid w:val="00CF44B8"/>
    <w:rsid w:val="00CF450D"/>
    <w:rsid w:val="00CF4EB0"/>
    <w:rsid w:val="00CF5D88"/>
    <w:rsid w:val="00D00005"/>
    <w:rsid w:val="00D0256B"/>
    <w:rsid w:val="00D02CD7"/>
    <w:rsid w:val="00D0377A"/>
    <w:rsid w:val="00D06D87"/>
    <w:rsid w:val="00D11B1F"/>
    <w:rsid w:val="00D1233F"/>
    <w:rsid w:val="00D146C9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2F5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0A8C"/>
    <w:rsid w:val="00DF20F5"/>
    <w:rsid w:val="00DF371F"/>
    <w:rsid w:val="00DF3C38"/>
    <w:rsid w:val="00DF51FA"/>
    <w:rsid w:val="00E05C39"/>
    <w:rsid w:val="00E06DCC"/>
    <w:rsid w:val="00E0709A"/>
    <w:rsid w:val="00E10F05"/>
    <w:rsid w:val="00E13F1F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17497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73F78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160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D0C55E54-D1B7-4FEB-8A77-3CCF467E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130B0-2BB3-4EF3-BCAC-15754954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</TotalTime>
  <Pages>5</Pages>
  <Words>2032</Words>
  <Characters>10976</Characters>
  <Application>Microsoft Office Word</Application>
  <DocSecurity>0</DocSecurity>
  <Lines>91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2018-09-01T14:04:00Z</cp:lastPrinted>
  <dcterms:created xsi:type="dcterms:W3CDTF">2018-09-04T14:18:00Z</dcterms:created>
  <dcterms:modified xsi:type="dcterms:W3CDTF">2018-09-04T19:46:00Z</dcterms:modified>
  <cp:contentStatus>2012, 2013, 2014, 2015 e 2016</cp:contentStatus>
</cp:coreProperties>
</file>