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CB35E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B35E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B35E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CB35EB" w:rsidRDefault="0046687A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B35EB">
              <w:rPr>
                <w:rFonts w:ascii="Times New Roman" w:hAnsi="Times New Roman"/>
              </w:rPr>
              <w:t>479</w:t>
            </w:r>
            <w:r w:rsidR="00000ACA" w:rsidRPr="00CB35EB">
              <w:rPr>
                <w:rFonts w:ascii="Times New Roman" w:hAnsi="Times New Roman"/>
              </w:rPr>
              <w:t>/2017.</w:t>
            </w:r>
          </w:p>
        </w:tc>
      </w:tr>
      <w:tr w:rsidR="00AE0258" w:rsidRPr="00CB35E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CB35E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B35EB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CB35EB" w:rsidRDefault="0046687A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B35EB">
              <w:rPr>
                <w:rFonts w:ascii="Times New Roman" w:hAnsi="Times New Roman"/>
              </w:rPr>
              <w:t>305</w:t>
            </w:r>
            <w:r w:rsidR="00000ACA" w:rsidRPr="00CB35EB">
              <w:rPr>
                <w:rFonts w:ascii="Times New Roman" w:hAnsi="Times New Roman"/>
              </w:rPr>
              <w:t>/2017.</w:t>
            </w:r>
          </w:p>
        </w:tc>
      </w:tr>
      <w:tr w:rsidR="00F53E37" w:rsidRPr="00CB35E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B35E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B35E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46687A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B35EB">
              <w:rPr>
                <w:rFonts w:ascii="Times New Roman" w:eastAsia="Calibri" w:hAnsi="Times New Roman"/>
              </w:rPr>
              <w:t>SAFIRA – CONSTRUTORA E INCORPORADORA LTDA</w:t>
            </w:r>
            <w:r w:rsidR="00A371C2" w:rsidRPr="00CB35EB">
              <w:rPr>
                <w:rFonts w:ascii="Times New Roman" w:hAnsi="Times New Roman"/>
              </w:rPr>
              <w:t>.</w:t>
            </w:r>
          </w:p>
          <w:p w:rsidR="0007412A" w:rsidRPr="00CB35EB" w:rsidRDefault="0007412A" w:rsidP="0007412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10.645.231/0001-06</w:t>
            </w:r>
          </w:p>
        </w:tc>
      </w:tr>
      <w:tr w:rsidR="00F53E37" w:rsidRPr="00CB35E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B35E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B35E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B35E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B35EB">
              <w:rPr>
                <w:rFonts w:ascii="Times New Roman" w:hAnsi="Times New Roman"/>
              </w:rPr>
              <w:t>COBRANÇA DE ANUIDADE</w:t>
            </w:r>
            <w:r w:rsidR="00F96CA7" w:rsidRPr="00CB35EB">
              <w:rPr>
                <w:rFonts w:ascii="Times New Roman" w:hAnsi="Times New Roman"/>
              </w:rPr>
              <w:t>.</w:t>
            </w:r>
          </w:p>
        </w:tc>
      </w:tr>
      <w:tr w:rsidR="00F53E37" w:rsidRPr="00CB35E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B35E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B35EB">
              <w:rPr>
                <w:rFonts w:ascii="Times New Roman" w:hAnsi="Times New Roman"/>
              </w:rPr>
              <w:t>RELATOR</w:t>
            </w:r>
            <w:r w:rsidR="00CD3E14" w:rsidRPr="00CB35EB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B35EB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B35EB">
              <w:rPr>
                <w:rFonts w:ascii="Times New Roman" w:hAnsi="Times New Roman"/>
              </w:rPr>
              <w:t>CONSELHEIR</w:t>
            </w:r>
            <w:r w:rsidR="00CD3E14" w:rsidRPr="00CB35EB">
              <w:rPr>
                <w:rFonts w:ascii="Times New Roman" w:hAnsi="Times New Roman"/>
              </w:rPr>
              <w:t>O(A)</w:t>
            </w:r>
            <w:r w:rsidRPr="00CB35EB">
              <w:rPr>
                <w:rFonts w:ascii="Times New Roman" w:hAnsi="Times New Roman"/>
              </w:rPr>
              <w:t xml:space="preserve"> </w:t>
            </w:r>
            <w:r w:rsidR="00DD3B90" w:rsidRPr="00CB35EB">
              <w:rPr>
                <w:rFonts w:ascii="Times New Roman" w:hAnsi="Times New Roman"/>
              </w:rPr>
              <w:t>ALVINO JARA</w:t>
            </w:r>
            <w:r w:rsidR="00F53E37" w:rsidRPr="00CB35EB">
              <w:rPr>
                <w:rFonts w:ascii="Times New Roman" w:hAnsi="Times New Roman"/>
              </w:rPr>
              <w:t>.</w:t>
            </w:r>
          </w:p>
        </w:tc>
      </w:tr>
      <w:tr w:rsidR="006B5082" w:rsidRPr="00CB35E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CB35E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B35EB">
              <w:rPr>
                <w:rFonts w:ascii="Times New Roman" w:hAnsi="Times New Roman"/>
                <w:b/>
              </w:rPr>
              <w:t>RELATÓRIO</w:t>
            </w:r>
          </w:p>
          <w:p w:rsidR="004052D8" w:rsidRPr="00CB35E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CB35E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CB35EB">
        <w:rPr>
          <w:rFonts w:ascii="Times New Roman" w:eastAsia="Calibri" w:hAnsi="Times New Roman"/>
        </w:rPr>
        <w:t xml:space="preserve">Em </w:t>
      </w:r>
      <w:r w:rsidR="0046687A" w:rsidRPr="00CB35EB">
        <w:rPr>
          <w:rFonts w:ascii="Times New Roman" w:eastAsia="Calibri" w:hAnsi="Times New Roman"/>
        </w:rPr>
        <w:t>21</w:t>
      </w:r>
      <w:r w:rsidR="00F8201B" w:rsidRPr="00CB35EB">
        <w:rPr>
          <w:rFonts w:ascii="Times New Roman" w:eastAsia="Calibri" w:hAnsi="Times New Roman"/>
        </w:rPr>
        <w:t xml:space="preserve"> de </w:t>
      </w:r>
      <w:r w:rsidR="0046687A" w:rsidRPr="00CB35EB">
        <w:rPr>
          <w:rFonts w:ascii="Times New Roman" w:eastAsia="Calibri" w:hAnsi="Times New Roman"/>
        </w:rPr>
        <w:t>novembro</w:t>
      </w:r>
      <w:r w:rsidRPr="00CB35EB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46687A" w:rsidRPr="00CB35EB">
        <w:rPr>
          <w:rFonts w:ascii="Times New Roman" w:eastAsia="Calibri" w:hAnsi="Times New Roman"/>
        </w:rPr>
        <w:t>305</w:t>
      </w:r>
      <w:r w:rsidRPr="00CB35EB">
        <w:rPr>
          <w:rFonts w:ascii="Times New Roman" w:eastAsia="Calibri" w:hAnsi="Times New Roman"/>
        </w:rPr>
        <w:t>/2017 à empresa</w:t>
      </w:r>
      <w:r w:rsidR="0046687A" w:rsidRPr="00CB35EB">
        <w:rPr>
          <w:rFonts w:ascii="Times New Roman" w:eastAsia="Calibri" w:hAnsi="Times New Roman"/>
        </w:rPr>
        <w:t xml:space="preserve"> SAFIRA – CONSTRUTORA E INCORPORADORA LTDA</w:t>
      </w:r>
      <w:r w:rsidR="0046687A" w:rsidRPr="00CB35EB">
        <w:rPr>
          <w:rFonts w:ascii="Times New Roman" w:hAnsi="Times New Roman"/>
        </w:rPr>
        <w:t>.</w:t>
      </w:r>
      <w:r w:rsidR="0007412A" w:rsidRPr="0007412A">
        <w:rPr>
          <w:rFonts w:ascii="Times New Roman" w:hAnsi="Times New Roman"/>
        </w:rPr>
        <w:t xml:space="preserve"> </w:t>
      </w:r>
      <w:r w:rsidR="0007412A">
        <w:rPr>
          <w:rFonts w:ascii="Times New Roman" w:hAnsi="Times New Roman"/>
        </w:rPr>
        <w:t>- CNPJ 10.645.231/0001-06</w:t>
      </w:r>
      <w:r w:rsidR="008A4DC4" w:rsidRPr="00CB35EB">
        <w:rPr>
          <w:rFonts w:ascii="Times New Roman" w:hAnsi="Times New Roman"/>
        </w:rPr>
        <w:t xml:space="preserve">, </w:t>
      </w:r>
      <w:r w:rsidRPr="00CB35EB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CB35EB">
        <w:rPr>
          <w:rFonts w:ascii="Times New Roman" w:eastAsia="Calibri" w:hAnsi="Times New Roman"/>
        </w:rPr>
        <w:t xml:space="preserve"> (fl. </w:t>
      </w:r>
      <w:r w:rsidR="0046687A" w:rsidRPr="00CB35EB">
        <w:rPr>
          <w:rFonts w:ascii="Times New Roman" w:eastAsia="Calibri" w:hAnsi="Times New Roman"/>
        </w:rPr>
        <w:t>12</w:t>
      </w:r>
      <w:r w:rsidR="00A813B8" w:rsidRPr="00CB35EB">
        <w:rPr>
          <w:rFonts w:ascii="Times New Roman" w:eastAsia="Calibri" w:hAnsi="Times New Roman"/>
        </w:rPr>
        <w:t>)</w:t>
      </w:r>
      <w:r w:rsidRPr="00CB35EB">
        <w:rPr>
          <w:rFonts w:ascii="Times New Roman" w:eastAsia="Calibri" w:hAnsi="Times New Roman"/>
        </w:rPr>
        <w:t>.</w:t>
      </w:r>
    </w:p>
    <w:p w:rsidR="00D831A6" w:rsidRPr="00CB35EB" w:rsidRDefault="00D831A6" w:rsidP="00D831A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CB35EB">
        <w:rPr>
          <w:rFonts w:ascii="Times New Roman" w:eastAsia="Calibri" w:hAnsi="Times New Roman"/>
        </w:rPr>
        <w:t>Notificada (fl.13), a empresa contribuinte apresentou sucinta impugnação tempestiva (fl. 14), bem como juntou documentos (fl. 15). Alude, em suma, que em tempo algum solicitou inscrição junto ao CAU/RS e que nenhum profissional da empresa emitira termo de respons</w:t>
      </w:r>
      <w:r>
        <w:rPr>
          <w:rFonts w:ascii="Times New Roman" w:eastAsia="Calibri" w:hAnsi="Times New Roman"/>
        </w:rPr>
        <w:t>abilidade técnica pela companhia, estando inativa há mais de 5 (cinco) anos)</w:t>
      </w:r>
      <w:r w:rsidRPr="00CB35EB">
        <w:rPr>
          <w:rFonts w:ascii="Times New Roman" w:eastAsia="Calibri" w:hAnsi="Times New Roman"/>
        </w:rPr>
        <w:t>.</w:t>
      </w:r>
    </w:p>
    <w:p w:rsidR="00D831A6" w:rsidRDefault="00D831A6" w:rsidP="00D831A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 despacho saneador</w:t>
      </w:r>
      <w:r w:rsidR="00055882">
        <w:rPr>
          <w:rFonts w:ascii="Times New Roman" w:eastAsia="Calibri" w:hAnsi="Times New Roman"/>
        </w:rPr>
        <w:t xml:space="preserve"> a </w:t>
      </w:r>
      <w:r w:rsidR="00D614D9">
        <w:rPr>
          <w:rFonts w:ascii="Times New Roman" w:eastAsia="Calibri" w:hAnsi="Times New Roman"/>
        </w:rPr>
        <w:t>contribuinte foi intimada para</w:t>
      </w:r>
      <w:r>
        <w:rPr>
          <w:rFonts w:ascii="Times New Roman" w:eastAsia="Calibri" w:hAnsi="Times New Roman"/>
        </w:rPr>
        <w:t xml:space="preserve"> juntar ao processo as informações contábeis e fiscais hábeis a comprovar a alegada inatividade</w:t>
      </w:r>
      <w:r w:rsidR="002461CE">
        <w:rPr>
          <w:rFonts w:ascii="Times New Roman" w:eastAsia="Calibri" w:hAnsi="Times New Roman"/>
        </w:rPr>
        <w:t xml:space="preserve"> (fl. 22)</w:t>
      </w:r>
      <w:r>
        <w:rPr>
          <w:rFonts w:ascii="Times New Roman" w:eastAsia="Calibri" w:hAnsi="Times New Roman"/>
        </w:rPr>
        <w:t xml:space="preserve">, conforme informado na impugnação oferecida, </w:t>
      </w:r>
      <w:r w:rsidR="009918CD">
        <w:rPr>
          <w:rFonts w:ascii="Times New Roman" w:eastAsia="Calibri" w:hAnsi="Times New Roman"/>
        </w:rPr>
        <w:t>tendo respondido</w:t>
      </w:r>
      <w:r w:rsidR="002461CE">
        <w:rPr>
          <w:rFonts w:ascii="Times New Roman" w:eastAsia="Calibri" w:hAnsi="Times New Roman"/>
        </w:rPr>
        <w:t xml:space="preserve"> e juntado documentos para comprovar a inatividade da pessoa jurídica (fls. 2</w:t>
      </w:r>
      <w:r w:rsidR="0059065D">
        <w:rPr>
          <w:rFonts w:ascii="Times New Roman" w:eastAsia="Calibri" w:hAnsi="Times New Roman"/>
        </w:rPr>
        <w:t>4</w:t>
      </w:r>
      <w:r w:rsidR="002461CE">
        <w:rPr>
          <w:rFonts w:ascii="Times New Roman" w:eastAsia="Calibri" w:hAnsi="Times New Roman"/>
        </w:rPr>
        <w:t>-</w:t>
      </w:r>
      <w:r w:rsidR="00995398">
        <w:rPr>
          <w:rFonts w:ascii="Times New Roman" w:eastAsia="Calibri" w:hAnsi="Times New Roman"/>
        </w:rPr>
        <w:t>42)</w:t>
      </w:r>
      <w:r>
        <w:rPr>
          <w:rFonts w:ascii="Times New Roman" w:eastAsia="Calibri" w:hAnsi="Times New Roman"/>
        </w:rPr>
        <w:t>.</w:t>
      </w:r>
    </w:p>
    <w:p w:rsidR="00000ACA" w:rsidRPr="00CB35E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CB35EB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CB35E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CB35E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CB35EB">
              <w:rPr>
                <w:rFonts w:ascii="Times New Roman" w:hAnsi="Times New Roman"/>
                <w:b/>
              </w:rPr>
              <w:t>VOTO D</w:t>
            </w:r>
            <w:r w:rsidR="00CD3E14" w:rsidRPr="00CB35EB">
              <w:rPr>
                <w:rFonts w:ascii="Times New Roman" w:hAnsi="Times New Roman"/>
                <w:b/>
              </w:rPr>
              <w:t>O</w:t>
            </w:r>
            <w:r w:rsidR="00EF3EC9" w:rsidRPr="00CB35EB">
              <w:rPr>
                <w:rFonts w:ascii="Times New Roman" w:hAnsi="Times New Roman"/>
                <w:b/>
              </w:rPr>
              <w:t>(A)</w:t>
            </w:r>
            <w:r w:rsidRPr="00CB35EB">
              <w:rPr>
                <w:rFonts w:ascii="Times New Roman" w:hAnsi="Times New Roman"/>
                <w:b/>
              </w:rPr>
              <w:t xml:space="preserve"> RELATOR</w:t>
            </w:r>
            <w:r w:rsidR="00CD3E14" w:rsidRPr="00CB35EB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CB35E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B35EB">
        <w:rPr>
          <w:rFonts w:ascii="Times New Roman" w:eastAsia="Calibri" w:hAnsi="Times New Roman"/>
        </w:rPr>
        <w:t>Salienta</w:t>
      </w:r>
      <w:r w:rsidRPr="00CB35EB">
        <w:rPr>
          <w:rFonts w:ascii="Times New Roman" w:hAnsi="Times New Roman"/>
        </w:rPr>
        <w:t>-se, inicialmente, que “</w:t>
      </w:r>
      <w:r w:rsidRPr="00CB35EB">
        <w:rPr>
          <w:rFonts w:ascii="Times New Roman" w:hAnsi="Times New Roman"/>
          <w:i/>
        </w:rPr>
        <w:t xml:space="preserve">o CAU/BR e os </w:t>
      </w:r>
      <w:proofErr w:type="spellStart"/>
      <w:r w:rsidRPr="00CB35EB">
        <w:rPr>
          <w:rFonts w:ascii="Times New Roman" w:hAnsi="Times New Roman"/>
          <w:i/>
        </w:rPr>
        <w:t>CAUs</w:t>
      </w:r>
      <w:proofErr w:type="spellEnd"/>
      <w:r w:rsidRPr="00CB35EB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CB35EB">
        <w:rPr>
          <w:rFonts w:ascii="Times New Roman" w:hAnsi="Times New Roman"/>
        </w:rPr>
        <w:t>”, conforme dispõe o art. 24, § 1º, da Lei nº 12.378/2010.</w:t>
      </w:r>
    </w:p>
    <w:p w:rsidR="001D1939" w:rsidRPr="00CB35E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B35EB">
        <w:rPr>
          <w:rFonts w:ascii="Times New Roman" w:hAnsi="Times New Roman"/>
        </w:rPr>
        <w:t>Ressalta-se, ainda, que a atividade fiscalizatória tem por objeto “</w:t>
      </w:r>
      <w:r w:rsidRPr="00CB35EB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CB35EB">
        <w:rPr>
          <w:rFonts w:ascii="Times New Roman" w:hAnsi="Times New Roman"/>
        </w:rPr>
        <w:t>” e por objetivo “</w:t>
      </w:r>
      <w:r w:rsidRPr="00CB35EB">
        <w:rPr>
          <w:rFonts w:ascii="Times New Roman" w:hAnsi="Times New Roman"/>
          <w:i/>
        </w:rPr>
        <w:t xml:space="preserve">coibir o exercício ilegal ou </w:t>
      </w:r>
      <w:proofErr w:type="gramStart"/>
      <w:r w:rsidRPr="00CB35EB">
        <w:rPr>
          <w:rFonts w:ascii="Times New Roman" w:hAnsi="Times New Roman"/>
          <w:i/>
        </w:rPr>
        <w:t>irregular</w:t>
      </w:r>
      <w:proofErr w:type="gramEnd"/>
      <w:r w:rsidRPr="00CB35EB">
        <w:rPr>
          <w:rFonts w:ascii="Times New Roman" w:hAnsi="Times New Roman"/>
          <w:i/>
        </w:rPr>
        <w:t xml:space="preserve"> da Arquitetura e Urbanismo, em conformidade com a legislação vigente</w:t>
      </w:r>
      <w:r w:rsidRPr="00CB35EB">
        <w:rPr>
          <w:rFonts w:ascii="Times New Roman" w:hAnsi="Times New Roman"/>
        </w:rPr>
        <w:t>”, competindo-lhe “</w:t>
      </w:r>
      <w:r w:rsidRPr="00CB35EB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CB35EB">
        <w:rPr>
          <w:rFonts w:ascii="Times New Roman" w:hAnsi="Times New Roman"/>
        </w:rPr>
        <w:t xml:space="preserve">”, </w:t>
      </w:r>
      <w:r w:rsidRPr="00CB35EB">
        <w:rPr>
          <w:rFonts w:ascii="Times New Roman" w:eastAsia="Calibri" w:hAnsi="Times New Roman"/>
        </w:rPr>
        <w:t>conforme</w:t>
      </w:r>
      <w:r w:rsidRPr="00CB35EB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CB35E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B35EB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CB35EB">
        <w:rPr>
          <w:rFonts w:ascii="Times New Roman" w:hAnsi="Times New Roman"/>
        </w:rPr>
        <w:t xml:space="preserve"> </w:t>
      </w:r>
      <w:r w:rsidR="00102810" w:rsidRPr="00CB35EB">
        <w:rPr>
          <w:rFonts w:ascii="Times New Roman" w:hAnsi="Times New Roman"/>
        </w:rPr>
        <w:t xml:space="preserve">dos </w:t>
      </w:r>
      <w:r w:rsidRPr="00CB35EB">
        <w:rPr>
          <w:rFonts w:ascii="Times New Roman" w:hAnsi="Times New Roman"/>
        </w:rPr>
        <w:t xml:space="preserve">valores relativos às anuidades, ao lado de contribuições, multas, taxas, </w:t>
      </w:r>
      <w:r w:rsidRPr="00CB35EB">
        <w:rPr>
          <w:rFonts w:ascii="Times New Roman" w:hAnsi="Times New Roman"/>
        </w:rPr>
        <w:lastRenderedPageBreak/>
        <w:t xml:space="preserve">tarifas de serviços, doações, legados, juros, rendimentos patrimoniais, subvenções e resultados de convênios, além de outros rendimentos eventuais, que constituem os recursos dos </w:t>
      </w:r>
      <w:proofErr w:type="spellStart"/>
      <w:r w:rsidRPr="00CB35EB">
        <w:rPr>
          <w:rFonts w:ascii="Times New Roman" w:hAnsi="Times New Roman"/>
        </w:rPr>
        <w:t>CAUs</w:t>
      </w:r>
      <w:proofErr w:type="spellEnd"/>
      <w:r w:rsidRPr="00CB35EB">
        <w:rPr>
          <w:rFonts w:ascii="Times New Roman" w:hAnsi="Times New Roman"/>
        </w:rPr>
        <w:t>, conforme o disposto no art. 37</w:t>
      </w:r>
      <w:r w:rsidR="00000ACA" w:rsidRPr="00CB35EB">
        <w:rPr>
          <w:rFonts w:ascii="Times New Roman" w:hAnsi="Times New Roman"/>
        </w:rPr>
        <w:t>,</w:t>
      </w:r>
      <w:r w:rsidRPr="00CB35EB">
        <w:rPr>
          <w:rFonts w:ascii="Times New Roman" w:hAnsi="Times New Roman"/>
        </w:rPr>
        <w:t xml:space="preserve"> da Lei nº 12.378/2010.</w:t>
      </w:r>
    </w:p>
    <w:p w:rsidR="008D1A04" w:rsidRPr="00CB35EB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B35EB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CB35E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B35EB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CB35E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CB35EB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CB35EB">
        <w:rPr>
          <w:rFonts w:ascii="Times New Roman" w:eastAsia="Calibri" w:hAnsi="Times New Roman"/>
          <w:sz w:val="22"/>
          <w:szCs w:val="22"/>
        </w:rPr>
        <w:t>.</w:t>
      </w:r>
    </w:p>
    <w:p w:rsidR="00000ACA" w:rsidRPr="00CB35E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CB35EB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CB35EB">
        <w:rPr>
          <w:rFonts w:ascii="Times New Roman" w:eastAsia="Calibri" w:hAnsi="Times New Roman"/>
          <w:sz w:val="22"/>
          <w:szCs w:val="22"/>
        </w:rPr>
        <w:t>.</w:t>
      </w:r>
    </w:p>
    <w:p w:rsidR="00406A0D" w:rsidRDefault="00406A0D" w:rsidP="00406A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constata-se que, embora a empresa esteja ativa no cadastro nacional da pessoa jurídica (</w:t>
      </w:r>
      <w:r>
        <w:rPr>
          <w:rFonts w:ascii="Times New Roman" w:hAnsi="Times New Roman"/>
        </w:rPr>
        <w:t>fl.18)</w:t>
      </w:r>
      <w:r w:rsidRPr="00DB4510">
        <w:rPr>
          <w:rFonts w:ascii="Times New Roman" w:hAnsi="Times New Roman"/>
        </w:rPr>
        <w:t>, o conjunto probatório presente nos autos demonstra que a contribuinte não exerce</w:t>
      </w:r>
      <w:r>
        <w:rPr>
          <w:rFonts w:ascii="Times New Roman" w:hAnsi="Times New Roman"/>
        </w:rPr>
        <w:t>u</w:t>
      </w:r>
      <w:r w:rsidRPr="00DB4510">
        <w:rPr>
          <w:rFonts w:ascii="Times New Roman" w:hAnsi="Times New Roman"/>
        </w:rPr>
        <w:t xml:space="preserve"> atividades profissionais, visto que se encontra baixada</w:t>
      </w:r>
      <w:r>
        <w:rPr>
          <w:rFonts w:ascii="Times New Roman" w:hAnsi="Times New Roman"/>
        </w:rPr>
        <w:t xml:space="preserve"> diante do CREA/RS</w:t>
      </w:r>
      <w:r w:rsidRPr="00DB4510">
        <w:rPr>
          <w:rFonts w:ascii="Times New Roman" w:hAnsi="Times New Roman"/>
        </w:rPr>
        <w:t xml:space="preserve">, desde </w:t>
      </w:r>
      <w:r w:rsidR="00B4304C">
        <w:rPr>
          <w:rFonts w:ascii="Times New Roman" w:hAnsi="Times New Roman"/>
        </w:rPr>
        <w:t>13/02/2013</w:t>
      </w:r>
      <w:r w:rsidRPr="00DB4510">
        <w:rPr>
          <w:rFonts w:ascii="Times New Roman" w:hAnsi="Times New Roman"/>
        </w:rPr>
        <w:t xml:space="preserve"> (</w:t>
      </w:r>
      <w:r w:rsidR="00B4304C">
        <w:rPr>
          <w:rFonts w:ascii="Times New Roman" w:hAnsi="Times New Roman"/>
        </w:rPr>
        <w:t>fl. 20)</w:t>
      </w:r>
      <w:r w:rsidRPr="00DB4510">
        <w:rPr>
          <w:rFonts w:ascii="Times New Roman" w:hAnsi="Times New Roman"/>
        </w:rPr>
        <w:t xml:space="preserve">, </w:t>
      </w:r>
      <w:r w:rsidR="00B4304C">
        <w:rPr>
          <w:rFonts w:ascii="Times New Roman" w:hAnsi="Times New Roman"/>
        </w:rPr>
        <w:t xml:space="preserve">apresenta </w:t>
      </w:r>
      <w:r w:rsidR="00552D98">
        <w:rPr>
          <w:rFonts w:ascii="Times New Roman" w:hAnsi="Times New Roman"/>
        </w:rPr>
        <w:t xml:space="preserve">declaração de inatividade do contador, informando que o último empreendimento foi concluído </w:t>
      </w:r>
      <w:r w:rsidR="00D2303B">
        <w:rPr>
          <w:rFonts w:ascii="Times New Roman" w:hAnsi="Times New Roman"/>
        </w:rPr>
        <w:t xml:space="preserve">no ano de </w:t>
      </w:r>
      <w:r w:rsidR="00552D98">
        <w:rPr>
          <w:rFonts w:ascii="Times New Roman" w:hAnsi="Times New Roman"/>
        </w:rPr>
        <w:t>2012</w:t>
      </w:r>
      <w:r w:rsidR="000A0FDF">
        <w:rPr>
          <w:rFonts w:ascii="Times New Roman" w:hAnsi="Times New Roman"/>
        </w:rPr>
        <w:t xml:space="preserve"> e que a partir deste momento não realizou nenhuma outra atividade técnica</w:t>
      </w:r>
      <w:r w:rsidR="00D069FC">
        <w:rPr>
          <w:rFonts w:ascii="Times New Roman" w:hAnsi="Times New Roman"/>
        </w:rPr>
        <w:t xml:space="preserve"> (fl. 25)</w:t>
      </w:r>
      <w:r w:rsidR="000A0FDF">
        <w:rPr>
          <w:rFonts w:ascii="Times New Roman" w:hAnsi="Times New Roman"/>
        </w:rPr>
        <w:t xml:space="preserve">, e, ainda, conforme a RAIS juntada, ausentes os vínculos de emprego </w:t>
      </w:r>
      <w:r w:rsidR="00D069FC">
        <w:rPr>
          <w:rFonts w:ascii="Times New Roman" w:hAnsi="Times New Roman"/>
        </w:rPr>
        <w:t>no</w:t>
      </w:r>
      <w:r w:rsidR="0088653F">
        <w:rPr>
          <w:rFonts w:ascii="Times New Roman" w:hAnsi="Times New Roman"/>
        </w:rPr>
        <w:t>s anos de 2017, 2016, 2015</w:t>
      </w:r>
      <w:r w:rsidR="00F914EE">
        <w:rPr>
          <w:rFonts w:ascii="Times New Roman" w:hAnsi="Times New Roman"/>
        </w:rPr>
        <w:t xml:space="preserve"> (fls. </w:t>
      </w:r>
      <w:r w:rsidR="004F0C0D">
        <w:rPr>
          <w:rFonts w:ascii="Times New Roman" w:hAnsi="Times New Roman"/>
        </w:rPr>
        <w:t>28-30)</w:t>
      </w:r>
      <w:r w:rsidR="0088653F">
        <w:rPr>
          <w:rFonts w:ascii="Times New Roman" w:hAnsi="Times New Roman"/>
        </w:rPr>
        <w:t>, um vínculo em 2014</w:t>
      </w:r>
      <w:r w:rsidR="00BA618F">
        <w:rPr>
          <w:rFonts w:ascii="Times New Roman" w:hAnsi="Times New Roman"/>
        </w:rPr>
        <w:t xml:space="preserve"> (fl. 31)</w:t>
      </w:r>
      <w:r w:rsidR="0088653F">
        <w:rPr>
          <w:rFonts w:ascii="Times New Roman" w:hAnsi="Times New Roman"/>
        </w:rPr>
        <w:t xml:space="preserve"> e </w:t>
      </w:r>
      <w:r w:rsidR="001D6C9D">
        <w:rPr>
          <w:rFonts w:ascii="Times New Roman" w:hAnsi="Times New Roman"/>
        </w:rPr>
        <w:t>dois vínculos em 2013</w:t>
      </w:r>
      <w:r w:rsidR="00BA618F">
        <w:rPr>
          <w:rFonts w:ascii="Times New Roman" w:hAnsi="Times New Roman"/>
        </w:rPr>
        <w:t xml:space="preserve"> (fl. 32)</w:t>
      </w:r>
      <w:r w:rsidR="001D6C9D">
        <w:rPr>
          <w:rFonts w:ascii="Times New Roman" w:hAnsi="Times New Roman"/>
        </w:rPr>
        <w:t>, ano no qual se desvinculou do CREA/RS</w:t>
      </w:r>
      <w:r w:rsidR="001A082D">
        <w:rPr>
          <w:rFonts w:ascii="Times New Roman" w:hAnsi="Times New Roman"/>
        </w:rPr>
        <w:t>, tendo pago as anuidades regularmente.</w:t>
      </w:r>
    </w:p>
    <w:p w:rsidR="00406A0D" w:rsidRDefault="00406A0D" w:rsidP="00406A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Assim, em relação ao período posterior ao cancelamento do registro da empresa no CREA, em razão da </w:t>
      </w:r>
      <w:r w:rsidR="000B0EA4">
        <w:rPr>
          <w:rFonts w:ascii="Times New Roman" w:hAnsi="Times New Roman"/>
        </w:rPr>
        <w:t xml:space="preserve">comprovada </w:t>
      </w:r>
      <w:r>
        <w:rPr>
          <w:rFonts w:ascii="Times New Roman" w:hAnsi="Times New Roman"/>
        </w:rPr>
        <w:t>ausência de funcionários</w:t>
      </w:r>
      <w:r w:rsidR="000B0EA4">
        <w:rPr>
          <w:rFonts w:ascii="Times New Roman" w:hAnsi="Times New Roman"/>
        </w:rPr>
        <w:t xml:space="preserve"> e da declaração do contador</w:t>
      </w:r>
      <w:r>
        <w:rPr>
          <w:rFonts w:ascii="Times New Roman" w:hAnsi="Times New Roman"/>
        </w:rPr>
        <w:t xml:space="preserve">, </w:t>
      </w:r>
      <w:r w:rsidR="000B0EA4">
        <w:rPr>
          <w:rFonts w:ascii="Times New Roman" w:hAnsi="Times New Roman"/>
        </w:rPr>
        <w:t xml:space="preserve">atestando a inatividade da contribuinte, bem como os demais </w:t>
      </w:r>
      <w:r>
        <w:rPr>
          <w:rFonts w:ascii="Times New Roman" w:hAnsi="Times New Roman"/>
        </w:rPr>
        <w:t>documentos juntados ao processo,</w:t>
      </w:r>
      <w:r w:rsidR="00EB0D1D">
        <w:rPr>
          <w:rFonts w:ascii="Times New Roman" w:hAnsi="Times New Roman"/>
        </w:rPr>
        <w:t xml:space="preserve"> em especial a RAIS,</w:t>
      </w:r>
      <w:r>
        <w:rPr>
          <w:rFonts w:ascii="Times New Roman" w:hAnsi="Times New Roman"/>
        </w:rPr>
        <w:t xml:space="preserve"> resta comprovada a inatividade da pessoa jurídica, o que impossibilita a cobrança de anuidades, pela inocorrência do fato gerador.</w:t>
      </w:r>
    </w:p>
    <w:p w:rsidR="00686E7B" w:rsidRPr="00CB35EB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B35EB">
        <w:rPr>
          <w:rFonts w:ascii="Times New Roman" w:hAnsi="Times New Roman"/>
        </w:rPr>
        <w:t>Importa referir, ainda, que a presente manifestação</w:t>
      </w:r>
      <w:r w:rsidR="00A43ADB" w:rsidRPr="00CB35EB">
        <w:rPr>
          <w:rFonts w:ascii="Times New Roman" w:hAnsi="Times New Roman"/>
        </w:rPr>
        <w:t xml:space="preserve"> quanto à impugnação realizada</w:t>
      </w:r>
      <w:r w:rsidR="00EF3EC9" w:rsidRPr="00CB35EB">
        <w:rPr>
          <w:rFonts w:ascii="Times New Roman" w:hAnsi="Times New Roman"/>
        </w:rPr>
        <w:t>,</w:t>
      </w:r>
      <w:r w:rsidR="00A43ADB" w:rsidRPr="00CB35EB">
        <w:rPr>
          <w:rFonts w:ascii="Times New Roman" w:hAnsi="Times New Roman"/>
        </w:rPr>
        <w:t xml:space="preserve"> </w:t>
      </w:r>
      <w:r w:rsidRPr="00CB35EB">
        <w:rPr>
          <w:rFonts w:ascii="Times New Roman" w:hAnsi="Times New Roman"/>
        </w:rPr>
        <w:t xml:space="preserve">foi </w:t>
      </w:r>
      <w:r w:rsidR="00EF3EC9" w:rsidRPr="00CB35EB">
        <w:rPr>
          <w:rFonts w:ascii="Times New Roman" w:hAnsi="Times New Roman"/>
        </w:rPr>
        <w:t>elaborada</w:t>
      </w:r>
      <w:r w:rsidRPr="00CB35EB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CB35EB">
        <w:rPr>
          <w:rFonts w:ascii="Times New Roman" w:hAnsi="Times New Roman"/>
        </w:rPr>
        <w:t>este</w:t>
      </w:r>
      <w:r w:rsidRPr="00CB35EB">
        <w:rPr>
          <w:rFonts w:ascii="Times New Roman" w:hAnsi="Times New Roman"/>
        </w:rPr>
        <w:t xml:space="preserve"> parecer.  </w:t>
      </w:r>
    </w:p>
    <w:p w:rsidR="0032225C" w:rsidRPr="00CB35EB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B35EB">
        <w:rPr>
          <w:rFonts w:ascii="Times New Roman" w:hAnsi="Times New Roman"/>
        </w:rPr>
        <w:t xml:space="preserve">Ante o exposto, opino pela procedência da impugnação oferecida pela </w:t>
      </w:r>
      <w:r w:rsidR="00B558FB" w:rsidRPr="00CB35EB">
        <w:rPr>
          <w:rFonts w:ascii="Times New Roman" w:hAnsi="Times New Roman"/>
        </w:rPr>
        <w:t xml:space="preserve">empresa </w:t>
      </w:r>
      <w:r w:rsidR="0046687A" w:rsidRPr="00CB35EB">
        <w:rPr>
          <w:rFonts w:ascii="Times New Roman" w:eastAsia="Calibri" w:hAnsi="Times New Roman"/>
        </w:rPr>
        <w:t>SAFIRA – CONSTRUTORA E INCORPORADORA LTDA</w:t>
      </w:r>
      <w:r w:rsidR="0046687A" w:rsidRPr="00CB35EB">
        <w:rPr>
          <w:rFonts w:ascii="Times New Roman" w:hAnsi="Times New Roman"/>
        </w:rPr>
        <w:t>.</w:t>
      </w:r>
      <w:r w:rsidR="00094EA2">
        <w:rPr>
          <w:rFonts w:ascii="Times New Roman" w:hAnsi="Times New Roman"/>
        </w:rPr>
        <w:t xml:space="preserve"> - CNPJ 10.645.231/0001-06</w:t>
      </w:r>
      <w:r w:rsidR="0046687A" w:rsidRPr="00CB35EB">
        <w:rPr>
          <w:rFonts w:ascii="Times New Roman" w:hAnsi="Times New Roman"/>
        </w:rPr>
        <w:t xml:space="preserve">, </w:t>
      </w:r>
      <w:r w:rsidRPr="00CB35EB">
        <w:rPr>
          <w:rFonts w:ascii="Times New Roman" w:eastAsia="Calibri" w:hAnsi="Times New Roman"/>
        </w:rPr>
        <w:t>com o fim de</w:t>
      </w:r>
      <w:r w:rsidRPr="00CB35EB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6F3691" w:rsidRPr="00721CDF">
        <w:rPr>
          <w:rFonts w:ascii="Times New Roman" w:hAnsi="Times New Roman"/>
        </w:rPr>
        <w:t>visto que, com base nos elementos probatórios existentes nos autos, ainda que possua situação cadastral ativa no CNPJ, a impugnante demonstrou sua inatividade desde o ano de 201</w:t>
      </w:r>
      <w:r w:rsidR="006F3691">
        <w:rPr>
          <w:rFonts w:ascii="Times New Roman" w:hAnsi="Times New Roman"/>
        </w:rPr>
        <w:t>2.</w:t>
      </w:r>
    </w:p>
    <w:p w:rsidR="00EF3EC9" w:rsidRPr="00CB35EB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CB35EB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CB35EB">
        <w:rPr>
          <w:rFonts w:ascii="Times New Roman" w:eastAsia="Calibri" w:hAnsi="Times New Roman"/>
        </w:rPr>
        <w:t>Porto Alegre</w:t>
      </w:r>
      <w:r w:rsidR="00465CC0" w:rsidRPr="00CB35EB">
        <w:rPr>
          <w:rFonts w:ascii="Times New Roman" w:eastAsia="Calibri" w:hAnsi="Times New Roman"/>
        </w:rPr>
        <w:t xml:space="preserve">, </w:t>
      </w:r>
      <w:r w:rsidR="0090528E">
        <w:rPr>
          <w:rFonts w:ascii="Times New Roman" w:eastAsia="Calibri" w:hAnsi="Times New Roman"/>
        </w:rPr>
        <w:t>17</w:t>
      </w:r>
      <w:r w:rsidR="00174940" w:rsidRPr="00CB35EB">
        <w:rPr>
          <w:rFonts w:ascii="Times New Roman" w:eastAsia="Calibri" w:hAnsi="Times New Roman"/>
        </w:rPr>
        <w:t xml:space="preserve"> de </w:t>
      </w:r>
      <w:r w:rsidR="00094EA2">
        <w:rPr>
          <w:rFonts w:ascii="Times New Roman" w:eastAsia="Calibri" w:hAnsi="Times New Roman"/>
        </w:rPr>
        <w:t>ju</w:t>
      </w:r>
      <w:r w:rsidR="0090528E">
        <w:rPr>
          <w:rFonts w:ascii="Times New Roman" w:eastAsia="Calibri" w:hAnsi="Times New Roman"/>
        </w:rPr>
        <w:t>l</w:t>
      </w:r>
      <w:r w:rsidR="00094EA2">
        <w:rPr>
          <w:rFonts w:ascii="Times New Roman" w:eastAsia="Calibri" w:hAnsi="Times New Roman"/>
        </w:rPr>
        <w:t>ho</w:t>
      </w:r>
      <w:r w:rsidR="00174940" w:rsidRPr="00CB35EB">
        <w:rPr>
          <w:rFonts w:ascii="Times New Roman" w:eastAsia="Calibri" w:hAnsi="Times New Roman"/>
        </w:rPr>
        <w:t xml:space="preserve"> de </w:t>
      </w:r>
      <w:r w:rsidR="003241C2" w:rsidRPr="00CB35EB">
        <w:rPr>
          <w:rFonts w:ascii="Times New Roman" w:eastAsia="Calibri" w:hAnsi="Times New Roman"/>
        </w:rPr>
        <w:t>2018</w:t>
      </w:r>
      <w:r w:rsidR="00465CC0" w:rsidRPr="00CB35EB">
        <w:rPr>
          <w:rFonts w:ascii="Times New Roman" w:eastAsia="Calibri" w:hAnsi="Times New Roman"/>
        </w:rPr>
        <w:t>.</w:t>
      </w:r>
    </w:p>
    <w:p w:rsidR="00174940" w:rsidRPr="00CB35E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CB35EB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CB35EB">
        <w:rPr>
          <w:rFonts w:ascii="Times New Roman" w:hAnsi="Times New Roman"/>
          <w:b/>
        </w:rPr>
        <w:t xml:space="preserve">             </w:t>
      </w:r>
      <w:r w:rsidR="004D351A" w:rsidRPr="00CB35EB">
        <w:rPr>
          <w:rFonts w:ascii="Times New Roman" w:hAnsi="Times New Roman"/>
          <w:b/>
        </w:rPr>
        <w:t>A</w:t>
      </w:r>
      <w:r w:rsidRPr="00CB35EB">
        <w:rPr>
          <w:rFonts w:ascii="Times New Roman" w:hAnsi="Times New Roman"/>
          <w:b/>
        </w:rPr>
        <w:t>LVINO JARA</w:t>
      </w:r>
    </w:p>
    <w:p w:rsidR="00B624DE" w:rsidRPr="00CB35EB" w:rsidRDefault="00CD3E14" w:rsidP="00CD3E14">
      <w:pPr>
        <w:spacing w:before="120" w:after="120"/>
        <w:rPr>
          <w:rFonts w:ascii="Times New Roman" w:eastAsia="Calibri" w:hAnsi="Times New Roman"/>
        </w:rPr>
      </w:pPr>
      <w:r w:rsidRPr="00CB35EB">
        <w:rPr>
          <w:rFonts w:ascii="Times New Roman" w:eastAsia="Calibri" w:hAnsi="Times New Roman"/>
        </w:rPr>
        <w:t xml:space="preserve">                 </w:t>
      </w:r>
      <w:r w:rsidR="00EF3EC9" w:rsidRPr="00CB35EB">
        <w:rPr>
          <w:rFonts w:ascii="Times New Roman" w:eastAsia="Calibri" w:hAnsi="Times New Roman"/>
        </w:rPr>
        <w:tab/>
      </w:r>
      <w:r w:rsidR="00EF3EC9" w:rsidRPr="00CB35EB">
        <w:rPr>
          <w:rFonts w:ascii="Times New Roman" w:eastAsia="Calibri" w:hAnsi="Times New Roman"/>
        </w:rPr>
        <w:tab/>
      </w:r>
      <w:r w:rsidR="00EF3EC9" w:rsidRPr="00CB35EB">
        <w:rPr>
          <w:rFonts w:ascii="Times New Roman" w:eastAsia="Calibri" w:hAnsi="Times New Roman"/>
        </w:rPr>
        <w:tab/>
        <w:t xml:space="preserve">     </w:t>
      </w:r>
      <w:r w:rsidR="00897316" w:rsidRPr="00CB35EB">
        <w:rPr>
          <w:rFonts w:ascii="Times New Roman" w:eastAsia="Calibri" w:hAnsi="Times New Roman"/>
        </w:rPr>
        <w:t xml:space="preserve">   </w:t>
      </w:r>
      <w:r w:rsidR="00465CC0" w:rsidRPr="00CB35EB">
        <w:rPr>
          <w:rFonts w:ascii="Times New Roman" w:eastAsia="Calibri" w:hAnsi="Times New Roman"/>
        </w:rPr>
        <w:t>Conselheir</w:t>
      </w:r>
      <w:r w:rsidRPr="00CB35EB">
        <w:rPr>
          <w:rFonts w:ascii="Times New Roman" w:eastAsia="Calibri" w:hAnsi="Times New Roman"/>
        </w:rPr>
        <w:t>o(a)</w:t>
      </w:r>
      <w:r w:rsidR="00465CC0" w:rsidRPr="00CB35EB">
        <w:rPr>
          <w:rFonts w:ascii="Times New Roman" w:eastAsia="Calibri" w:hAnsi="Times New Roman"/>
        </w:rPr>
        <w:t xml:space="preserve"> Relator</w:t>
      </w:r>
      <w:r w:rsidRPr="00CB35EB">
        <w:rPr>
          <w:rFonts w:ascii="Times New Roman" w:eastAsia="Calibri" w:hAnsi="Times New Roman"/>
        </w:rPr>
        <w:t>(</w:t>
      </w:r>
      <w:r w:rsidR="00F62A69" w:rsidRPr="00CB35EB">
        <w:rPr>
          <w:rFonts w:ascii="Times New Roman" w:eastAsia="Calibri" w:hAnsi="Times New Roman"/>
        </w:rPr>
        <w:t>a</w:t>
      </w:r>
      <w:r w:rsidRPr="00CB35EB">
        <w:rPr>
          <w:rFonts w:ascii="Times New Roman" w:eastAsia="Calibri" w:hAnsi="Times New Roman"/>
        </w:rPr>
        <w:t>)</w:t>
      </w:r>
      <w:r w:rsidR="006271ED" w:rsidRPr="00CB35EB">
        <w:rPr>
          <w:rFonts w:ascii="Times New Roman" w:eastAsia="Calibri" w:hAnsi="Times New Roman"/>
        </w:rPr>
        <w:t xml:space="preserve"> </w:t>
      </w:r>
      <w:r w:rsidR="006271ED" w:rsidRPr="00CB35EB">
        <w:rPr>
          <w:rFonts w:ascii="Times New Roman" w:eastAsia="Calibri" w:hAnsi="Times New Roman"/>
        </w:rPr>
        <w:tab/>
      </w:r>
      <w:r w:rsidR="006271ED" w:rsidRPr="00CB35EB">
        <w:rPr>
          <w:rFonts w:ascii="Times New Roman" w:eastAsia="Calibri" w:hAnsi="Times New Roman"/>
        </w:rPr>
        <w:tab/>
        <w:t xml:space="preserve">          </w:t>
      </w:r>
    </w:p>
    <w:p w:rsidR="006271ED" w:rsidRPr="00CB35EB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CB35EB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CB35EB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CB35EB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CB35EB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CB35EB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CB35EB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F3691" w:rsidRDefault="006F369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F3691" w:rsidRDefault="006F369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F3691" w:rsidRDefault="006F369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F3691" w:rsidRDefault="006F369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F3691" w:rsidRDefault="006F369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F3691" w:rsidRDefault="006F369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F3691" w:rsidRDefault="006F369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F3691" w:rsidRPr="00CB35EB" w:rsidRDefault="006F369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CB35EB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CB35EB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CB35EB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44218D" w:rsidTr="0044218D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4218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4218D" w:rsidRDefault="0046687A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479</w:t>
            </w:r>
            <w:r w:rsidR="00DD3B90" w:rsidRPr="0044218D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44218D" w:rsidTr="0044218D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4218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4218D" w:rsidRDefault="0046687A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305</w:t>
            </w:r>
            <w:r w:rsidR="00DD3B90" w:rsidRPr="0044218D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44218D" w:rsidTr="0044218D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4218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4218D" w:rsidRDefault="0046687A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eastAsia="Calibri" w:hAnsi="Times New Roman"/>
                <w:sz w:val="22"/>
                <w:szCs w:val="22"/>
              </w:rPr>
              <w:t>SAFIRA – CONSTRUTORA E INCORPORADORA LTDA</w:t>
            </w:r>
            <w:r w:rsidRPr="0044218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4EA2" w:rsidRPr="0044218D" w:rsidRDefault="00094EA2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CNPJ 10.645.231/0001-06</w:t>
            </w:r>
          </w:p>
        </w:tc>
      </w:tr>
      <w:tr w:rsidR="00DD3B90" w:rsidRPr="0044218D" w:rsidTr="0044218D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4218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4218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44218D" w:rsidTr="0044218D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4218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4218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CONSELHEIRO(A) ALVINO JARA.</w:t>
            </w:r>
          </w:p>
        </w:tc>
      </w:tr>
      <w:tr w:rsidR="00000ACA" w:rsidRPr="0044218D" w:rsidTr="0044218D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44218D" w:rsidRDefault="00000ACA" w:rsidP="00A3495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34956">
              <w:rPr>
                <w:rFonts w:ascii="Times New Roman" w:hAnsi="Times New Roman"/>
                <w:b/>
                <w:sz w:val="22"/>
                <w:szCs w:val="22"/>
              </w:rPr>
              <w:t>108</w:t>
            </w:r>
            <w:r w:rsidRPr="0044218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44218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44218D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44218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44218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4218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44218D">
        <w:rPr>
          <w:rFonts w:ascii="Times New Roman" w:hAnsi="Times New Roman"/>
          <w:sz w:val="22"/>
          <w:szCs w:val="22"/>
        </w:rPr>
        <w:t xml:space="preserve">PLANEJAMENTO E FINANÇAS </w:t>
      </w:r>
      <w:r w:rsidRPr="0044218D">
        <w:rPr>
          <w:rFonts w:ascii="Times New Roman" w:hAnsi="Times New Roman"/>
          <w:sz w:val="22"/>
          <w:szCs w:val="22"/>
        </w:rPr>
        <w:t>C</w:t>
      </w:r>
      <w:r w:rsidR="007335BA" w:rsidRPr="0044218D">
        <w:rPr>
          <w:rFonts w:ascii="Times New Roman" w:hAnsi="Times New Roman"/>
          <w:sz w:val="22"/>
          <w:szCs w:val="22"/>
        </w:rPr>
        <w:t>PF</w:t>
      </w:r>
      <w:r w:rsidR="0044218D">
        <w:rPr>
          <w:rFonts w:ascii="Times New Roman" w:hAnsi="Times New Roman"/>
          <w:sz w:val="22"/>
          <w:szCs w:val="22"/>
        </w:rPr>
        <w:t>I</w:t>
      </w:r>
      <w:r w:rsidRPr="0044218D">
        <w:rPr>
          <w:rFonts w:ascii="Times New Roman" w:hAnsi="Times New Roman"/>
          <w:sz w:val="22"/>
          <w:szCs w:val="22"/>
        </w:rPr>
        <w:t xml:space="preserve">-CAU/RS, reunida ordinariamente em </w:t>
      </w:r>
      <w:bookmarkStart w:id="0" w:name="_GoBack"/>
      <w:bookmarkEnd w:id="0"/>
      <w:r w:rsidR="00000ACA" w:rsidRPr="0044218D">
        <w:rPr>
          <w:rFonts w:ascii="Times New Roman" w:hAnsi="Times New Roman"/>
          <w:sz w:val="22"/>
          <w:szCs w:val="22"/>
        </w:rPr>
        <w:t>lhe confere o a</w:t>
      </w:r>
      <w:r w:rsidR="00EA7A90" w:rsidRPr="0044218D">
        <w:rPr>
          <w:rFonts w:ascii="Times New Roman" w:hAnsi="Times New Roman"/>
          <w:sz w:val="22"/>
          <w:szCs w:val="22"/>
        </w:rPr>
        <w:t>rt</w:t>
      </w:r>
      <w:r w:rsidR="00000ACA" w:rsidRPr="0044218D">
        <w:rPr>
          <w:rFonts w:ascii="Times New Roman" w:hAnsi="Times New Roman"/>
          <w:sz w:val="22"/>
          <w:szCs w:val="22"/>
        </w:rPr>
        <w:t>igo</w:t>
      </w:r>
      <w:r w:rsidR="00EA7A90" w:rsidRPr="0044218D">
        <w:rPr>
          <w:rFonts w:ascii="Times New Roman" w:hAnsi="Times New Roman"/>
          <w:sz w:val="22"/>
          <w:szCs w:val="22"/>
        </w:rPr>
        <w:t xml:space="preserve"> </w:t>
      </w:r>
      <w:r w:rsidR="004130E0" w:rsidRPr="0044218D">
        <w:rPr>
          <w:rFonts w:ascii="Times New Roman" w:hAnsi="Times New Roman"/>
          <w:sz w:val="22"/>
          <w:szCs w:val="22"/>
        </w:rPr>
        <w:t>97</w:t>
      </w:r>
      <w:r w:rsidR="00395EB0" w:rsidRPr="0044218D">
        <w:rPr>
          <w:rFonts w:ascii="Times New Roman" w:hAnsi="Times New Roman"/>
          <w:sz w:val="22"/>
          <w:szCs w:val="22"/>
        </w:rPr>
        <w:t>, incisos V</w:t>
      </w:r>
      <w:r w:rsidR="001D7808" w:rsidRPr="0044218D">
        <w:rPr>
          <w:rFonts w:ascii="Times New Roman" w:hAnsi="Times New Roman"/>
          <w:sz w:val="22"/>
          <w:szCs w:val="22"/>
        </w:rPr>
        <w:t>III e IX</w:t>
      </w:r>
      <w:r w:rsidR="00395EB0" w:rsidRPr="0044218D">
        <w:rPr>
          <w:rFonts w:ascii="Times New Roman" w:hAnsi="Times New Roman"/>
          <w:sz w:val="22"/>
          <w:szCs w:val="22"/>
        </w:rPr>
        <w:t xml:space="preserve">, </w:t>
      </w:r>
      <w:r w:rsidR="00F6375F" w:rsidRPr="0044218D">
        <w:rPr>
          <w:rFonts w:ascii="Times New Roman" w:hAnsi="Times New Roman"/>
          <w:sz w:val="22"/>
          <w:szCs w:val="22"/>
        </w:rPr>
        <w:t>d</w:t>
      </w:r>
      <w:r w:rsidR="00EA7A90" w:rsidRPr="0044218D">
        <w:rPr>
          <w:rFonts w:ascii="Times New Roman" w:hAnsi="Times New Roman"/>
          <w:sz w:val="22"/>
          <w:szCs w:val="22"/>
        </w:rPr>
        <w:t>o Regimento Interno do CAU/RS, a Deliberação CPF-CAU/RS nº 035/2016 e</w:t>
      </w:r>
      <w:r w:rsidR="00000ACA" w:rsidRPr="0044218D">
        <w:rPr>
          <w:rFonts w:ascii="Times New Roman" w:hAnsi="Times New Roman"/>
          <w:sz w:val="22"/>
          <w:szCs w:val="22"/>
        </w:rPr>
        <w:t>,</w:t>
      </w:r>
      <w:r w:rsidR="00EA7A90" w:rsidRPr="0044218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44218D">
        <w:rPr>
          <w:rFonts w:ascii="Times New Roman" w:hAnsi="Times New Roman"/>
          <w:sz w:val="22"/>
          <w:szCs w:val="22"/>
        </w:rPr>
        <w:t>análise do assunto em epígrafe,</w:t>
      </w:r>
      <w:r w:rsidR="00F6375F" w:rsidRPr="0044218D">
        <w:rPr>
          <w:rFonts w:ascii="Times New Roman" w:hAnsi="Times New Roman"/>
          <w:sz w:val="22"/>
          <w:szCs w:val="22"/>
        </w:rPr>
        <w:t xml:space="preserve"> e,</w:t>
      </w:r>
    </w:p>
    <w:p w:rsidR="00104275" w:rsidRPr="0044218D" w:rsidRDefault="00104275" w:rsidP="00104275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4218D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44218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4218D">
        <w:rPr>
          <w:rFonts w:ascii="Times New Roman" w:hAnsi="Times New Roman"/>
          <w:b/>
          <w:sz w:val="22"/>
          <w:szCs w:val="22"/>
        </w:rPr>
        <w:t>DELIBEROU</w:t>
      </w:r>
      <w:r w:rsidR="005B5C6B" w:rsidRPr="0044218D">
        <w:rPr>
          <w:rFonts w:ascii="Times New Roman" w:hAnsi="Times New Roman"/>
          <w:sz w:val="22"/>
          <w:szCs w:val="22"/>
        </w:rPr>
        <w:t xml:space="preserve"> por</w:t>
      </w:r>
      <w:r w:rsidRPr="0044218D">
        <w:rPr>
          <w:rFonts w:ascii="Times New Roman" w:hAnsi="Times New Roman"/>
          <w:sz w:val="22"/>
          <w:szCs w:val="22"/>
        </w:rPr>
        <w:t>:</w:t>
      </w:r>
    </w:p>
    <w:p w:rsidR="003241C2" w:rsidRPr="0044218D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4218D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44218D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44218D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44218D">
        <w:rPr>
          <w:rFonts w:ascii="Times New Roman" w:hAnsi="Times New Roman"/>
          <w:sz w:val="22"/>
          <w:szCs w:val="22"/>
        </w:rPr>
        <w:t xml:space="preserve"> o</w:t>
      </w:r>
      <w:r w:rsidR="002A4D81" w:rsidRPr="0044218D">
        <w:rPr>
          <w:rFonts w:ascii="Times New Roman" w:hAnsi="Times New Roman"/>
          <w:sz w:val="22"/>
          <w:szCs w:val="22"/>
        </w:rPr>
        <w:t xml:space="preserve"> parecer d</w:t>
      </w:r>
      <w:r w:rsidR="00EF3EC9" w:rsidRPr="0044218D">
        <w:rPr>
          <w:rFonts w:ascii="Times New Roman" w:hAnsi="Times New Roman"/>
          <w:sz w:val="22"/>
          <w:szCs w:val="22"/>
        </w:rPr>
        <w:t>o(</w:t>
      </w:r>
      <w:r w:rsidR="00F62A69" w:rsidRPr="0044218D">
        <w:rPr>
          <w:rFonts w:ascii="Times New Roman" w:hAnsi="Times New Roman"/>
          <w:sz w:val="22"/>
          <w:szCs w:val="22"/>
        </w:rPr>
        <w:t>a</w:t>
      </w:r>
      <w:r w:rsidR="00EF3EC9" w:rsidRPr="0044218D">
        <w:rPr>
          <w:rFonts w:ascii="Times New Roman" w:hAnsi="Times New Roman"/>
          <w:sz w:val="22"/>
          <w:szCs w:val="22"/>
        </w:rPr>
        <w:t>)</w:t>
      </w:r>
      <w:r w:rsidR="002A4D81" w:rsidRPr="0044218D">
        <w:rPr>
          <w:rFonts w:ascii="Times New Roman" w:hAnsi="Times New Roman"/>
          <w:sz w:val="22"/>
          <w:szCs w:val="22"/>
        </w:rPr>
        <w:t xml:space="preserve"> Conselheir</w:t>
      </w:r>
      <w:r w:rsidR="00EF3EC9" w:rsidRPr="0044218D">
        <w:rPr>
          <w:rFonts w:ascii="Times New Roman" w:hAnsi="Times New Roman"/>
          <w:sz w:val="22"/>
          <w:szCs w:val="22"/>
        </w:rPr>
        <w:t>o(</w:t>
      </w:r>
      <w:r w:rsidR="00F62A69" w:rsidRPr="0044218D">
        <w:rPr>
          <w:rFonts w:ascii="Times New Roman" w:hAnsi="Times New Roman"/>
          <w:sz w:val="22"/>
          <w:szCs w:val="22"/>
        </w:rPr>
        <w:t>a</w:t>
      </w:r>
      <w:r w:rsidR="00EF3EC9" w:rsidRPr="0044218D">
        <w:rPr>
          <w:rFonts w:ascii="Times New Roman" w:hAnsi="Times New Roman"/>
          <w:sz w:val="22"/>
          <w:szCs w:val="22"/>
        </w:rPr>
        <w:t>)</w:t>
      </w:r>
      <w:r w:rsidR="002A4D81" w:rsidRPr="0044218D">
        <w:rPr>
          <w:rFonts w:ascii="Times New Roman" w:hAnsi="Times New Roman"/>
          <w:sz w:val="22"/>
          <w:szCs w:val="22"/>
        </w:rPr>
        <w:t xml:space="preserve"> Relator</w:t>
      </w:r>
      <w:r w:rsidR="00EF3EC9" w:rsidRPr="0044218D">
        <w:rPr>
          <w:rFonts w:ascii="Times New Roman" w:hAnsi="Times New Roman"/>
          <w:sz w:val="22"/>
          <w:szCs w:val="22"/>
        </w:rPr>
        <w:t>(a)</w:t>
      </w:r>
      <w:r w:rsidR="002A4D81" w:rsidRPr="0044218D">
        <w:rPr>
          <w:rFonts w:ascii="Times New Roman" w:hAnsi="Times New Roman"/>
          <w:sz w:val="22"/>
          <w:szCs w:val="22"/>
        </w:rPr>
        <w:t xml:space="preserve">, </w:t>
      </w:r>
      <w:r w:rsidR="007C68A8" w:rsidRPr="0044218D">
        <w:rPr>
          <w:rFonts w:ascii="Times New Roman" w:hAnsi="Times New Roman"/>
          <w:sz w:val="22"/>
          <w:szCs w:val="22"/>
        </w:rPr>
        <w:t xml:space="preserve">pela </w:t>
      </w:r>
      <w:r w:rsidR="003241C2" w:rsidRPr="0044218D">
        <w:rPr>
          <w:rFonts w:ascii="Times New Roman" w:hAnsi="Times New Roman"/>
          <w:b/>
          <w:sz w:val="22"/>
          <w:szCs w:val="22"/>
        </w:rPr>
        <w:t>procedência</w:t>
      </w:r>
      <w:r w:rsidR="003241C2" w:rsidRPr="0044218D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4218D">
        <w:rPr>
          <w:rFonts w:ascii="Times New Roman" w:hAnsi="Times New Roman"/>
          <w:sz w:val="22"/>
          <w:szCs w:val="22"/>
        </w:rPr>
        <w:t>empresa</w:t>
      </w:r>
      <w:r w:rsidR="0046687A" w:rsidRPr="0044218D">
        <w:rPr>
          <w:rFonts w:ascii="Times New Roman" w:eastAsia="Calibri" w:hAnsi="Times New Roman"/>
          <w:sz w:val="22"/>
          <w:szCs w:val="22"/>
        </w:rPr>
        <w:t xml:space="preserve"> SAFIRA – CONSTRUTORA E INCORPORADORA LTDA</w:t>
      </w:r>
      <w:r w:rsidR="00897316" w:rsidRPr="0044218D">
        <w:rPr>
          <w:rFonts w:ascii="Times New Roman" w:hAnsi="Times New Roman"/>
          <w:sz w:val="22"/>
          <w:szCs w:val="22"/>
        </w:rPr>
        <w:t>.</w:t>
      </w:r>
      <w:r w:rsidR="00094EA2" w:rsidRPr="0044218D">
        <w:rPr>
          <w:rFonts w:ascii="Times New Roman" w:hAnsi="Times New Roman"/>
          <w:sz w:val="22"/>
          <w:szCs w:val="22"/>
        </w:rPr>
        <w:t xml:space="preserve"> - CNPJ 10.645.231/0001-06</w:t>
      </w:r>
      <w:r w:rsidR="003241C2" w:rsidRPr="0044218D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44218D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6F3691" w:rsidRPr="0044218D">
        <w:rPr>
          <w:rFonts w:ascii="Times New Roman" w:hAnsi="Times New Roman"/>
          <w:sz w:val="22"/>
          <w:szCs w:val="22"/>
        </w:rPr>
        <w:t>visto que, com base nos elementos probatórios existentes nos autos, ainda que possua situação cadastral ativa no CNPJ, a impugnante demonstrou sua inatividade desde o ano de 2012.</w:t>
      </w:r>
    </w:p>
    <w:p w:rsidR="00EA18A5" w:rsidRPr="0044218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4218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4218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44218D">
        <w:rPr>
          <w:rFonts w:ascii="Times New Roman" w:hAnsi="Times New Roman"/>
          <w:sz w:val="22"/>
          <w:szCs w:val="22"/>
        </w:rPr>
        <w:t xml:space="preserve"> </w:t>
      </w:r>
      <w:r w:rsidR="00EA18A5" w:rsidRPr="0044218D">
        <w:rPr>
          <w:rFonts w:ascii="Times New Roman" w:hAnsi="Times New Roman"/>
          <w:b/>
          <w:sz w:val="22"/>
          <w:szCs w:val="22"/>
        </w:rPr>
        <w:t>notificar</w:t>
      </w:r>
      <w:r w:rsidR="00EA18A5" w:rsidRPr="0044218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44218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4218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44218D">
        <w:rPr>
          <w:rFonts w:ascii="Times New Roman" w:hAnsi="Times New Roman"/>
          <w:sz w:val="22"/>
          <w:szCs w:val="22"/>
        </w:rPr>
        <w:t xml:space="preserve"> </w:t>
      </w:r>
      <w:r w:rsidR="00EA18A5" w:rsidRPr="0044218D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44218D">
        <w:rPr>
          <w:rFonts w:ascii="Times New Roman" w:hAnsi="Times New Roman"/>
          <w:sz w:val="22"/>
          <w:szCs w:val="22"/>
        </w:rPr>
        <w:t>.</w:t>
      </w:r>
    </w:p>
    <w:p w:rsidR="00CC4FF0" w:rsidRPr="0044218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4218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44218D">
        <w:rPr>
          <w:rFonts w:ascii="Times New Roman" w:hAnsi="Times New Roman"/>
          <w:sz w:val="22"/>
          <w:szCs w:val="22"/>
        </w:rPr>
        <w:t xml:space="preserve"> </w:t>
      </w:r>
      <w:r w:rsidR="00EA18A5" w:rsidRPr="0044218D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44218D">
        <w:rPr>
          <w:rFonts w:ascii="Times New Roman" w:hAnsi="Times New Roman"/>
          <w:sz w:val="22"/>
          <w:szCs w:val="22"/>
        </w:rPr>
        <w:t>.</w:t>
      </w:r>
    </w:p>
    <w:p w:rsidR="003E419B" w:rsidRPr="0044218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4218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44218D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44218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4218D">
        <w:rPr>
          <w:rFonts w:ascii="Times New Roman" w:hAnsi="Times New Roman"/>
          <w:sz w:val="22"/>
          <w:szCs w:val="22"/>
        </w:rPr>
        <w:t xml:space="preserve">À Gerência Financeira para </w:t>
      </w:r>
      <w:r w:rsidRPr="0044218D">
        <w:rPr>
          <w:rFonts w:ascii="Times New Roman" w:hAnsi="Times New Roman"/>
          <w:b/>
          <w:sz w:val="22"/>
          <w:szCs w:val="22"/>
        </w:rPr>
        <w:t>notificar</w:t>
      </w:r>
      <w:r w:rsidRPr="0044218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44218D">
        <w:rPr>
          <w:rFonts w:ascii="Times New Roman" w:hAnsi="Times New Roman"/>
          <w:sz w:val="22"/>
          <w:szCs w:val="22"/>
        </w:rPr>
        <w:t>da</w:t>
      </w:r>
      <w:r w:rsidRPr="0044218D">
        <w:rPr>
          <w:rFonts w:ascii="Times New Roman" w:hAnsi="Times New Roman"/>
          <w:sz w:val="22"/>
          <w:szCs w:val="22"/>
        </w:rPr>
        <w:t xml:space="preserve"> decisão</w:t>
      </w:r>
      <w:r w:rsidR="0050553E" w:rsidRPr="0044218D">
        <w:rPr>
          <w:rFonts w:ascii="Times New Roman" w:hAnsi="Times New Roman"/>
          <w:sz w:val="22"/>
          <w:szCs w:val="22"/>
        </w:rPr>
        <w:t>;</w:t>
      </w:r>
    </w:p>
    <w:p w:rsidR="00AB083E" w:rsidRPr="0044218D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4218D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tbl>
      <w:tblPr>
        <w:tblpPr w:leftFromText="141" w:rightFromText="141" w:vertAnchor="text" w:horzAnchor="margin" w:tblpY="738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4218D" w:rsidRPr="0044218D" w:rsidTr="0044218D">
        <w:trPr>
          <w:trHeight w:val="175"/>
        </w:trPr>
        <w:tc>
          <w:tcPr>
            <w:tcW w:w="2479" w:type="pct"/>
            <w:shd w:val="clear" w:color="auto" w:fill="auto"/>
          </w:tcPr>
          <w:p w:rsidR="0044218D" w:rsidRPr="0044218D" w:rsidRDefault="0044218D" w:rsidP="0044218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4218D" w:rsidRPr="0044218D" w:rsidRDefault="0044218D" w:rsidP="0044218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4218D" w:rsidRPr="0044218D" w:rsidRDefault="0044218D" w:rsidP="0044218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4218D" w:rsidRPr="0044218D" w:rsidTr="0044218D">
        <w:trPr>
          <w:trHeight w:val="181"/>
        </w:trPr>
        <w:tc>
          <w:tcPr>
            <w:tcW w:w="2479" w:type="pct"/>
            <w:shd w:val="clear" w:color="auto" w:fill="auto"/>
          </w:tcPr>
          <w:p w:rsidR="0044218D" w:rsidRPr="0044218D" w:rsidRDefault="0044218D" w:rsidP="0044218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4218D" w:rsidRPr="0044218D" w:rsidRDefault="0044218D" w:rsidP="0044218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4218D" w:rsidRPr="0044218D" w:rsidRDefault="0044218D" w:rsidP="0044218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4218D" w:rsidRPr="0044218D" w:rsidTr="0044218D">
        <w:trPr>
          <w:trHeight w:val="181"/>
        </w:trPr>
        <w:tc>
          <w:tcPr>
            <w:tcW w:w="2479" w:type="pct"/>
            <w:shd w:val="clear" w:color="auto" w:fill="auto"/>
          </w:tcPr>
          <w:p w:rsidR="0044218D" w:rsidRPr="0044218D" w:rsidRDefault="0044218D" w:rsidP="0044218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4218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4218D" w:rsidRPr="0044218D" w:rsidRDefault="0044218D" w:rsidP="0044218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4218D" w:rsidRPr="0044218D" w:rsidRDefault="0044218D" w:rsidP="0044218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4218D" w:rsidRPr="0044218D" w:rsidTr="0044218D">
        <w:trPr>
          <w:trHeight w:val="181"/>
        </w:trPr>
        <w:tc>
          <w:tcPr>
            <w:tcW w:w="2479" w:type="pct"/>
            <w:shd w:val="clear" w:color="auto" w:fill="auto"/>
          </w:tcPr>
          <w:p w:rsidR="0044218D" w:rsidRPr="0044218D" w:rsidRDefault="0044218D" w:rsidP="0044218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4218D" w:rsidRPr="0044218D" w:rsidRDefault="0044218D" w:rsidP="0044218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4218D" w:rsidRPr="0044218D" w:rsidRDefault="0044218D" w:rsidP="0044218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B083E" w:rsidRPr="0044218D" w:rsidRDefault="00AB083E" w:rsidP="0044218D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Default="00785F18" w:rsidP="0044218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4218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90528E" w:rsidRPr="0044218D">
        <w:rPr>
          <w:rFonts w:ascii="Times New Roman" w:eastAsia="Calibri" w:hAnsi="Times New Roman"/>
          <w:sz w:val="22"/>
          <w:szCs w:val="22"/>
        </w:rPr>
        <w:t>17</w:t>
      </w:r>
      <w:r w:rsidR="003241C2" w:rsidRPr="0044218D">
        <w:rPr>
          <w:rFonts w:ascii="Times New Roman" w:eastAsia="Calibri" w:hAnsi="Times New Roman"/>
          <w:sz w:val="22"/>
          <w:szCs w:val="22"/>
        </w:rPr>
        <w:t xml:space="preserve"> de </w:t>
      </w:r>
      <w:r w:rsidR="00104275" w:rsidRPr="0044218D">
        <w:rPr>
          <w:rFonts w:ascii="Times New Roman" w:eastAsia="Calibri" w:hAnsi="Times New Roman"/>
          <w:sz w:val="22"/>
          <w:szCs w:val="22"/>
        </w:rPr>
        <w:t>ju</w:t>
      </w:r>
      <w:r w:rsidR="0090528E" w:rsidRPr="0044218D">
        <w:rPr>
          <w:rFonts w:ascii="Times New Roman" w:eastAsia="Calibri" w:hAnsi="Times New Roman"/>
          <w:sz w:val="22"/>
          <w:szCs w:val="22"/>
        </w:rPr>
        <w:t>l</w:t>
      </w:r>
      <w:r w:rsidR="00104275" w:rsidRPr="0044218D">
        <w:rPr>
          <w:rFonts w:ascii="Times New Roman" w:eastAsia="Calibri" w:hAnsi="Times New Roman"/>
          <w:sz w:val="22"/>
          <w:szCs w:val="22"/>
        </w:rPr>
        <w:t>ho</w:t>
      </w:r>
      <w:r w:rsidR="003241C2" w:rsidRPr="0044218D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44218D">
        <w:rPr>
          <w:rFonts w:ascii="Times New Roman" w:hAnsi="Times New Roman"/>
          <w:sz w:val="22"/>
          <w:szCs w:val="22"/>
        </w:rPr>
        <w:t>.</w:t>
      </w:r>
    </w:p>
    <w:p w:rsidR="0044218D" w:rsidRPr="0044218D" w:rsidRDefault="0044218D" w:rsidP="0044218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44218D" w:rsidRPr="0044218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22E" w:rsidRDefault="008E522E">
      <w:r>
        <w:separator/>
      </w:r>
    </w:p>
  </w:endnote>
  <w:endnote w:type="continuationSeparator" w:id="0">
    <w:p w:rsidR="008E522E" w:rsidRDefault="008E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22E" w:rsidRDefault="008E522E">
      <w:r>
        <w:separator/>
      </w:r>
    </w:p>
  </w:footnote>
  <w:footnote w:type="continuationSeparator" w:id="0">
    <w:p w:rsidR="008E522E" w:rsidRDefault="008E5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55882"/>
    <w:rsid w:val="00066430"/>
    <w:rsid w:val="00067339"/>
    <w:rsid w:val="000703B4"/>
    <w:rsid w:val="00071589"/>
    <w:rsid w:val="00073E89"/>
    <w:rsid w:val="0007412A"/>
    <w:rsid w:val="00074F5F"/>
    <w:rsid w:val="000754F5"/>
    <w:rsid w:val="0007671E"/>
    <w:rsid w:val="00080F43"/>
    <w:rsid w:val="00082DE8"/>
    <w:rsid w:val="00085364"/>
    <w:rsid w:val="0009011F"/>
    <w:rsid w:val="000936B0"/>
    <w:rsid w:val="00094EA2"/>
    <w:rsid w:val="0009658D"/>
    <w:rsid w:val="000A0FDF"/>
    <w:rsid w:val="000A4015"/>
    <w:rsid w:val="000A6E81"/>
    <w:rsid w:val="000B007B"/>
    <w:rsid w:val="000B0EA4"/>
    <w:rsid w:val="000B3250"/>
    <w:rsid w:val="000B5769"/>
    <w:rsid w:val="000D2C40"/>
    <w:rsid w:val="000E28C9"/>
    <w:rsid w:val="000E71D0"/>
    <w:rsid w:val="000F0649"/>
    <w:rsid w:val="00102810"/>
    <w:rsid w:val="00104275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082D"/>
    <w:rsid w:val="001A3726"/>
    <w:rsid w:val="001B5217"/>
    <w:rsid w:val="001D1939"/>
    <w:rsid w:val="001D3CDB"/>
    <w:rsid w:val="001D558E"/>
    <w:rsid w:val="001D6201"/>
    <w:rsid w:val="001D6C9D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461CE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06A0D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4218D"/>
    <w:rsid w:val="0045317D"/>
    <w:rsid w:val="00454BD4"/>
    <w:rsid w:val="00463595"/>
    <w:rsid w:val="004651A4"/>
    <w:rsid w:val="00465CC0"/>
    <w:rsid w:val="00465D4C"/>
    <w:rsid w:val="0046687A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0C0D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2D98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5D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3691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398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8653F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522E"/>
    <w:rsid w:val="008E7483"/>
    <w:rsid w:val="008F239E"/>
    <w:rsid w:val="008F4465"/>
    <w:rsid w:val="008F4A81"/>
    <w:rsid w:val="008F4FDD"/>
    <w:rsid w:val="009025A2"/>
    <w:rsid w:val="0090528E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18CD"/>
    <w:rsid w:val="00995398"/>
    <w:rsid w:val="00995531"/>
    <w:rsid w:val="009A10B6"/>
    <w:rsid w:val="009A4845"/>
    <w:rsid w:val="009A550A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4956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354E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D7A60"/>
    <w:rsid w:val="00AE0258"/>
    <w:rsid w:val="00AE0533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304C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18F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35EB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9FC"/>
    <w:rsid w:val="00D06D87"/>
    <w:rsid w:val="00D11B1F"/>
    <w:rsid w:val="00D1233F"/>
    <w:rsid w:val="00D1657A"/>
    <w:rsid w:val="00D20F0C"/>
    <w:rsid w:val="00D216CC"/>
    <w:rsid w:val="00D2303B"/>
    <w:rsid w:val="00D23428"/>
    <w:rsid w:val="00D313B8"/>
    <w:rsid w:val="00D33F09"/>
    <w:rsid w:val="00D46D25"/>
    <w:rsid w:val="00D46DCE"/>
    <w:rsid w:val="00D507ED"/>
    <w:rsid w:val="00D52BFD"/>
    <w:rsid w:val="00D52EDF"/>
    <w:rsid w:val="00D614D9"/>
    <w:rsid w:val="00D63ED3"/>
    <w:rsid w:val="00D67414"/>
    <w:rsid w:val="00D74C3B"/>
    <w:rsid w:val="00D75B6E"/>
    <w:rsid w:val="00D7697D"/>
    <w:rsid w:val="00D81216"/>
    <w:rsid w:val="00D823FF"/>
    <w:rsid w:val="00D831A6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C7B47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1D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375F"/>
    <w:rsid w:val="00F64088"/>
    <w:rsid w:val="00F645E9"/>
    <w:rsid w:val="00F70C0C"/>
    <w:rsid w:val="00F723B8"/>
    <w:rsid w:val="00F72765"/>
    <w:rsid w:val="00F80FD7"/>
    <w:rsid w:val="00F8201B"/>
    <w:rsid w:val="00F85E4D"/>
    <w:rsid w:val="00F914EE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B576067-F21C-4060-9FFA-55AAEE0C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4A00A1-979A-4C25-8C05-209E4C1F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0</TotalTime>
  <Pages>4</Pages>
  <Words>1508</Words>
  <Characters>8144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2</cp:revision>
  <cp:lastPrinted>2018-07-17T18:04:00Z</cp:lastPrinted>
  <dcterms:created xsi:type="dcterms:W3CDTF">2018-07-17T18:06:00Z</dcterms:created>
  <dcterms:modified xsi:type="dcterms:W3CDTF">2018-07-17T18:06:00Z</dcterms:modified>
  <cp:contentStatus>2012, 2013, 2014, 2015 e 2016</cp:contentStatus>
</cp:coreProperties>
</file>