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224F64">
        <w:trPr>
          <w:trHeight w:hRule="exact" w:val="68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8077F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Concessão de reajuste </w:t>
            </w:r>
            <w:r w:rsidR="00224F64">
              <w:rPr>
                <w:rFonts w:ascii="Times New Roman" w:hAnsi="Times New Roman"/>
                <w:sz w:val="22"/>
                <w:szCs w:val="22"/>
              </w:rPr>
              <w:t>no valor do benefício do vale alimentação/refeição d</w:t>
            </w:r>
            <w:r>
              <w:rPr>
                <w:rFonts w:ascii="Times New Roman" w:hAnsi="Times New Roman"/>
                <w:sz w:val="22"/>
                <w:szCs w:val="22"/>
              </w:rPr>
              <w:t>os empregados do Conselho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D3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37DAA">
              <w:rPr>
                <w:rFonts w:ascii="Times New Roman" w:hAnsi="Times New Roman"/>
                <w:b/>
                <w:sz w:val="22"/>
                <w:szCs w:val="22"/>
              </w:rPr>
              <w:t>001/2018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 – CPF-CAU/RS</w:t>
            </w:r>
          </w:p>
        </w:tc>
      </w:tr>
    </w:tbl>
    <w:p w:rsidR="00F9392C" w:rsidRDefault="00F9392C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inciso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</w:t>
      </w:r>
      <w:r w:rsidR="008077F4">
        <w:rPr>
          <w:rFonts w:ascii="Times New Roman" w:hAnsi="Times New Roman"/>
          <w:sz w:val="22"/>
          <w:szCs w:val="22"/>
        </w:rPr>
        <w:t>I, II, IV, VI e IX</w:t>
      </w:r>
      <w:r w:rsidRPr="00B13F6B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24F64" w:rsidRPr="00224F64" w:rsidRDefault="00224F6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24F64">
        <w:rPr>
          <w:rFonts w:ascii="Times New Roman" w:hAnsi="Times New Roman"/>
          <w:sz w:val="22"/>
          <w:szCs w:val="22"/>
        </w:rPr>
        <w:t>Considerando que o Conselho de Fiscalização Profissional é integrante do Programa de Alimentação do Trabalhador (PAT), criado e regulamentado pela Lei nº 6.321, de 14 de abril de 1976 e pelo Decreto</w:t>
      </w:r>
      <w:r>
        <w:rPr>
          <w:rFonts w:ascii="Times New Roman" w:hAnsi="Times New Roman"/>
          <w:sz w:val="22"/>
          <w:szCs w:val="22"/>
        </w:rPr>
        <w:t xml:space="preserve"> nº 5, de 14 de janeiro de 1991;</w:t>
      </w:r>
      <w:r w:rsidR="0059675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96754">
        <w:rPr>
          <w:rFonts w:ascii="Times New Roman" w:hAnsi="Times New Roman"/>
          <w:sz w:val="22"/>
          <w:szCs w:val="22"/>
        </w:rPr>
        <w:t>e</w:t>
      </w:r>
      <w:proofErr w:type="gramEnd"/>
    </w:p>
    <w:p w:rsidR="00224F64" w:rsidRPr="00224F64" w:rsidRDefault="00224F6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77CA9" w:rsidRDefault="00224F6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24F64">
        <w:rPr>
          <w:rFonts w:ascii="Times New Roman" w:hAnsi="Times New Roman"/>
          <w:sz w:val="22"/>
          <w:szCs w:val="22"/>
        </w:rPr>
        <w:t>Considerando a variação de índices de correçã</w:t>
      </w:r>
      <w:r w:rsidR="0090437F">
        <w:rPr>
          <w:rFonts w:ascii="Times New Roman" w:hAnsi="Times New Roman"/>
          <w:sz w:val="22"/>
          <w:szCs w:val="22"/>
        </w:rPr>
        <w:t>o da inflaçã</w:t>
      </w:r>
      <w:r w:rsidR="00137DAA">
        <w:rPr>
          <w:rFonts w:ascii="Times New Roman" w:hAnsi="Times New Roman"/>
          <w:sz w:val="22"/>
          <w:szCs w:val="22"/>
        </w:rPr>
        <w:t>o no período de dezembro de 2016</w:t>
      </w:r>
      <w:r w:rsidRPr="00224F64">
        <w:rPr>
          <w:rFonts w:ascii="Times New Roman" w:hAnsi="Times New Roman"/>
          <w:sz w:val="22"/>
          <w:szCs w:val="22"/>
        </w:rPr>
        <w:t xml:space="preserve"> </w:t>
      </w:r>
      <w:r w:rsidR="00CB0939">
        <w:rPr>
          <w:rFonts w:ascii="Times New Roman" w:hAnsi="Times New Roman"/>
          <w:sz w:val="22"/>
          <w:szCs w:val="22"/>
        </w:rPr>
        <w:t>(</w:t>
      </w:r>
      <w:r w:rsidRPr="00224F64">
        <w:rPr>
          <w:rFonts w:ascii="Times New Roman" w:hAnsi="Times New Roman"/>
          <w:sz w:val="22"/>
          <w:szCs w:val="22"/>
        </w:rPr>
        <w:t>data do último reajuste</w:t>
      </w:r>
      <w:r w:rsidR="00CB0939" w:rsidRPr="00CB0939">
        <w:rPr>
          <w:rFonts w:ascii="Times New Roman" w:hAnsi="Times New Roman"/>
          <w:sz w:val="22"/>
          <w:szCs w:val="22"/>
        </w:rPr>
        <w:t xml:space="preserve"> </w:t>
      </w:r>
      <w:r w:rsidR="00CB0939" w:rsidRPr="00224F64">
        <w:rPr>
          <w:rFonts w:ascii="Times New Roman" w:hAnsi="Times New Roman"/>
          <w:sz w:val="22"/>
          <w:szCs w:val="22"/>
        </w:rPr>
        <w:t>no vale alimentação/</w:t>
      </w:r>
      <w:r w:rsidR="00CB0939">
        <w:rPr>
          <w:rFonts w:ascii="Times New Roman" w:hAnsi="Times New Roman"/>
          <w:sz w:val="22"/>
          <w:szCs w:val="22"/>
        </w:rPr>
        <w:t>refeição)</w:t>
      </w:r>
      <w:r w:rsidRPr="00224F64">
        <w:rPr>
          <w:rFonts w:ascii="Times New Roman" w:hAnsi="Times New Roman"/>
          <w:sz w:val="22"/>
          <w:szCs w:val="22"/>
        </w:rPr>
        <w:t xml:space="preserve"> </w:t>
      </w:r>
      <w:r w:rsidR="00137DAA">
        <w:rPr>
          <w:rFonts w:ascii="Times New Roman" w:hAnsi="Times New Roman"/>
          <w:sz w:val="22"/>
          <w:szCs w:val="22"/>
        </w:rPr>
        <w:t>a dezembro de 2017</w:t>
      </w:r>
      <w:r w:rsidR="0090437F">
        <w:rPr>
          <w:rFonts w:ascii="Times New Roman" w:hAnsi="Times New Roman"/>
          <w:sz w:val="22"/>
          <w:szCs w:val="22"/>
        </w:rPr>
        <w:t xml:space="preserve">; </w:t>
      </w:r>
    </w:p>
    <w:p w:rsidR="00F9392C" w:rsidRDefault="00F9392C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</w:t>
      </w:r>
      <w:r w:rsidR="008077F4" w:rsidRPr="008077F4">
        <w:rPr>
          <w:rFonts w:ascii="Times New Roman" w:hAnsi="Times New Roman"/>
          <w:sz w:val="22"/>
          <w:szCs w:val="22"/>
        </w:rPr>
        <w:t xml:space="preserve">reajuste </w:t>
      </w:r>
      <w:r w:rsidR="00224F64" w:rsidRPr="00224F64">
        <w:rPr>
          <w:rFonts w:ascii="Times New Roman" w:hAnsi="Times New Roman"/>
          <w:sz w:val="22"/>
          <w:szCs w:val="22"/>
        </w:rPr>
        <w:t>do benefício do vale al</w:t>
      </w:r>
      <w:r w:rsidR="00137DAA">
        <w:rPr>
          <w:rFonts w:ascii="Times New Roman" w:hAnsi="Times New Roman"/>
          <w:sz w:val="22"/>
          <w:szCs w:val="22"/>
        </w:rPr>
        <w:t>imentação/refeição de R$ 31,14</w:t>
      </w:r>
      <w:r w:rsidR="0090437F">
        <w:rPr>
          <w:rFonts w:ascii="Times New Roman" w:hAnsi="Times New Roman"/>
          <w:sz w:val="22"/>
          <w:szCs w:val="22"/>
        </w:rPr>
        <w:t xml:space="preserve"> (</w:t>
      </w:r>
      <w:r w:rsidR="00137DAA">
        <w:rPr>
          <w:rFonts w:ascii="Times New Roman" w:hAnsi="Times New Roman"/>
          <w:sz w:val="22"/>
          <w:szCs w:val="22"/>
        </w:rPr>
        <w:t>trinta e um reais e quatorze centavos</w:t>
      </w:r>
      <w:r w:rsidR="00224F64" w:rsidRPr="00224F64">
        <w:rPr>
          <w:rFonts w:ascii="Times New Roman" w:hAnsi="Times New Roman"/>
          <w:sz w:val="22"/>
          <w:szCs w:val="22"/>
        </w:rPr>
        <w:t>) para</w:t>
      </w:r>
      <w:r w:rsidR="00137DA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137DAA">
        <w:rPr>
          <w:rFonts w:ascii="Times New Roman" w:hAnsi="Times New Roman"/>
          <w:sz w:val="22"/>
          <w:szCs w:val="22"/>
        </w:rPr>
        <w:t>R$ 31,83 (trinta e um reais e oitenta e três</w:t>
      </w:r>
      <w:r w:rsidR="0090437F">
        <w:rPr>
          <w:rFonts w:ascii="Times New Roman" w:hAnsi="Times New Roman"/>
          <w:sz w:val="22"/>
          <w:szCs w:val="22"/>
        </w:rPr>
        <w:t xml:space="preserve"> cen</w:t>
      </w:r>
      <w:r w:rsidR="00137DAA">
        <w:rPr>
          <w:rFonts w:ascii="Times New Roman" w:hAnsi="Times New Roman"/>
          <w:sz w:val="22"/>
          <w:szCs w:val="22"/>
        </w:rPr>
        <w:t>tavos), valor</w:t>
      </w:r>
      <w:proofErr w:type="gramEnd"/>
      <w:r w:rsidR="00137DAA">
        <w:rPr>
          <w:rFonts w:ascii="Times New Roman" w:hAnsi="Times New Roman"/>
          <w:sz w:val="22"/>
          <w:szCs w:val="22"/>
        </w:rPr>
        <w:t xml:space="preserve"> atualizado em 2,06 </w:t>
      </w:r>
      <w:r w:rsidR="0090437F">
        <w:rPr>
          <w:rFonts w:ascii="Times New Roman" w:hAnsi="Times New Roman"/>
          <w:sz w:val="22"/>
          <w:szCs w:val="22"/>
        </w:rPr>
        <w:t>% referente</w:t>
      </w:r>
      <w:r w:rsidR="00CB0939">
        <w:rPr>
          <w:rFonts w:ascii="Times New Roman" w:hAnsi="Times New Roman"/>
          <w:sz w:val="22"/>
          <w:szCs w:val="22"/>
        </w:rPr>
        <w:t xml:space="preserve"> ao</w:t>
      </w:r>
      <w:r w:rsidR="0077488C">
        <w:rPr>
          <w:rFonts w:ascii="Times New Roman" w:hAnsi="Times New Roman"/>
          <w:sz w:val="22"/>
          <w:szCs w:val="22"/>
        </w:rPr>
        <w:t xml:space="preserve"> INPC de dezembro de 2016</w:t>
      </w:r>
      <w:r w:rsidR="00224F64" w:rsidRPr="00224F64">
        <w:rPr>
          <w:rFonts w:ascii="Times New Roman" w:hAnsi="Times New Roman"/>
          <w:sz w:val="22"/>
          <w:szCs w:val="22"/>
        </w:rPr>
        <w:t xml:space="preserve"> (últ</w:t>
      </w:r>
      <w:r w:rsidR="0077488C">
        <w:rPr>
          <w:rFonts w:ascii="Times New Roman" w:hAnsi="Times New Roman"/>
          <w:sz w:val="22"/>
          <w:szCs w:val="22"/>
        </w:rPr>
        <w:t>imo reajuste) a dezembro de 2017</w:t>
      </w:r>
      <w:r w:rsidR="00224F64" w:rsidRPr="00224F64">
        <w:rPr>
          <w:rFonts w:ascii="Times New Roman" w:hAnsi="Times New Roman"/>
          <w:sz w:val="22"/>
          <w:szCs w:val="22"/>
        </w:rPr>
        <w:t>.</w:t>
      </w: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 – </w:t>
      </w:r>
      <w:r w:rsidR="00224F64">
        <w:rPr>
          <w:rFonts w:ascii="Times New Roman" w:hAnsi="Times New Roman"/>
          <w:sz w:val="22"/>
          <w:szCs w:val="22"/>
        </w:rPr>
        <w:t xml:space="preserve">Estabelecer </w:t>
      </w:r>
      <w:r w:rsidR="00CB0939">
        <w:rPr>
          <w:rFonts w:ascii="Times New Roman" w:hAnsi="Times New Roman"/>
          <w:sz w:val="22"/>
          <w:szCs w:val="22"/>
        </w:rPr>
        <w:t xml:space="preserve">que </w:t>
      </w:r>
      <w:r w:rsidR="00224F64">
        <w:rPr>
          <w:rFonts w:ascii="Times New Roman" w:hAnsi="Times New Roman"/>
          <w:sz w:val="22"/>
          <w:szCs w:val="22"/>
        </w:rPr>
        <w:t>o</w:t>
      </w:r>
      <w:r w:rsidR="00224F64" w:rsidRPr="00224F64">
        <w:rPr>
          <w:rFonts w:ascii="Times New Roman" w:hAnsi="Times New Roman"/>
          <w:sz w:val="22"/>
          <w:szCs w:val="22"/>
        </w:rPr>
        <w:t xml:space="preserve"> valor do desconto pela concessão do vale alimentação</w:t>
      </w:r>
      <w:r w:rsidR="00CB0939">
        <w:rPr>
          <w:rFonts w:ascii="Times New Roman" w:hAnsi="Times New Roman"/>
          <w:sz w:val="22"/>
          <w:szCs w:val="22"/>
        </w:rPr>
        <w:t>/</w:t>
      </w:r>
      <w:r w:rsidR="0090437F">
        <w:rPr>
          <w:rFonts w:ascii="Times New Roman" w:hAnsi="Times New Roman"/>
          <w:sz w:val="22"/>
          <w:szCs w:val="22"/>
        </w:rPr>
        <w:t>refeição será de 5% (</w:t>
      </w:r>
      <w:r w:rsidR="00224F64" w:rsidRPr="00224F64">
        <w:rPr>
          <w:rFonts w:ascii="Times New Roman" w:hAnsi="Times New Roman"/>
          <w:sz w:val="22"/>
          <w:szCs w:val="22"/>
        </w:rPr>
        <w:t xml:space="preserve">cinco por cento) </w:t>
      </w:r>
      <w:r w:rsidR="00CB0939">
        <w:rPr>
          <w:rFonts w:ascii="Times New Roman" w:hAnsi="Times New Roman"/>
          <w:sz w:val="22"/>
          <w:szCs w:val="22"/>
        </w:rPr>
        <w:t>do vale</w:t>
      </w:r>
      <w:r w:rsidR="0090437F">
        <w:rPr>
          <w:rFonts w:ascii="Times New Roman" w:hAnsi="Times New Roman"/>
          <w:sz w:val="22"/>
          <w:szCs w:val="22"/>
        </w:rPr>
        <w:t xml:space="preserve">, </w:t>
      </w:r>
      <w:r w:rsidR="00CB0939">
        <w:rPr>
          <w:rFonts w:ascii="Times New Roman" w:hAnsi="Times New Roman"/>
          <w:sz w:val="22"/>
          <w:szCs w:val="22"/>
        </w:rPr>
        <w:t>o equivalente a</w:t>
      </w:r>
      <w:r w:rsidR="00054C13">
        <w:rPr>
          <w:rFonts w:ascii="Times New Roman" w:hAnsi="Times New Roman"/>
          <w:sz w:val="22"/>
          <w:szCs w:val="22"/>
        </w:rPr>
        <w:t xml:space="preserve"> R$ 1,59</w:t>
      </w:r>
      <w:r w:rsidR="0090437F">
        <w:rPr>
          <w:rFonts w:ascii="Times New Roman" w:hAnsi="Times New Roman"/>
          <w:sz w:val="22"/>
          <w:szCs w:val="22"/>
        </w:rPr>
        <w:t xml:space="preserve"> (um real e cinquenta</w:t>
      </w:r>
      <w:r w:rsidR="00054C13">
        <w:rPr>
          <w:rFonts w:ascii="Times New Roman" w:hAnsi="Times New Roman"/>
          <w:sz w:val="22"/>
          <w:szCs w:val="22"/>
        </w:rPr>
        <w:t xml:space="preserve"> e nove</w:t>
      </w:r>
      <w:r w:rsidR="00224F64" w:rsidRPr="00224F64">
        <w:rPr>
          <w:rFonts w:ascii="Times New Roman" w:hAnsi="Times New Roman"/>
          <w:sz w:val="22"/>
          <w:szCs w:val="22"/>
        </w:rPr>
        <w:t xml:space="preserve"> centavos), considerando o valor </w:t>
      </w:r>
      <w:r w:rsidR="00CB0939">
        <w:rPr>
          <w:rFonts w:ascii="Times New Roman" w:hAnsi="Times New Roman"/>
          <w:sz w:val="22"/>
          <w:szCs w:val="22"/>
        </w:rPr>
        <w:t>reajustado</w:t>
      </w:r>
      <w:r w:rsidR="00224F64" w:rsidRPr="00224F64">
        <w:rPr>
          <w:rFonts w:ascii="Times New Roman" w:hAnsi="Times New Roman"/>
          <w:sz w:val="22"/>
          <w:szCs w:val="22"/>
        </w:rPr>
        <w:t>.</w:t>
      </w: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24F64" w:rsidRDefault="008077F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 –</w:t>
      </w:r>
      <w:r w:rsidR="00224F64">
        <w:rPr>
          <w:rFonts w:ascii="Times New Roman" w:hAnsi="Times New Roman"/>
          <w:sz w:val="22"/>
          <w:szCs w:val="22"/>
        </w:rPr>
        <w:t xml:space="preserve"> </w:t>
      </w:r>
      <w:r w:rsidR="00224F64" w:rsidRPr="00224F64">
        <w:rPr>
          <w:rFonts w:ascii="Times New Roman" w:hAnsi="Times New Roman"/>
          <w:sz w:val="22"/>
          <w:szCs w:val="22"/>
        </w:rPr>
        <w:t>Conceder metade do valor deste bene</w:t>
      </w:r>
      <w:r w:rsidR="00224F64">
        <w:rPr>
          <w:rFonts w:ascii="Times New Roman" w:hAnsi="Times New Roman"/>
          <w:sz w:val="22"/>
          <w:szCs w:val="22"/>
        </w:rPr>
        <w:t>fício aos Estagiários do CAU/RS.</w:t>
      </w:r>
    </w:p>
    <w:p w:rsidR="00224F64" w:rsidRPr="00224F64" w:rsidRDefault="00224F6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224F6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24F64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– </w:t>
      </w:r>
      <w:r w:rsidR="00CB0939">
        <w:rPr>
          <w:rFonts w:ascii="Times New Roman" w:hAnsi="Times New Roman"/>
          <w:sz w:val="22"/>
          <w:szCs w:val="22"/>
        </w:rPr>
        <w:t>O</w:t>
      </w:r>
      <w:r w:rsidRPr="00224F64">
        <w:rPr>
          <w:rFonts w:ascii="Times New Roman" w:hAnsi="Times New Roman"/>
          <w:sz w:val="22"/>
          <w:szCs w:val="22"/>
        </w:rPr>
        <w:t xml:space="preserve"> ajuste orçamentário que se fizer necessário, a ser realizado por ocasião da próxima reformulação orçamentária, uma vez que não foi previsto o reajuste do </w:t>
      </w:r>
      <w:r w:rsidR="0090437F">
        <w:rPr>
          <w:rFonts w:ascii="Times New Roman" w:hAnsi="Times New Roman"/>
          <w:sz w:val="22"/>
          <w:szCs w:val="22"/>
        </w:rPr>
        <w:t>benefício para o período de 2016 a 2017</w:t>
      </w:r>
      <w:r w:rsidRPr="00224F64">
        <w:rPr>
          <w:rFonts w:ascii="Times New Roman" w:hAnsi="Times New Roman"/>
          <w:sz w:val="22"/>
          <w:szCs w:val="22"/>
        </w:rPr>
        <w:t>.</w:t>
      </w:r>
    </w:p>
    <w:p w:rsidR="00CB0939" w:rsidRDefault="00CB0939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F9392C" w:rsidRDefault="005D4F5A" w:rsidP="00F9392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16</w:t>
      </w:r>
      <w:r w:rsidR="00D36D67" w:rsidRPr="00B13F6B">
        <w:rPr>
          <w:rFonts w:ascii="Times New Roman" w:hAnsi="Times New Roman"/>
          <w:sz w:val="22"/>
          <w:szCs w:val="22"/>
        </w:rPr>
        <w:t xml:space="preserve"> de janeiro de 20</w:t>
      </w:r>
      <w:r>
        <w:rPr>
          <w:rFonts w:ascii="Times New Roman" w:hAnsi="Times New Roman"/>
          <w:sz w:val="22"/>
          <w:szCs w:val="22"/>
        </w:rPr>
        <w:t>18</w:t>
      </w:r>
      <w:r w:rsidR="00D36D67" w:rsidRPr="00B13F6B">
        <w:rPr>
          <w:rFonts w:ascii="Times New Roman" w:hAnsi="Times New Roman"/>
          <w:sz w:val="22"/>
          <w:szCs w:val="22"/>
        </w:rPr>
        <w:t>.</w:t>
      </w:r>
    </w:p>
    <w:p w:rsidR="00F166B0" w:rsidRDefault="00F166B0" w:rsidP="00F9392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page" w:tblpX="1777" w:tblpY="12"/>
        <w:tblW w:w="9752" w:type="pct"/>
        <w:tblLook w:val="04A0" w:firstRow="1" w:lastRow="0" w:firstColumn="1" w:lastColumn="0" w:noHBand="0" w:noVBand="1"/>
      </w:tblPr>
      <w:tblGrid>
        <w:gridCol w:w="4218"/>
        <w:gridCol w:w="4605"/>
        <w:gridCol w:w="4605"/>
        <w:gridCol w:w="4674"/>
      </w:tblGrid>
      <w:tr w:rsidR="00F166B0" w:rsidRPr="00B13F6B" w:rsidTr="00F166B0">
        <w:trPr>
          <w:trHeight w:val="175"/>
        </w:trPr>
        <w:tc>
          <w:tcPr>
            <w:tcW w:w="1165" w:type="pct"/>
          </w:tcPr>
          <w:p w:rsidR="00F166B0" w:rsidRPr="00F166B0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166B0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  <w:r w:rsidRPr="00F16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66B0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  <w:p w:rsidR="00F166B0" w:rsidRPr="00B13F6B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2" w:type="pct"/>
          </w:tcPr>
          <w:p w:rsidR="00F166B0" w:rsidRPr="00B13F6B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  <w:tc>
          <w:tcPr>
            <w:tcW w:w="1272" w:type="pct"/>
            <w:shd w:val="clear" w:color="auto" w:fill="auto"/>
          </w:tcPr>
          <w:p w:rsidR="00F166B0" w:rsidRPr="00B13F6B" w:rsidRDefault="00F166B0" w:rsidP="00F166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1" w:type="pct"/>
            <w:shd w:val="clear" w:color="auto" w:fill="auto"/>
          </w:tcPr>
          <w:p w:rsidR="00F166B0" w:rsidRPr="00B13F6B" w:rsidRDefault="00F166B0" w:rsidP="00F166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66B0" w:rsidRPr="00B13F6B" w:rsidTr="00F166B0">
        <w:trPr>
          <w:trHeight w:val="181"/>
        </w:trPr>
        <w:tc>
          <w:tcPr>
            <w:tcW w:w="1165" w:type="pct"/>
          </w:tcPr>
          <w:p w:rsidR="00F166B0" w:rsidRPr="00F166B0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166B0">
              <w:rPr>
                <w:rFonts w:ascii="Times New Roman" w:hAnsi="Times New Roman"/>
                <w:b/>
                <w:sz w:val="20"/>
                <w:szCs w:val="20"/>
              </w:rPr>
              <w:t>PRISCILA TERRA QUESADA</w:t>
            </w:r>
          </w:p>
          <w:p w:rsidR="00F166B0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  <w:p w:rsidR="00F166B0" w:rsidRPr="00B13F6B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2" w:type="pct"/>
          </w:tcPr>
          <w:p w:rsidR="00F166B0" w:rsidRPr="00B13F6B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  <w:tc>
          <w:tcPr>
            <w:tcW w:w="1272" w:type="pct"/>
            <w:shd w:val="clear" w:color="auto" w:fill="auto"/>
          </w:tcPr>
          <w:p w:rsidR="00F166B0" w:rsidRPr="00B13F6B" w:rsidRDefault="00F166B0" w:rsidP="00F166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1" w:type="pct"/>
            <w:shd w:val="clear" w:color="auto" w:fill="auto"/>
          </w:tcPr>
          <w:p w:rsidR="00F166B0" w:rsidRPr="00B13F6B" w:rsidRDefault="00F166B0" w:rsidP="00F166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66B0" w:rsidRPr="00B13F6B" w:rsidTr="00F166B0">
        <w:trPr>
          <w:trHeight w:val="181"/>
        </w:trPr>
        <w:tc>
          <w:tcPr>
            <w:tcW w:w="1165" w:type="pct"/>
          </w:tcPr>
          <w:p w:rsidR="00F166B0" w:rsidRPr="00F166B0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166B0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F166B0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F166B0" w:rsidRPr="00B13F6B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2" w:type="pct"/>
          </w:tcPr>
          <w:p w:rsidR="00F166B0" w:rsidRPr="00B13F6B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  <w:tc>
          <w:tcPr>
            <w:tcW w:w="1272" w:type="pct"/>
            <w:shd w:val="clear" w:color="auto" w:fill="auto"/>
          </w:tcPr>
          <w:p w:rsidR="00F166B0" w:rsidRPr="00B13F6B" w:rsidRDefault="00F166B0" w:rsidP="00F166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1" w:type="pct"/>
            <w:shd w:val="clear" w:color="auto" w:fill="auto"/>
          </w:tcPr>
          <w:p w:rsidR="00F166B0" w:rsidRPr="00B13F6B" w:rsidRDefault="00F166B0" w:rsidP="00F166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66B0" w:rsidRPr="00B13F6B" w:rsidTr="00F166B0">
        <w:trPr>
          <w:trHeight w:val="181"/>
        </w:trPr>
        <w:tc>
          <w:tcPr>
            <w:tcW w:w="1165" w:type="pct"/>
          </w:tcPr>
          <w:p w:rsidR="00F166B0" w:rsidRPr="00F166B0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166B0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F166B0" w:rsidRPr="00B13F6B" w:rsidRDefault="0002046F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1272" w:type="pct"/>
          </w:tcPr>
          <w:p w:rsidR="00F166B0" w:rsidRPr="00B13F6B" w:rsidRDefault="00F166B0" w:rsidP="00F166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  <w:bookmarkStart w:id="0" w:name="_GoBack"/>
            <w:bookmarkEnd w:id="0"/>
          </w:p>
        </w:tc>
        <w:tc>
          <w:tcPr>
            <w:tcW w:w="1272" w:type="pct"/>
            <w:shd w:val="clear" w:color="auto" w:fill="auto"/>
          </w:tcPr>
          <w:p w:rsidR="00F166B0" w:rsidRPr="00B13F6B" w:rsidRDefault="00F166B0" w:rsidP="00F166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1" w:type="pct"/>
            <w:shd w:val="clear" w:color="auto" w:fill="auto"/>
          </w:tcPr>
          <w:p w:rsidR="00F166B0" w:rsidRPr="00B13F6B" w:rsidRDefault="00F166B0" w:rsidP="00F166B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9392C" w:rsidRDefault="00F9392C" w:rsidP="0002046F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9392C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39" w:rsidRDefault="00CB0939" w:rsidP="004C3048">
      <w:r>
        <w:separator/>
      </w:r>
    </w:p>
  </w:endnote>
  <w:endnote w:type="continuationSeparator" w:id="0">
    <w:p w:rsidR="00CB0939" w:rsidRDefault="00CB093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5950FA" w:rsidRDefault="00CB093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B0939" w:rsidRPr="005F2A2D" w:rsidRDefault="00CB093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93154B" w:rsidRDefault="00CB093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B0939" w:rsidRPr="003F1946" w:rsidRDefault="00CB093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046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B0939" w:rsidRPr="003F1946" w:rsidRDefault="00CB093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B0939" w:rsidRPr="00FC6A2F" w:rsidRDefault="00CB0939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B0939" w:rsidRDefault="00CB0939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93154B" w:rsidRDefault="00CB0939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B0939" w:rsidRPr="003F1946" w:rsidRDefault="00CB093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CB0939" w:rsidRPr="003F1946" w:rsidRDefault="00CB093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B0939" w:rsidRPr="00FC6A2F" w:rsidRDefault="00CB0939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39" w:rsidRDefault="00CB0939" w:rsidP="004C3048">
      <w:r>
        <w:separator/>
      </w:r>
    </w:p>
  </w:footnote>
  <w:footnote w:type="continuationSeparator" w:id="0">
    <w:p w:rsidR="00CB0939" w:rsidRDefault="00CB093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9E4E5A" w:rsidRDefault="00CB093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0C3EE03" wp14:editId="378EC91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BC4AB86" wp14:editId="42F53AC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9E4E5A" w:rsidRDefault="00CB093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4DCAAF3" wp14:editId="30971122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Default="00CB093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E790B90" wp14:editId="74BD4E5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2046F"/>
    <w:rsid w:val="00040A86"/>
    <w:rsid w:val="000425B3"/>
    <w:rsid w:val="000527E4"/>
    <w:rsid w:val="00054C13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37DAA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24F64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0A1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96754"/>
    <w:rsid w:val="005B4B10"/>
    <w:rsid w:val="005D2FBE"/>
    <w:rsid w:val="005D3D88"/>
    <w:rsid w:val="005D4F5A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488C"/>
    <w:rsid w:val="00776B7B"/>
    <w:rsid w:val="007A2242"/>
    <w:rsid w:val="007B5CCB"/>
    <w:rsid w:val="007B7B0D"/>
    <w:rsid w:val="007B7BB9"/>
    <w:rsid w:val="007C0FB9"/>
    <w:rsid w:val="007C50BE"/>
    <w:rsid w:val="007D4C79"/>
    <w:rsid w:val="00801D26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0437F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B0939"/>
    <w:rsid w:val="00CC5EB2"/>
    <w:rsid w:val="00CD0E69"/>
    <w:rsid w:val="00CD252D"/>
    <w:rsid w:val="00CE4E08"/>
    <w:rsid w:val="00CF2FBA"/>
    <w:rsid w:val="00D072FB"/>
    <w:rsid w:val="00D24E51"/>
    <w:rsid w:val="00D32E81"/>
    <w:rsid w:val="00D36D67"/>
    <w:rsid w:val="00D43467"/>
    <w:rsid w:val="00D62C61"/>
    <w:rsid w:val="00D67B4E"/>
    <w:rsid w:val="00D802D9"/>
    <w:rsid w:val="00D915C6"/>
    <w:rsid w:val="00D9535A"/>
    <w:rsid w:val="00DA7204"/>
    <w:rsid w:val="00DB4045"/>
    <w:rsid w:val="00DB5BA7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166B0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392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BABC-0BD8-487C-A5E5-CAEAC204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2016-11-09T18:46:00Z</cp:lastPrinted>
  <dcterms:created xsi:type="dcterms:W3CDTF">2017-01-06T14:25:00Z</dcterms:created>
  <dcterms:modified xsi:type="dcterms:W3CDTF">2018-01-16T12:35:00Z</dcterms:modified>
</cp:coreProperties>
</file>