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5E1AE4">
        <w:rPr>
          <w:rFonts w:ascii="Calibri" w:hAnsi="Calibri" w:cs="Arial"/>
          <w:b/>
        </w:rPr>
        <w:t>7</w:t>
      </w:r>
      <w:r w:rsidR="008324E3">
        <w:rPr>
          <w:rFonts w:ascii="Calibri" w:hAnsi="Calibri" w:cs="Arial"/>
          <w:b/>
        </w:rPr>
        <w:t>4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018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8324E3">
        <w:rPr>
          <w:rFonts w:ascii="Calibri" w:hAnsi="Calibri"/>
        </w:rPr>
        <w:t xml:space="preserve">ao </w:t>
      </w:r>
      <w:r w:rsidR="008324E3" w:rsidRPr="004E70FF">
        <w:rPr>
          <w:rFonts w:ascii="Calibri" w:hAnsi="Calibri"/>
        </w:rPr>
        <w:t>Arquitet</w:t>
      </w:r>
      <w:r w:rsidR="008324E3">
        <w:rPr>
          <w:rFonts w:ascii="Calibri" w:hAnsi="Calibri"/>
        </w:rPr>
        <w:t>o</w:t>
      </w:r>
      <w:r w:rsidR="008324E3" w:rsidRPr="004E70FF">
        <w:rPr>
          <w:rFonts w:ascii="Calibri" w:hAnsi="Calibri"/>
        </w:rPr>
        <w:t xml:space="preserve"> e Urbanista </w:t>
      </w:r>
      <w:r w:rsidR="008324E3">
        <w:rPr>
          <w:rFonts w:ascii="Calibri" w:hAnsi="Calibri"/>
        </w:rPr>
        <w:t xml:space="preserve">Ricardo José </w:t>
      </w:r>
      <w:proofErr w:type="spellStart"/>
      <w:r w:rsidR="008324E3">
        <w:rPr>
          <w:rFonts w:ascii="Calibri" w:hAnsi="Calibri"/>
        </w:rPr>
        <w:t>Brocco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8324E3">
        <w:rPr>
          <w:rFonts w:ascii="Calibri" w:hAnsi="Calibri"/>
        </w:rPr>
        <w:t>1751533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B46327">
        <w:rPr>
          <w:rFonts w:ascii="Calibri" w:hAnsi="Calibri"/>
        </w:rPr>
        <w:t>2</w:t>
      </w:r>
      <w:r w:rsidR="008324E3">
        <w:rPr>
          <w:rFonts w:ascii="Calibri" w:hAnsi="Calibri"/>
        </w:rPr>
        <w:t>8</w:t>
      </w:r>
      <w:r w:rsidR="00B46327">
        <w:rPr>
          <w:rFonts w:ascii="Calibri" w:hAnsi="Calibri"/>
        </w:rPr>
        <w:t>/</w:t>
      </w:r>
      <w:r w:rsidR="00A57B2A">
        <w:rPr>
          <w:rFonts w:ascii="Calibri" w:hAnsi="Calibri"/>
        </w:rPr>
        <w:t>11</w:t>
      </w:r>
      <w:bookmarkStart w:id="0" w:name="_GoBack"/>
      <w:bookmarkEnd w:id="0"/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8324E3">
        <w:rPr>
          <w:rFonts w:ascii="Calibri" w:hAnsi="Calibri"/>
        </w:rPr>
        <w:t>1614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57B2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57B2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57B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57B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E1AE4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80112F"/>
    <w:rsid w:val="00810320"/>
    <w:rsid w:val="008324E3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57B2A"/>
    <w:rsid w:val="00A72C7E"/>
    <w:rsid w:val="00A9409A"/>
    <w:rsid w:val="00AA790F"/>
    <w:rsid w:val="00B27241"/>
    <w:rsid w:val="00B46327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2014-02-14T11:47:00Z</dcterms:created>
  <dcterms:modified xsi:type="dcterms:W3CDTF">2014-02-14T11:49:00Z</dcterms:modified>
</cp:coreProperties>
</file>