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6937F1">
        <w:rPr>
          <w:rFonts w:ascii="Calibri" w:hAnsi="Calibri" w:cs="Arial"/>
          <w:b/>
        </w:rPr>
        <w:t>05</w:t>
      </w:r>
      <w:r w:rsidR="00821B37">
        <w:rPr>
          <w:rFonts w:ascii="Calibri" w:hAnsi="Calibri" w:cs="Arial"/>
          <w:b/>
        </w:rPr>
        <w:t>7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821B37">
        <w:rPr>
          <w:rFonts w:ascii="Calibri" w:hAnsi="Calibri" w:cs="Arial"/>
          <w:b/>
        </w:rPr>
        <w:t>28</w:t>
      </w:r>
      <w:r w:rsidRPr="004E70FF">
        <w:rPr>
          <w:rFonts w:ascii="Calibri" w:hAnsi="Calibri" w:cs="Arial"/>
          <w:b/>
        </w:rPr>
        <w:t xml:space="preserve"> DE </w:t>
      </w:r>
      <w:r w:rsidR="00D312DF">
        <w:rPr>
          <w:rFonts w:ascii="Calibri" w:hAnsi="Calibri" w:cs="Arial"/>
          <w:b/>
        </w:rPr>
        <w:t>JU</w:t>
      </w:r>
      <w:r w:rsidR="0010567C">
        <w:rPr>
          <w:rFonts w:ascii="Calibri" w:hAnsi="Calibri" w:cs="Arial"/>
          <w:b/>
        </w:rPr>
        <w:t>L</w:t>
      </w:r>
      <w:r w:rsidR="00D312DF">
        <w:rPr>
          <w:rFonts w:ascii="Calibri" w:hAnsi="Calibri" w:cs="Arial"/>
          <w:b/>
        </w:rPr>
        <w:t xml:space="preserve">HO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2A3893" w:rsidRDefault="00AB5736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 w:rsidRPr="002A3893">
        <w:rPr>
          <w:rFonts w:cs="Arial"/>
          <w:sz w:val="22"/>
        </w:rPr>
        <w:t xml:space="preserve">Referente </w:t>
      </w:r>
      <w:r w:rsidR="002A3893" w:rsidRPr="002A3893">
        <w:rPr>
          <w:rFonts w:cs="Arial"/>
          <w:sz w:val="22"/>
        </w:rPr>
        <w:t xml:space="preserve">à </w:t>
      </w:r>
      <w:r w:rsidR="00315E70">
        <w:rPr>
          <w:rFonts w:cs="Arial"/>
          <w:sz w:val="22"/>
        </w:rPr>
        <w:t>contratação de Consultoria em Tecnologia da Informação para o CAU/RS</w:t>
      </w:r>
      <w:r w:rsidR="001C3AA9" w:rsidRPr="002A3893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C85D96" w:rsidRDefault="00DB35F2" w:rsidP="00C85D96">
      <w:pPr>
        <w:suppressAutoHyphens/>
        <w:spacing w:before="100" w:beforeAutospacing="1" w:line="360" w:lineRule="auto"/>
        <w:jc w:val="both"/>
        <w:rPr>
          <w:rFonts w:asciiTheme="minorHAnsi" w:hAnsiTheme="minorHAnsi" w:cs="Arial"/>
          <w:b/>
          <w:i/>
          <w:szCs w:val="22"/>
        </w:rPr>
      </w:pPr>
      <w:r w:rsidRPr="00C85D96">
        <w:rPr>
          <w:rFonts w:asciiTheme="minorHAnsi" w:hAnsiTheme="minorHAnsi" w:cs="Arial"/>
        </w:rPr>
        <w:t xml:space="preserve">A Comissão </w:t>
      </w:r>
      <w:r w:rsidRPr="00C85D96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315E70">
        <w:rPr>
          <w:rFonts w:asciiTheme="minorHAnsi" w:hAnsiTheme="minorHAnsi"/>
        </w:rPr>
        <w:t>28</w:t>
      </w:r>
      <w:r w:rsidR="001C3AA9" w:rsidRPr="00C85D96">
        <w:rPr>
          <w:rFonts w:asciiTheme="minorHAnsi" w:hAnsiTheme="minorHAnsi"/>
        </w:rPr>
        <w:t xml:space="preserve"> de </w:t>
      </w:r>
      <w:r w:rsidR="00D312DF" w:rsidRPr="00C85D96">
        <w:rPr>
          <w:rFonts w:asciiTheme="minorHAnsi" w:hAnsiTheme="minorHAnsi"/>
        </w:rPr>
        <w:t>ju</w:t>
      </w:r>
      <w:r w:rsidR="0010567C" w:rsidRPr="00C85D96">
        <w:rPr>
          <w:rFonts w:asciiTheme="minorHAnsi" w:hAnsiTheme="minorHAnsi"/>
        </w:rPr>
        <w:t>l</w:t>
      </w:r>
      <w:r w:rsidR="00D312DF" w:rsidRPr="00C85D96">
        <w:rPr>
          <w:rFonts w:asciiTheme="minorHAnsi" w:hAnsiTheme="minorHAnsi"/>
        </w:rPr>
        <w:t xml:space="preserve">ho </w:t>
      </w:r>
      <w:r w:rsidRPr="00C85D96">
        <w:rPr>
          <w:rFonts w:asciiTheme="minorHAnsi" w:hAnsiTheme="minorHAnsi"/>
        </w:rPr>
        <w:t>de 201</w:t>
      </w:r>
      <w:r w:rsidR="00E12CAB" w:rsidRPr="00C85D96">
        <w:rPr>
          <w:rFonts w:asciiTheme="minorHAnsi" w:hAnsiTheme="minorHAnsi"/>
        </w:rPr>
        <w:t>5</w:t>
      </w:r>
      <w:proofErr w:type="gramStart"/>
      <w:r w:rsidR="00AB5736" w:rsidRPr="00C85D96">
        <w:rPr>
          <w:rFonts w:asciiTheme="minorHAnsi" w:hAnsiTheme="minorHAnsi"/>
        </w:rPr>
        <w:t xml:space="preserve"> </w:t>
      </w:r>
      <w:r w:rsidRPr="00C85D96">
        <w:rPr>
          <w:rFonts w:asciiTheme="minorHAnsi" w:hAnsiTheme="minorHAnsi"/>
        </w:rPr>
        <w:t xml:space="preserve"> </w:t>
      </w:r>
      <w:proofErr w:type="gramEnd"/>
      <w:r w:rsidR="00AB5736" w:rsidRPr="00C85D96">
        <w:rPr>
          <w:rFonts w:asciiTheme="minorHAnsi" w:hAnsiTheme="minorHAnsi"/>
        </w:rPr>
        <w:t xml:space="preserve">e </w:t>
      </w:r>
      <w:r w:rsidRPr="00C85D96">
        <w:rPr>
          <w:rFonts w:asciiTheme="minorHAnsi" w:hAnsiTheme="minorHAnsi"/>
        </w:rPr>
        <w:t xml:space="preserve">DELIBEROU pela </w:t>
      </w:r>
      <w:r w:rsidR="00315E70">
        <w:rPr>
          <w:rFonts w:ascii="Calibri" w:hAnsi="Calibri" w:cs="Arial"/>
          <w:b/>
          <w:i/>
          <w:szCs w:val="22"/>
        </w:rPr>
        <w:t>contratação de serviços técnicos especializados em Consultoria em Tecnologia da Informação para elaboração de Projeto Lógico com recomendações elétricas.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C1" w:rsidRDefault="006156C1">
      <w:r>
        <w:separator/>
      </w:r>
    </w:p>
  </w:endnote>
  <w:endnote w:type="continuationSeparator" w:id="0">
    <w:p w:rsidR="006156C1" w:rsidRDefault="0061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315E70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315E70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C1" w:rsidRDefault="006156C1">
      <w:r>
        <w:separator/>
      </w:r>
    </w:p>
  </w:footnote>
  <w:footnote w:type="continuationSeparator" w:id="0">
    <w:p w:rsidR="006156C1" w:rsidRDefault="0061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0567C"/>
    <w:rsid w:val="00125357"/>
    <w:rsid w:val="00126E7C"/>
    <w:rsid w:val="00160FC7"/>
    <w:rsid w:val="001A3DA2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9689C"/>
    <w:rsid w:val="002A3893"/>
    <w:rsid w:val="002B30BC"/>
    <w:rsid w:val="002B56D7"/>
    <w:rsid w:val="002D6254"/>
    <w:rsid w:val="00315E70"/>
    <w:rsid w:val="003160F2"/>
    <w:rsid w:val="00316B40"/>
    <w:rsid w:val="00321FD5"/>
    <w:rsid w:val="003361AE"/>
    <w:rsid w:val="00365C8A"/>
    <w:rsid w:val="003971D1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934F0"/>
    <w:rsid w:val="004B0025"/>
    <w:rsid w:val="004C04A6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156C1"/>
    <w:rsid w:val="0064190D"/>
    <w:rsid w:val="00642567"/>
    <w:rsid w:val="006474A4"/>
    <w:rsid w:val="00663A8D"/>
    <w:rsid w:val="00673971"/>
    <w:rsid w:val="00685BC6"/>
    <w:rsid w:val="00690138"/>
    <w:rsid w:val="006937F1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57AC6"/>
    <w:rsid w:val="0078378B"/>
    <w:rsid w:val="007843F5"/>
    <w:rsid w:val="007F14E7"/>
    <w:rsid w:val="00810320"/>
    <w:rsid w:val="00815D71"/>
    <w:rsid w:val="00821B37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52A60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409A"/>
    <w:rsid w:val="00AA790F"/>
    <w:rsid w:val="00AB5736"/>
    <w:rsid w:val="00AD667E"/>
    <w:rsid w:val="00AE7EA1"/>
    <w:rsid w:val="00AF76CD"/>
    <w:rsid w:val="00B047FD"/>
    <w:rsid w:val="00B27241"/>
    <w:rsid w:val="00B3069D"/>
    <w:rsid w:val="00B6668E"/>
    <w:rsid w:val="00B95259"/>
    <w:rsid w:val="00BE6E6D"/>
    <w:rsid w:val="00C44908"/>
    <w:rsid w:val="00C5243F"/>
    <w:rsid w:val="00C54725"/>
    <w:rsid w:val="00C75DA3"/>
    <w:rsid w:val="00C81DE3"/>
    <w:rsid w:val="00C85D96"/>
    <w:rsid w:val="00CA009B"/>
    <w:rsid w:val="00CA0F1A"/>
    <w:rsid w:val="00CB3D98"/>
    <w:rsid w:val="00CC6388"/>
    <w:rsid w:val="00CD74A7"/>
    <w:rsid w:val="00CE2825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DF3A7C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777A9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  <w:style w:type="paragraph" w:styleId="PargrafodaLista">
    <w:name w:val="List Paragraph"/>
    <w:basedOn w:val="Normal"/>
    <w:uiPriority w:val="34"/>
    <w:qFormat/>
    <w:rsid w:val="00C85D9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  <w:style w:type="paragraph" w:styleId="PargrafodaLista">
    <w:name w:val="List Paragraph"/>
    <w:basedOn w:val="Normal"/>
    <w:uiPriority w:val="34"/>
    <w:qFormat/>
    <w:rsid w:val="00C85D9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2015-07-15T12:28:00Z</cp:lastPrinted>
  <dcterms:created xsi:type="dcterms:W3CDTF">2015-07-30T13:32:00Z</dcterms:created>
  <dcterms:modified xsi:type="dcterms:W3CDTF">2015-07-30T13:45:00Z</dcterms:modified>
</cp:coreProperties>
</file>