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D00EC2">
        <w:rPr>
          <w:rFonts w:ascii="Arial" w:hAnsi="Arial" w:cs="Arial"/>
          <w:b/>
          <w:sz w:val="24"/>
          <w:szCs w:val="24"/>
        </w:rPr>
        <w:t>9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B1CDD">
        <w:rPr>
          <w:rFonts w:ascii="Arial" w:hAnsi="Arial" w:cs="Arial"/>
          <w:color w:val="auto"/>
        </w:rPr>
        <w:t xml:space="preserve">aquisição de </w:t>
      </w:r>
      <w:r w:rsidR="00D00EC2">
        <w:rPr>
          <w:rFonts w:ascii="Arial" w:hAnsi="Arial" w:cs="Arial"/>
          <w:color w:val="auto"/>
        </w:rPr>
        <w:t>Notebooks</w:t>
      </w:r>
      <w:r w:rsidR="00F47FA5">
        <w:rPr>
          <w:rFonts w:ascii="Arial" w:hAnsi="Arial" w:cs="Arial"/>
          <w:color w:val="auto"/>
        </w:rPr>
        <w:t xml:space="preserve"> </w:t>
      </w:r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</w:t>
      </w:r>
      <w:r w:rsidR="00D00EC2">
        <w:rPr>
          <w:rFonts w:ascii="Arial" w:hAnsi="Arial" w:cs="Arial"/>
        </w:rPr>
        <w:t>7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AB1CDD">
        <w:rPr>
          <w:rFonts w:ascii="Arial" w:hAnsi="Arial" w:cs="Arial"/>
        </w:rPr>
        <w:t xml:space="preserve">aquisição de </w:t>
      </w:r>
      <w:r w:rsidR="00D00EC2">
        <w:rPr>
          <w:rFonts w:ascii="Arial" w:hAnsi="Arial" w:cs="Arial"/>
        </w:rPr>
        <w:t>Notebooks</w:t>
      </w:r>
      <w:r w:rsidR="00F47FA5">
        <w:rPr>
          <w:rFonts w:ascii="Arial" w:hAnsi="Arial" w:cs="Arial"/>
        </w:rPr>
        <w:t xml:space="preserve">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2012-11-28T17:05:00Z</cp:lastPrinted>
  <dcterms:created xsi:type="dcterms:W3CDTF">2012-11-28T17:06:00Z</dcterms:created>
  <dcterms:modified xsi:type="dcterms:W3CDTF">2012-11-28T17:06:00Z</dcterms:modified>
</cp:coreProperties>
</file>