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03</w:t>
      </w:r>
      <w:r w:rsidR="00546DA4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546DA4" w:rsidRPr="00984683">
        <w:rPr>
          <w:sz w:val="22"/>
          <w:szCs w:val="22"/>
        </w:rPr>
        <w:t>a</w:t>
      </w:r>
      <w:r w:rsidR="00546DA4">
        <w:rPr>
          <w:sz w:val="22"/>
          <w:szCs w:val="22"/>
        </w:rPr>
        <w:t xml:space="preserve">provação dos </w:t>
      </w:r>
      <w:r w:rsidR="00546DA4">
        <w:rPr>
          <w:sz w:val="22"/>
          <w:szCs w:val="22"/>
        </w:rPr>
        <w:t>B</w:t>
      </w:r>
      <w:r w:rsidR="00546DA4">
        <w:rPr>
          <w:sz w:val="22"/>
          <w:szCs w:val="22"/>
        </w:rPr>
        <w:t>alancetes mensais apresentados pela Maier Cont</w:t>
      </w:r>
      <w:r w:rsidR="00546DA4">
        <w:rPr>
          <w:sz w:val="22"/>
          <w:szCs w:val="22"/>
        </w:rPr>
        <w:t>a</w:t>
      </w:r>
      <w:r w:rsidR="00546DA4">
        <w:rPr>
          <w:sz w:val="22"/>
          <w:szCs w:val="22"/>
        </w:rPr>
        <w:t>b</w:t>
      </w:r>
      <w:r w:rsidR="00546DA4">
        <w:rPr>
          <w:sz w:val="22"/>
          <w:szCs w:val="22"/>
        </w:rPr>
        <w:t xml:space="preserve">ilidade e Auditoria </w:t>
      </w:r>
      <w:r w:rsidR="00546DA4">
        <w:rPr>
          <w:sz w:val="22"/>
          <w:szCs w:val="22"/>
        </w:rPr>
        <w:t>Ltda., relativos ao período de janeiro a novembro de 2013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B95259" w:rsidRDefault="00DB35F2" w:rsidP="00546DA4">
      <w:pPr>
        <w:suppressAutoHyphens/>
        <w:jc w:val="both"/>
        <w:rPr>
          <w:rFonts w:ascii="Calibri" w:hAnsi="Calibri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</w:t>
      </w:r>
      <w:r w:rsidR="00546DA4" w:rsidRPr="00B95259">
        <w:rPr>
          <w:rFonts w:ascii="Calibri" w:hAnsi="Calibri"/>
        </w:rPr>
        <w:t xml:space="preserve">aprovação dos </w:t>
      </w:r>
      <w:r w:rsidR="00546DA4" w:rsidRPr="00B95259">
        <w:rPr>
          <w:rFonts w:ascii="Calibri" w:hAnsi="Calibri"/>
        </w:rPr>
        <w:t>B</w:t>
      </w:r>
      <w:r w:rsidR="00546DA4" w:rsidRPr="00B95259">
        <w:rPr>
          <w:rFonts w:ascii="Calibri" w:hAnsi="Calibri"/>
        </w:rPr>
        <w:t>alancetes mensais apresentados pela Maier Cont</w:t>
      </w:r>
      <w:r w:rsidR="00546DA4" w:rsidRPr="00B95259">
        <w:rPr>
          <w:rFonts w:ascii="Calibri" w:hAnsi="Calibri"/>
        </w:rPr>
        <w:t xml:space="preserve">abilidade e Auditoria </w:t>
      </w:r>
      <w:r w:rsidR="00546DA4" w:rsidRPr="00B95259">
        <w:rPr>
          <w:rFonts w:ascii="Calibri" w:hAnsi="Calibri"/>
        </w:rPr>
        <w:t>Ltda., relativos ao período de janeiro a novembro de 2013, cujas demonstrações serão apresentadas na Reunião da Sessão Plenária a ser realizada em 17 de janeiro de 2014.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8412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84129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841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841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56C97"/>
    <w:rsid w:val="004B0025"/>
    <w:rsid w:val="004D37DC"/>
    <w:rsid w:val="004F4849"/>
    <w:rsid w:val="00525736"/>
    <w:rsid w:val="00546CC0"/>
    <w:rsid w:val="00546DA4"/>
    <w:rsid w:val="0064190D"/>
    <w:rsid w:val="00663A8D"/>
    <w:rsid w:val="00673971"/>
    <w:rsid w:val="00685BC6"/>
    <w:rsid w:val="006E09EF"/>
    <w:rsid w:val="006E521F"/>
    <w:rsid w:val="006F3AE4"/>
    <w:rsid w:val="00747151"/>
    <w:rsid w:val="007F14E7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27241"/>
    <w:rsid w:val="00B95259"/>
    <w:rsid w:val="00C44908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E4568F"/>
    <w:rsid w:val="00E84129"/>
    <w:rsid w:val="00EA43BE"/>
    <w:rsid w:val="00F42429"/>
    <w:rsid w:val="00F46CA1"/>
    <w:rsid w:val="00F601F3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2014-01-20T11:59:00Z</dcterms:created>
  <dcterms:modified xsi:type="dcterms:W3CDTF">2014-01-20T12:07:00Z</dcterms:modified>
</cp:coreProperties>
</file>