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B34D8A">
        <w:rPr>
          <w:rFonts w:ascii="Arial" w:hAnsi="Arial" w:cs="Arial"/>
          <w:b/>
          <w:sz w:val="24"/>
          <w:szCs w:val="24"/>
        </w:rPr>
        <w:t>3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4857">
        <w:rPr>
          <w:rFonts w:ascii="Arial" w:hAnsi="Arial" w:cs="Arial"/>
          <w:color w:val="auto"/>
        </w:rPr>
        <w:t xml:space="preserve">a contratação de assessoria de Planejamento Estratégico para o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44857">
        <w:rPr>
          <w:rFonts w:ascii="Arial" w:hAnsi="Arial" w:cs="Arial"/>
        </w:rPr>
        <w:t>056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B34D8A">
        <w:rPr>
          <w:rFonts w:ascii="Arial" w:hAnsi="Arial" w:cs="Arial"/>
        </w:rPr>
        <w:t>contratação de assessoria de Planejamento Estratégico para o CAU/RS, pelo menor valor apresentado</w:t>
      </w:r>
      <w:bookmarkStart w:id="0" w:name="_GoBack"/>
      <w:bookmarkEnd w:id="0"/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4857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34D8A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4</cp:revision>
  <cp:lastPrinted>2012-11-05T14:29:00Z</cp:lastPrinted>
  <dcterms:created xsi:type="dcterms:W3CDTF">2012-11-13T18:35:00Z</dcterms:created>
  <dcterms:modified xsi:type="dcterms:W3CDTF">2017-02-16T16:23:00Z</dcterms:modified>
</cp:coreProperties>
</file>