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219"/>
        <w:gridCol w:w="7938"/>
      </w:tblGrid>
      <w:tr w:rsidR="00335FB6" w:rsidRPr="00B13F6B" w:rsidTr="00C356D8">
        <w:trPr>
          <w:trHeight w:hRule="exact" w:val="340"/>
        </w:trPr>
        <w:tc>
          <w:tcPr>
            <w:tcW w:w="12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35FB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187F0C" w:rsidP="009861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 xml:space="preserve">Pagamento </w:t>
            </w:r>
            <w:r w:rsidR="0098619E">
              <w:rPr>
                <w:rFonts w:ascii="Times New Roman" w:hAnsi="Times New Roman"/>
                <w:sz w:val="22"/>
                <w:szCs w:val="22"/>
              </w:rPr>
              <w:t>do Fundo de Reserva do</w:t>
            </w:r>
            <w:r w:rsidR="00F95211">
              <w:rPr>
                <w:rFonts w:ascii="Times New Roman" w:hAnsi="Times New Roman"/>
                <w:sz w:val="22"/>
                <w:szCs w:val="22"/>
              </w:rPr>
              <w:t xml:space="preserve"> Centro de Serviços Compartilhados do CAU/BR </w:t>
            </w:r>
            <w:r w:rsidR="00C356D8">
              <w:rPr>
                <w:rFonts w:ascii="Times New Roman" w:hAnsi="Times New Roman"/>
                <w:sz w:val="22"/>
                <w:szCs w:val="22"/>
              </w:rPr>
              <w:t>–</w:t>
            </w:r>
            <w:r w:rsidR="00F95211">
              <w:rPr>
                <w:rFonts w:ascii="Times New Roman" w:hAnsi="Times New Roman"/>
                <w:sz w:val="22"/>
                <w:szCs w:val="22"/>
              </w:rPr>
              <w:t xml:space="preserve"> CSC</w:t>
            </w:r>
          </w:p>
        </w:tc>
      </w:tr>
      <w:tr w:rsidR="00335FB6" w:rsidRPr="00B13F6B" w:rsidTr="00C356D8">
        <w:trPr>
          <w:trHeight w:hRule="exact" w:val="340"/>
        </w:trPr>
        <w:tc>
          <w:tcPr>
            <w:tcW w:w="9157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35FB6" w:rsidP="00DA72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DELIBERAÇÃO Nº 00</w:t>
            </w:r>
            <w:r w:rsidR="00DA7204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/2017 – CPF-CAU/RS</w:t>
            </w:r>
          </w:p>
        </w:tc>
      </w:tr>
    </w:tbl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E21A11" w:rsidRPr="00B13F6B">
        <w:rPr>
          <w:rFonts w:ascii="Times New Roman" w:hAnsi="Times New Roman"/>
          <w:sz w:val="22"/>
          <w:szCs w:val="22"/>
        </w:rPr>
        <w:t>10</w:t>
      </w:r>
      <w:r w:rsidRPr="00B13F6B">
        <w:rPr>
          <w:rFonts w:ascii="Times New Roman" w:hAnsi="Times New Roman"/>
          <w:sz w:val="22"/>
          <w:szCs w:val="22"/>
        </w:rPr>
        <w:t xml:space="preserve"> de</w:t>
      </w:r>
      <w:r w:rsidR="00E21A11" w:rsidRPr="00B13F6B">
        <w:rPr>
          <w:rFonts w:ascii="Times New Roman" w:hAnsi="Times New Roman"/>
          <w:sz w:val="22"/>
          <w:szCs w:val="22"/>
        </w:rPr>
        <w:t xml:space="preserve"> janeiro</w:t>
      </w:r>
      <w:r w:rsidRPr="00B13F6B">
        <w:rPr>
          <w:rFonts w:ascii="Times New Roman" w:hAnsi="Times New Roman"/>
          <w:sz w:val="22"/>
          <w:szCs w:val="22"/>
        </w:rPr>
        <w:t xml:space="preserve"> de 2017, no uso das competências que lhe conferem o inciso VII do art. 46 do Regimento Interno do CAU/RS, após análise do assunto em epígrafe, e 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Considerando </w:t>
      </w:r>
      <w:r w:rsidR="00424286">
        <w:rPr>
          <w:rFonts w:ascii="Times New Roman" w:hAnsi="Times New Roman"/>
          <w:sz w:val="22"/>
          <w:szCs w:val="22"/>
        </w:rPr>
        <w:t>o Artigo 10 d</w:t>
      </w:r>
      <w:r w:rsidR="00977CA9" w:rsidRPr="00B13F6B">
        <w:rPr>
          <w:rFonts w:ascii="Times New Roman" w:hAnsi="Times New Roman"/>
          <w:sz w:val="22"/>
          <w:szCs w:val="22"/>
        </w:rPr>
        <w:t xml:space="preserve">a Resolução nº </w:t>
      </w:r>
      <w:r w:rsidR="004E3D5E">
        <w:rPr>
          <w:rFonts w:ascii="Times New Roman" w:hAnsi="Times New Roman"/>
          <w:sz w:val="22"/>
          <w:szCs w:val="22"/>
        </w:rPr>
        <w:t>92</w:t>
      </w:r>
      <w:r w:rsidR="00977CA9" w:rsidRPr="00B13F6B">
        <w:rPr>
          <w:rFonts w:ascii="Times New Roman" w:hAnsi="Times New Roman"/>
          <w:sz w:val="22"/>
          <w:szCs w:val="22"/>
        </w:rPr>
        <w:t xml:space="preserve"> do CAU/BR, que </w:t>
      </w:r>
      <w:r w:rsidR="00424286">
        <w:rPr>
          <w:rFonts w:ascii="Times New Roman" w:hAnsi="Times New Roman"/>
          <w:sz w:val="22"/>
          <w:szCs w:val="22"/>
        </w:rPr>
        <w:t>estabelece um fundo de reserva</w:t>
      </w:r>
      <w:r w:rsidR="007A2242">
        <w:rPr>
          <w:rFonts w:ascii="Times New Roman" w:hAnsi="Times New Roman"/>
          <w:sz w:val="22"/>
          <w:szCs w:val="22"/>
        </w:rPr>
        <w:t xml:space="preserve"> referente a 10% (dez por cento) do pagamento anual do CSC</w:t>
      </w:r>
      <w:r w:rsidRPr="00B13F6B">
        <w:rPr>
          <w:rFonts w:ascii="Times New Roman" w:hAnsi="Times New Roman"/>
          <w:sz w:val="22"/>
          <w:szCs w:val="22"/>
        </w:rPr>
        <w:t xml:space="preserve">; </w:t>
      </w:r>
      <w:r w:rsidR="002E6798">
        <w:rPr>
          <w:rFonts w:ascii="Times New Roman" w:hAnsi="Times New Roman"/>
          <w:sz w:val="22"/>
          <w:szCs w:val="22"/>
        </w:rPr>
        <w:t>e</w:t>
      </w:r>
    </w:p>
    <w:p w:rsidR="00977CA9" w:rsidRPr="00B13F6B" w:rsidRDefault="00977CA9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15233" w:rsidRDefault="00315233" w:rsidP="00315233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Considerando </w:t>
      </w:r>
      <w:r>
        <w:rPr>
          <w:rFonts w:ascii="Times New Roman" w:hAnsi="Times New Roman"/>
          <w:sz w:val="22"/>
          <w:szCs w:val="22"/>
        </w:rPr>
        <w:t>a previsão no Plano de Ação 2017 da Comissão de Planejamento e Finanças</w:t>
      </w:r>
      <w:r w:rsidR="00F76AB1" w:rsidRPr="00F76AB1">
        <w:rPr>
          <w:rFonts w:ascii="Times New Roman" w:hAnsi="Times New Roman"/>
          <w:sz w:val="22"/>
          <w:szCs w:val="22"/>
        </w:rPr>
        <w:t xml:space="preserve"> </w:t>
      </w:r>
      <w:r w:rsidR="00F76AB1">
        <w:rPr>
          <w:rFonts w:ascii="Times New Roman" w:hAnsi="Times New Roman"/>
          <w:sz w:val="22"/>
          <w:szCs w:val="22"/>
        </w:rPr>
        <w:t>da participação no CSC</w:t>
      </w:r>
      <w:r w:rsidR="002E6798">
        <w:rPr>
          <w:rFonts w:ascii="Times New Roman" w:hAnsi="Times New Roman"/>
          <w:sz w:val="22"/>
          <w:szCs w:val="22"/>
        </w:rPr>
        <w:t>.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B13F6B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Propor ao Plenário do CAU/RS: 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1 – </w:t>
      </w:r>
      <w:r w:rsidR="006C5FE6" w:rsidRPr="00B13F6B">
        <w:rPr>
          <w:rFonts w:ascii="Times New Roman" w:hAnsi="Times New Roman"/>
          <w:sz w:val="22"/>
          <w:szCs w:val="22"/>
        </w:rPr>
        <w:t xml:space="preserve">O pagamento </w:t>
      </w:r>
      <w:r w:rsidR="002E6798">
        <w:rPr>
          <w:rFonts w:ascii="Times New Roman" w:hAnsi="Times New Roman"/>
          <w:sz w:val="22"/>
          <w:szCs w:val="22"/>
        </w:rPr>
        <w:t>da Reserva de Contingência do CSC para 2017</w:t>
      </w:r>
      <w:r w:rsidR="00C03C36" w:rsidRPr="00B13F6B">
        <w:rPr>
          <w:rFonts w:ascii="Times New Roman" w:hAnsi="Times New Roman"/>
          <w:sz w:val="22"/>
          <w:szCs w:val="22"/>
        </w:rPr>
        <w:t>, via boleto de cobrança emitido pelo CAU/BR</w:t>
      </w:r>
      <w:r w:rsidR="002E6798">
        <w:rPr>
          <w:rFonts w:ascii="Times New Roman" w:hAnsi="Times New Roman"/>
          <w:sz w:val="22"/>
          <w:szCs w:val="22"/>
        </w:rPr>
        <w:t>, com direcionamento de recurso diretamente para conta específica, conforme Resolução nº 92.</w:t>
      </w:r>
    </w:p>
    <w:p w:rsidR="002E6798" w:rsidRDefault="002E6798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2E6798" w:rsidRPr="00B13F6B" w:rsidRDefault="002E6798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 – A transposição de valores necessários diretamente da verba orçamentária destinada ao CSC, sendo que o devido ajuste no orçamento será realizado por ocasião da primeira Reformulação Orçamentária do exercício de 2017.</w:t>
      </w:r>
      <w:bookmarkStart w:id="0" w:name="_GoBack"/>
      <w:bookmarkEnd w:id="0"/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930"/>
        <w:tblW w:w="5000" w:type="pct"/>
        <w:tblLook w:val="04A0" w:firstRow="1" w:lastRow="0" w:firstColumn="1" w:lastColumn="0" w:noHBand="0" w:noVBand="1"/>
      </w:tblPr>
      <w:tblGrid>
        <w:gridCol w:w="4602"/>
        <w:gridCol w:w="4679"/>
      </w:tblGrid>
      <w:tr w:rsidR="00335FB6" w:rsidRPr="00B13F6B" w:rsidTr="00335FB6">
        <w:trPr>
          <w:trHeight w:val="175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75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 xml:space="preserve">Membro – Suplente 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335FB6" w:rsidRPr="00B13F6B" w:rsidRDefault="00335FB6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Porto Alegre – RS, </w:t>
      </w:r>
      <w:r w:rsidR="00B13F6B" w:rsidRPr="00B13F6B">
        <w:rPr>
          <w:rFonts w:ascii="Times New Roman" w:hAnsi="Times New Roman"/>
          <w:sz w:val="22"/>
          <w:szCs w:val="22"/>
        </w:rPr>
        <w:t>10 de janeiro</w:t>
      </w:r>
      <w:r w:rsidRPr="00B13F6B">
        <w:rPr>
          <w:rFonts w:ascii="Times New Roman" w:hAnsi="Times New Roman"/>
          <w:sz w:val="22"/>
          <w:szCs w:val="22"/>
        </w:rPr>
        <w:t xml:space="preserve"> de 2017.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335FB6" w:rsidRPr="00B13F6B" w:rsidSect="008029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C5" w:rsidRDefault="00AD52C5" w:rsidP="004C3048">
      <w:r>
        <w:separator/>
      </w:r>
    </w:p>
  </w:endnote>
  <w:endnote w:type="continuationSeparator" w:id="0">
    <w:p w:rsidR="00AD52C5" w:rsidRDefault="00AD52C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13F6B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C5" w:rsidRDefault="00AD52C5" w:rsidP="004C3048">
      <w:r>
        <w:separator/>
      </w:r>
    </w:p>
  </w:footnote>
  <w:footnote w:type="continuationSeparator" w:id="0">
    <w:p w:rsidR="00AD52C5" w:rsidRDefault="00AD52C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67D1F"/>
    <w:rsid w:val="00094D18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33AD2"/>
    <w:rsid w:val="001429F6"/>
    <w:rsid w:val="0015105C"/>
    <w:rsid w:val="00157198"/>
    <w:rsid w:val="00170CA0"/>
    <w:rsid w:val="00174A5A"/>
    <w:rsid w:val="001778C5"/>
    <w:rsid w:val="00180FB9"/>
    <w:rsid w:val="00187F0C"/>
    <w:rsid w:val="001B5148"/>
    <w:rsid w:val="001B5F62"/>
    <w:rsid w:val="001E56D2"/>
    <w:rsid w:val="001F61E5"/>
    <w:rsid w:val="00203B5B"/>
    <w:rsid w:val="00220A16"/>
    <w:rsid w:val="0025277E"/>
    <w:rsid w:val="00280F33"/>
    <w:rsid w:val="00285A83"/>
    <w:rsid w:val="00295FD5"/>
    <w:rsid w:val="002974CF"/>
    <w:rsid w:val="002A7C5E"/>
    <w:rsid w:val="002D4361"/>
    <w:rsid w:val="002E293E"/>
    <w:rsid w:val="002E6798"/>
    <w:rsid w:val="002F2AD1"/>
    <w:rsid w:val="0030270B"/>
    <w:rsid w:val="00305DCB"/>
    <w:rsid w:val="00306127"/>
    <w:rsid w:val="00311134"/>
    <w:rsid w:val="00315233"/>
    <w:rsid w:val="00320980"/>
    <w:rsid w:val="00335FB6"/>
    <w:rsid w:val="003411BA"/>
    <w:rsid w:val="00347324"/>
    <w:rsid w:val="003557D1"/>
    <w:rsid w:val="00360A08"/>
    <w:rsid w:val="00383F38"/>
    <w:rsid w:val="00385523"/>
    <w:rsid w:val="003858EB"/>
    <w:rsid w:val="003945A8"/>
    <w:rsid w:val="003A699B"/>
    <w:rsid w:val="003C175B"/>
    <w:rsid w:val="003C3C3A"/>
    <w:rsid w:val="003C484E"/>
    <w:rsid w:val="003E7C17"/>
    <w:rsid w:val="003F1946"/>
    <w:rsid w:val="003F5088"/>
    <w:rsid w:val="00401303"/>
    <w:rsid w:val="00410566"/>
    <w:rsid w:val="004123FC"/>
    <w:rsid w:val="00424286"/>
    <w:rsid w:val="00433DE0"/>
    <w:rsid w:val="004355BD"/>
    <w:rsid w:val="004430AB"/>
    <w:rsid w:val="00447C6C"/>
    <w:rsid w:val="00453128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E3D5E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E623E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B670F"/>
    <w:rsid w:val="006C5FE6"/>
    <w:rsid w:val="006C75E7"/>
    <w:rsid w:val="006D2981"/>
    <w:rsid w:val="006F4E9B"/>
    <w:rsid w:val="006F4FF0"/>
    <w:rsid w:val="006F6327"/>
    <w:rsid w:val="00701D10"/>
    <w:rsid w:val="00705B64"/>
    <w:rsid w:val="0071009E"/>
    <w:rsid w:val="00731BBD"/>
    <w:rsid w:val="007375FB"/>
    <w:rsid w:val="00740E14"/>
    <w:rsid w:val="0075194D"/>
    <w:rsid w:val="0076286B"/>
    <w:rsid w:val="00776B7B"/>
    <w:rsid w:val="007A2242"/>
    <w:rsid w:val="007B5CCB"/>
    <w:rsid w:val="007B7B0D"/>
    <w:rsid w:val="007B7BB9"/>
    <w:rsid w:val="007C0FB9"/>
    <w:rsid w:val="007C50BE"/>
    <w:rsid w:val="007D4C79"/>
    <w:rsid w:val="008029EC"/>
    <w:rsid w:val="00804079"/>
    <w:rsid w:val="00805FC1"/>
    <w:rsid w:val="00823E35"/>
    <w:rsid w:val="008309BC"/>
    <w:rsid w:val="00835E1C"/>
    <w:rsid w:val="00840D65"/>
    <w:rsid w:val="008451B4"/>
    <w:rsid w:val="00845205"/>
    <w:rsid w:val="00847568"/>
    <w:rsid w:val="00851486"/>
    <w:rsid w:val="00854C77"/>
    <w:rsid w:val="00855321"/>
    <w:rsid w:val="00855F16"/>
    <w:rsid w:val="0086709B"/>
    <w:rsid w:val="00874A65"/>
    <w:rsid w:val="00890C7F"/>
    <w:rsid w:val="008D4752"/>
    <w:rsid w:val="008E0D36"/>
    <w:rsid w:val="008E1728"/>
    <w:rsid w:val="008F159C"/>
    <w:rsid w:val="009145F5"/>
    <w:rsid w:val="009269BD"/>
    <w:rsid w:val="00930D3C"/>
    <w:rsid w:val="0093154B"/>
    <w:rsid w:val="009347B2"/>
    <w:rsid w:val="0094772A"/>
    <w:rsid w:val="009643CB"/>
    <w:rsid w:val="00974359"/>
    <w:rsid w:val="00977CA9"/>
    <w:rsid w:val="0098619E"/>
    <w:rsid w:val="00991241"/>
    <w:rsid w:val="009B5DB8"/>
    <w:rsid w:val="009C581F"/>
    <w:rsid w:val="009D0886"/>
    <w:rsid w:val="009E78C0"/>
    <w:rsid w:val="00A050DB"/>
    <w:rsid w:val="00A2686C"/>
    <w:rsid w:val="00A40ECC"/>
    <w:rsid w:val="00A43C37"/>
    <w:rsid w:val="00A5515C"/>
    <w:rsid w:val="00A565FE"/>
    <w:rsid w:val="00A570C2"/>
    <w:rsid w:val="00A62383"/>
    <w:rsid w:val="00A80C65"/>
    <w:rsid w:val="00A83107"/>
    <w:rsid w:val="00A87B5D"/>
    <w:rsid w:val="00AA2552"/>
    <w:rsid w:val="00AD52C5"/>
    <w:rsid w:val="00AE2654"/>
    <w:rsid w:val="00AE56F4"/>
    <w:rsid w:val="00AF368E"/>
    <w:rsid w:val="00B129F6"/>
    <w:rsid w:val="00B13F6B"/>
    <w:rsid w:val="00B15D4F"/>
    <w:rsid w:val="00B23E93"/>
    <w:rsid w:val="00B309B7"/>
    <w:rsid w:val="00B323D8"/>
    <w:rsid w:val="00B6066A"/>
    <w:rsid w:val="00B63C2E"/>
    <w:rsid w:val="00B73A02"/>
    <w:rsid w:val="00B81197"/>
    <w:rsid w:val="00BB5E13"/>
    <w:rsid w:val="00BC73B6"/>
    <w:rsid w:val="00BD30B5"/>
    <w:rsid w:val="00BE746F"/>
    <w:rsid w:val="00C038EA"/>
    <w:rsid w:val="00C03C36"/>
    <w:rsid w:val="00C15B9D"/>
    <w:rsid w:val="00C301CA"/>
    <w:rsid w:val="00C356D8"/>
    <w:rsid w:val="00C3665F"/>
    <w:rsid w:val="00C37B13"/>
    <w:rsid w:val="00C42605"/>
    <w:rsid w:val="00C45812"/>
    <w:rsid w:val="00C529E5"/>
    <w:rsid w:val="00C537F4"/>
    <w:rsid w:val="00C646F3"/>
    <w:rsid w:val="00C70C81"/>
    <w:rsid w:val="00C72981"/>
    <w:rsid w:val="00C72C38"/>
    <w:rsid w:val="00C86244"/>
    <w:rsid w:val="00CC5EB2"/>
    <w:rsid w:val="00CD0E69"/>
    <w:rsid w:val="00CD252D"/>
    <w:rsid w:val="00CE4E08"/>
    <w:rsid w:val="00CF2FBA"/>
    <w:rsid w:val="00D072FB"/>
    <w:rsid w:val="00D24E51"/>
    <w:rsid w:val="00D32E81"/>
    <w:rsid w:val="00D43467"/>
    <w:rsid w:val="00D62C61"/>
    <w:rsid w:val="00D67B4E"/>
    <w:rsid w:val="00D802D9"/>
    <w:rsid w:val="00D915C6"/>
    <w:rsid w:val="00D9535A"/>
    <w:rsid w:val="00DA7204"/>
    <w:rsid w:val="00DB4045"/>
    <w:rsid w:val="00DD09A6"/>
    <w:rsid w:val="00DD16FB"/>
    <w:rsid w:val="00DE67B2"/>
    <w:rsid w:val="00DF2B5B"/>
    <w:rsid w:val="00E00DCA"/>
    <w:rsid w:val="00E0487E"/>
    <w:rsid w:val="00E12EC2"/>
    <w:rsid w:val="00E1453A"/>
    <w:rsid w:val="00E15498"/>
    <w:rsid w:val="00E21A11"/>
    <w:rsid w:val="00E22ADE"/>
    <w:rsid w:val="00E22AF6"/>
    <w:rsid w:val="00E31CC4"/>
    <w:rsid w:val="00E3663E"/>
    <w:rsid w:val="00E408E2"/>
    <w:rsid w:val="00E47A74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7220A"/>
    <w:rsid w:val="00F74298"/>
    <w:rsid w:val="00F76AB1"/>
    <w:rsid w:val="00F8095C"/>
    <w:rsid w:val="00F95211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16179-87D2-4D99-975A-1BBABB017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6</cp:revision>
  <cp:lastPrinted>2016-11-09T18:46:00Z</cp:lastPrinted>
  <dcterms:created xsi:type="dcterms:W3CDTF">2017-01-04T11:58:00Z</dcterms:created>
  <dcterms:modified xsi:type="dcterms:W3CDTF">2017-01-10T17:08:00Z</dcterms:modified>
</cp:coreProperties>
</file>