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CA16D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665">
              <w:rPr>
                <w:rFonts w:ascii="Times New Roman" w:hAnsi="Times New Roman"/>
                <w:sz w:val="20"/>
                <w:szCs w:val="20"/>
              </w:rPr>
              <w:t>11</w:t>
            </w:r>
            <w:r w:rsidR="00CA16DD">
              <w:rPr>
                <w:rFonts w:ascii="Times New Roman" w:hAnsi="Times New Roman"/>
                <w:sz w:val="20"/>
                <w:szCs w:val="20"/>
              </w:rPr>
              <w:t>2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CA16DD">
              <w:rPr>
                <w:rFonts w:ascii="Times New Roman" w:hAnsi="Times New Roman"/>
                <w:sz w:val="20"/>
                <w:szCs w:val="20"/>
              </w:rPr>
              <w:t>64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CA16DD" w:rsidP="008A5E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A16DD">
              <w:rPr>
                <w:rFonts w:ascii="Times New Roman" w:hAnsi="Times New Roman"/>
                <w:sz w:val="20"/>
                <w:szCs w:val="20"/>
              </w:rPr>
              <w:t>SAUTHIER &amp; SCHNEIDER LTDA.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9C2C42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CA16DD" w:rsidRPr="00CA16DD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CA16DD">
        <w:rPr>
          <w:rFonts w:ascii="Times New Roman" w:eastAsia="Calibri" w:hAnsi="Times New Roman"/>
          <w:sz w:val="20"/>
          <w:szCs w:val="20"/>
        </w:rPr>
        <w:t>02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8A5E51">
        <w:rPr>
          <w:rFonts w:ascii="Times New Roman" w:eastAsia="Calibri" w:hAnsi="Times New Roman"/>
          <w:sz w:val="20"/>
          <w:szCs w:val="20"/>
        </w:rPr>
        <w:t>junho</w:t>
      </w:r>
      <w:r w:rsidR="00F303FE">
        <w:rPr>
          <w:rFonts w:ascii="Times New Roman" w:eastAsia="Calibri" w:hAnsi="Times New Roman"/>
          <w:sz w:val="20"/>
          <w:szCs w:val="20"/>
        </w:rPr>
        <w:t xml:space="preserve"> 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16DD">
            <w:rPr>
              <w:rFonts w:ascii="Times New Roman" w:eastAsia="Calibri" w:hAnsi="Times New Roman"/>
              <w:sz w:val="20"/>
              <w:szCs w:val="20"/>
            </w:rPr>
            <w:t>064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 xml:space="preserve">empresa </w:t>
      </w:r>
      <w:r w:rsidR="00CA16DD">
        <w:rPr>
          <w:rFonts w:ascii="Times New Roman" w:hAnsi="Times New Roman"/>
          <w:sz w:val="20"/>
          <w:szCs w:val="20"/>
        </w:rPr>
        <w:t>SAUTHIER &amp; SCHNEIDER LTDA</w:t>
      </w:r>
      <w:r w:rsidR="008A5E51">
        <w:rPr>
          <w:rFonts w:ascii="Times New Roman" w:eastAsia="Calibri" w:hAnsi="Times New Roman"/>
          <w:sz w:val="20"/>
          <w:szCs w:val="20"/>
        </w:rPr>
        <w:t>.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8A5E51">
        <w:rPr>
          <w:rFonts w:ascii="Times New Roman" w:eastAsia="Calibri" w:hAnsi="Times New Roman"/>
          <w:sz w:val="20"/>
          <w:szCs w:val="20"/>
        </w:rPr>
        <w:t>,</w:t>
      </w:r>
      <w:r w:rsidR="001E2E6C">
        <w:rPr>
          <w:rFonts w:ascii="Times New Roman" w:eastAsia="Calibri" w:hAnsi="Times New Roman"/>
          <w:sz w:val="20"/>
          <w:szCs w:val="20"/>
        </w:rPr>
        <w:t xml:space="preserve"> 2016</w:t>
      </w:r>
      <w:r w:rsidR="008A5E51">
        <w:rPr>
          <w:rFonts w:ascii="Times New Roman" w:eastAsia="Calibri" w:hAnsi="Times New Roman"/>
          <w:sz w:val="20"/>
          <w:szCs w:val="20"/>
        </w:rPr>
        <w:t xml:space="preserve"> e 2017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3A66EF" w:rsidRPr="00E83BA0" w:rsidRDefault="001E2E6C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</w:t>
      </w:r>
      <w:r w:rsidRPr="00E83BA0">
        <w:rPr>
          <w:rFonts w:ascii="Times New Roman" w:eastAsia="Calibri" w:hAnsi="Times New Roman"/>
          <w:sz w:val="20"/>
          <w:szCs w:val="20"/>
        </w:rPr>
        <w:t>apr</w:t>
      </w:r>
      <w:r w:rsidR="004F59DE" w:rsidRPr="00E83BA0">
        <w:rPr>
          <w:rFonts w:ascii="Times New Roman" w:eastAsia="Calibri" w:hAnsi="Times New Roman"/>
          <w:sz w:val="20"/>
          <w:szCs w:val="20"/>
        </w:rPr>
        <w:t xml:space="preserve">esenta </w:t>
      </w:r>
      <w:r w:rsidR="00576989" w:rsidRPr="00E83BA0">
        <w:rPr>
          <w:rFonts w:ascii="Times New Roman" w:eastAsia="Calibri" w:hAnsi="Times New Roman"/>
          <w:sz w:val="20"/>
          <w:szCs w:val="20"/>
        </w:rPr>
        <w:t>i</w:t>
      </w:r>
      <w:r w:rsidR="004F59DE" w:rsidRPr="00E83BA0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 w:rsidRPr="00E83BA0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E83BA0">
        <w:rPr>
          <w:rFonts w:ascii="Times New Roman" w:eastAsia="Calibri" w:hAnsi="Times New Roman"/>
          <w:sz w:val="20"/>
          <w:szCs w:val="20"/>
        </w:rPr>
        <w:t>(</w:t>
      </w:r>
      <w:r w:rsidR="00CA16DD">
        <w:rPr>
          <w:rFonts w:ascii="Times New Roman" w:eastAsia="Calibri" w:hAnsi="Times New Roman"/>
          <w:sz w:val="20"/>
          <w:szCs w:val="20"/>
        </w:rPr>
        <w:t>fl. 14</w:t>
      </w:r>
      <w:r w:rsidR="008A5E51" w:rsidRPr="00E83BA0">
        <w:rPr>
          <w:rFonts w:ascii="Times New Roman" w:eastAsia="Calibri" w:hAnsi="Times New Roman"/>
          <w:sz w:val="20"/>
          <w:szCs w:val="20"/>
        </w:rPr>
        <w:t>)</w:t>
      </w:r>
      <w:r w:rsidR="00E30CFB" w:rsidRPr="00E83BA0">
        <w:rPr>
          <w:rFonts w:ascii="Times New Roman" w:eastAsia="Calibri" w:hAnsi="Times New Roman"/>
          <w:sz w:val="20"/>
          <w:szCs w:val="20"/>
        </w:rPr>
        <w:t>, juntando documentos</w:t>
      </w:r>
      <w:r w:rsidR="00D80665" w:rsidRPr="00E83BA0">
        <w:rPr>
          <w:rFonts w:ascii="Times New Roman" w:eastAsia="Calibri" w:hAnsi="Times New Roman"/>
          <w:sz w:val="20"/>
          <w:szCs w:val="20"/>
        </w:rPr>
        <w:t xml:space="preserve"> (fls. </w:t>
      </w:r>
      <w:r w:rsidR="00CA16DD">
        <w:rPr>
          <w:rFonts w:ascii="Times New Roman" w:eastAsia="Calibri" w:hAnsi="Times New Roman"/>
          <w:sz w:val="20"/>
          <w:szCs w:val="20"/>
        </w:rPr>
        <w:t>15-16</w:t>
      </w:r>
      <w:r w:rsidR="00E30CFB" w:rsidRPr="00E83BA0">
        <w:rPr>
          <w:rFonts w:ascii="Times New Roman" w:eastAsia="Calibri" w:hAnsi="Times New Roman"/>
          <w:sz w:val="20"/>
          <w:szCs w:val="20"/>
        </w:rPr>
        <w:t>)</w:t>
      </w:r>
      <w:r w:rsidR="00F303FE" w:rsidRPr="00E83BA0">
        <w:rPr>
          <w:rFonts w:ascii="Times New Roman" w:eastAsia="Calibri" w:hAnsi="Times New Roman"/>
          <w:sz w:val="20"/>
          <w:szCs w:val="20"/>
        </w:rPr>
        <w:t xml:space="preserve">. </w:t>
      </w:r>
      <w:r w:rsidR="00E30CFB" w:rsidRPr="00E83BA0">
        <w:rPr>
          <w:rFonts w:ascii="Times New Roman" w:eastAsia="Calibri" w:hAnsi="Times New Roman"/>
          <w:sz w:val="20"/>
          <w:szCs w:val="20"/>
        </w:rPr>
        <w:t>A</w:t>
      </w:r>
      <w:r w:rsidR="00F303FE" w:rsidRPr="00E83BA0">
        <w:rPr>
          <w:rFonts w:ascii="Times New Roman" w:eastAsia="Calibri" w:hAnsi="Times New Roman"/>
          <w:sz w:val="20"/>
          <w:szCs w:val="20"/>
        </w:rPr>
        <w:t>duz</w:t>
      </w:r>
      <w:r w:rsidR="00E30CFB" w:rsidRPr="00E83BA0">
        <w:rPr>
          <w:rFonts w:ascii="Times New Roman" w:eastAsia="Calibri" w:hAnsi="Times New Roman"/>
          <w:sz w:val="20"/>
          <w:szCs w:val="20"/>
        </w:rPr>
        <w:t>iu, em suma,</w:t>
      </w:r>
      <w:r w:rsidR="00D80665" w:rsidRPr="00E83BA0">
        <w:rPr>
          <w:rFonts w:ascii="Times New Roman" w:eastAsia="Calibri" w:hAnsi="Times New Roman"/>
          <w:sz w:val="20"/>
          <w:szCs w:val="20"/>
        </w:rPr>
        <w:t xml:space="preserve"> que: </w:t>
      </w:r>
      <w:r w:rsidR="00CA16DD">
        <w:rPr>
          <w:rFonts w:ascii="Times New Roman" w:eastAsia="Calibri" w:hAnsi="Times New Roman"/>
          <w:sz w:val="20"/>
          <w:szCs w:val="20"/>
        </w:rPr>
        <w:t>nunca</w:t>
      </w:r>
      <w:r w:rsidR="00D80665" w:rsidRPr="00E83BA0">
        <w:rPr>
          <w:rFonts w:ascii="Times New Roman" w:eastAsia="Calibri" w:hAnsi="Times New Roman"/>
          <w:sz w:val="20"/>
          <w:szCs w:val="20"/>
        </w:rPr>
        <w:t xml:space="preserve"> solicitou registro de pe</w:t>
      </w:r>
      <w:r w:rsidR="00CA16DD">
        <w:rPr>
          <w:rFonts w:ascii="Times New Roman" w:eastAsia="Calibri" w:hAnsi="Times New Roman"/>
          <w:sz w:val="20"/>
          <w:szCs w:val="20"/>
        </w:rPr>
        <w:t>ssoas jurídicas junto ao CAU/RS.</w:t>
      </w:r>
    </w:p>
    <w:p w:rsidR="003A66EF" w:rsidRPr="00E83BA0" w:rsidRDefault="003A66EF" w:rsidP="003A66EF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E83BA0">
        <w:rPr>
          <w:rFonts w:ascii="Times New Roman" w:eastAsia="Calibri" w:hAnsi="Times New Roman"/>
          <w:sz w:val="20"/>
          <w:szCs w:val="20"/>
        </w:rPr>
        <w:t xml:space="preserve">Em consulta aos dados do CREA/RS, foi verificado que o registro da contribuinte junto ao CREA/RS encontra-se cancelado desde </w:t>
      </w:r>
      <w:r w:rsidR="00CA16DD">
        <w:rPr>
          <w:rFonts w:ascii="Times New Roman" w:eastAsia="Calibri" w:hAnsi="Times New Roman"/>
          <w:sz w:val="20"/>
          <w:szCs w:val="20"/>
        </w:rPr>
        <w:t>12/06/2017</w:t>
      </w:r>
      <w:r w:rsidR="00D74D9B">
        <w:rPr>
          <w:rFonts w:ascii="Times New Roman" w:eastAsia="Calibri" w:hAnsi="Times New Roman"/>
          <w:sz w:val="20"/>
          <w:szCs w:val="20"/>
        </w:rPr>
        <w:t>, ou seja, fora dada baixa no registro após o envio da notificação enviada pelo CAU/RS</w:t>
      </w:r>
      <w:r w:rsidR="00E83BA0" w:rsidRPr="00E83BA0">
        <w:rPr>
          <w:rFonts w:ascii="Times New Roman" w:eastAsia="Calibri" w:hAnsi="Times New Roman"/>
          <w:sz w:val="20"/>
          <w:szCs w:val="20"/>
        </w:rPr>
        <w:t>,</w:t>
      </w:r>
      <w:r w:rsidR="00D74D9B">
        <w:rPr>
          <w:rFonts w:ascii="Times New Roman" w:eastAsia="Calibri" w:hAnsi="Times New Roman"/>
          <w:sz w:val="20"/>
          <w:szCs w:val="20"/>
        </w:rPr>
        <w:t xml:space="preserve"> </w:t>
      </w:r>
      <w:r w:rsidR="00E83BA0" w:rsidRPr="00E83BA0">
        <w:rPr>
          <w:rFonts w:ascii="Times New Roman" w:eastAsia="Calibri" w:hAnsi="Times New Roman"/>
          <w:sz w:val="20"/>
          <w:szCs w:val="20"/>
        </w:rPr>
        <w:t>conforme documento juntado</w:t>
      </w:r>
      <w:r w:rsidRPr="00E83BA0">
        <w:rPr>
          <w:rFonts w:ascii="Times New Roman" w:eastAsia="Calibri" w:hAnsi="Times New Roman"/>
          <w:sz w:val="20"/>
          <w:szCs w:val="20"/>
        </w:rPr>
        <w:t xml:space="preserve"> aos autos (fl.</w:t>
      </w:r>
      <w:r w:rsidR="00E83BA0" w:rsidRPr="00E83BA0">
        <w:rPr>
          <w:rFonts w:ascii="Times New Roman" w:eastAsia="Calibri" w:hAnsi="Times New Roman"/>
          <w:sz w:val="20"/>
          <w:szCs w:val="20"/>
        </w:rPr>
        <w:t xml:space="preserve"> </w:t>
      </w:r>
      <w:r w:rsidR="00CA16DD">
        <w:rPr>
          <w:rFonts w:ascii="Times New Roman" w:eastAsia="Calibri" w:hAnsi="Times New Roman"/>
          <w:sz w:val="20"/>
          <w:szCs w:val="20"/>
        </w:rPr>
        <w:t>20</w:t>
      </w:r>
      <w:r w:rsidR="00D74D9B">
        <w:rPr>
          <w:rFonts w:ascii="Times New Roman" w:eastAsia="Calibri" w:hAnsi="Times New Roman"/>
          <w:sz w:val="20"/>
          <w:szCs w:val="20"/>
        </w:rPr>
        <w:t>).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E83BA0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eastAsia="Calibri" w:hAnsi="Times New Roman"/>
          <w:sz w:val="20"/>
          <w:szCs w:val="20"/>
        </w:rPr>
        <w:t>Salienta</w:t>
      </w:r>
      <w:r w:rsidRPr="00E83BA0">
        <w:rPr>
          <w:rFonts w:ascii="Times New Roman" w:hAnsi="Times New Roman"/>
          <w:sz w:val="20"/>
          <w:szCs w:val="20"/>
        </w:rPr>
        <w:t>-se, inicialmente, que “</w:t>
      </w:r>
      <w:r w:rsidRPr="00E83BA0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83BA0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E83BA0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83BA0">
        <w:rPr>
          <w:rFonts w:ascii="Times New Roman" w:hAnsi="Times New Roman"/>
          <w:sz w:val="20"/>
          <w:szCs w:val="20"/>
        </w:rPr>
        <w:t>” e por objetivo “</w:t>
      </w:r>
      <w:r w:rsidRPr="00E83BA0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E83BA0">
        <w:rPr>
          <w:rFonts w:ascii="Times New Roman" w:hAnsi="Times New Roman"/>
          <w:sz w:val="20"/>
          <w:szCs w:val="20"/>
        </w:rPr>
        <w:t>”, competindo-lhe “</w:t>
      </w:r>
      <w:r w:rsidRPr="00E83BA0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83BA0">
        <w:rPr>
          <w:rFonts w:ascii="Times New Roman" w:hAnsi="Times New Roman"/>
          <w:sz w:val="20"/>
          <w:szCs w:val="20"/>
        </w:rPr>
        <w:t xml:space="preserve">”, </w:t>
      </w:r>
      <w:r w:rsidRPr="00E83BA0">
        <w:rPr>
          <w:rFonts w:ascii="Times New Roman" w:eastAsia="Calibri" w:hAnsi="Times New Roman"/>
          <w:sz w:val="20"/>
          <w:szCs w:val="20"/>
        </w:rPr>
        <w:t>conforme</w:t>
      </w:r>
      <w:r w:rsidRPr="00E83BA0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AD43B7" w:rsidRPr="00ED2EEC" w:rsidRDefault="00670615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D2EEC">
        <w:rPr>
          <w:rFonts w:ascii="Times New Roman" w:hAnsi="Times New Roman"/>
          <w:sz w:val="20"/>
          <w:szCs w:val="20"/>
        </w:rPr>
        <w:t xml:space="preserve">Ultrapassadas essas questões preliminares, </w:t>
      </w:r>
      <w:r w:rsidR="0056208B" w:rsidRPr="00ED2EEC">
        <w:rPr>
          <w:rFonts w:ascii="Times New Roman" w:hAnsi="Times New Roman"/>
          <w:sz w:val="20"/>
          <w:szCs w:val="20"/>
        </w:rPr>
        <w:t>da análise d</w:t>
      </w:r>
      <w:r w:rsidRPr="00ED2EEC">
        <w:rPr>
          <w:rFonts w:ascii="Times New Roman" w:hAnsi="Times New Roman"/>
          <w:sz w:val="20"/>
          <w:szCs w:val="20"/>
        </w:rPr>
        <w:t>os dados da empresa junto ao CREA/RS e ao CAU/RS, verific</w:t>
      </w:r>
      <w:r w:rsidR="0056208B" w:rsidRPr="00ED2EEC">
        <w:rPr>
          <w:rFonts w:ascii="Times New Roman" w:hAnsi="Times New Roman"/>
          <w:sz w:val="20"/>
          <w:szCs w:val="20"/>
        </w:rPr>
        <w:t>a</w:t>
      </w:r>
      <w:r w:rsidRPr="00ED2EEC">
        <w:rPr>
          <w:rFonts w:ascii="Times New Roman" w:hAnsi="Times New Roman"/>
          <w:sz w:val="20"/>
          <w:szCs w:val="20"/>
        </w:rPr>
        <w:t>-se que a empresa se registro</w:t>
      </w:r>
      <w:r w:rsidR="00E83BA0" w:rsidRPr="00ED2EEC">
        <w:rPr>
          <w:rFonts w:ascii="Times New Roman" w:hAnsi="Times New Roman"/>
          <w:sz w:val="20"/>
          <w:szCs w:val="20"/>
        </w:rPr>
        <w:t xml:space="preserve">u naquele Conselho em </w:t>
      </w:r>
      <w:r w:rsidR="00D74D9B" w:rsidRPr="00ED2EEC">
        <w:rPr>
          <w:rFonts w:ascii="Times New Roman" w:hAnsi="Times New Roman"/>
          <w:sz w:val="20"/>
          <w:szCs w:val="20"/>
        </w:rPr>
        <w:t>15/09/2010</w:t>
      </w:r>
      <w:r w:rsidRPr="00ED2EEC">
        <w:rPr>
          <w:rFonts w:ascii="Times New Roman" w:hAnsi="Times New Roman"/>
          <w:sz w:val="20"/>
          <w:szCs w:val="20"/>
        </w:rPr>
        <w:t xml:space="preserve">, sob o nº </w:t>
      </w:r>
      <w:r w:rsidR="00D74D9B" w:rsidRPr="00ED2EEC">
        <w:rPr>
          <w:rFonts w:ascii="Times New Roman" w:hAnsi="Times New Roman"/>
          <w:sz w:val="20"/>
          <w:szCs w:val="20"/>
        </w:rPr>
        <w:t xml:space="preserve">173.418, na área de construção de edifícios (corretagem no aluguel de imóveis; obras de urbanização – ruas, praças e calçadas; construção de instalações esportivas e recreativas; serviços de pintura de edifícios em geral; comércio </w:t>
      </w:r>
      <w:r w:rsidR="00D74D9B" w:rsidRPr="00ED2EEC">
        <w:rPr>
          <w:rFonts w:ascii="Times New Roman" w:hAnsi="Times New Roman"/>
          <w:sz w:val="20"/>
          <w:szCs w:val="20"/>
        </w:rPr>
        <w:lastRenderedPageBreak/>
        <w:t>atacadista de materiais de construção em geral; comércio varejista de materiais de construção em geral; compra e venda de imóveis próprios, aluguel de imóveis próprios; corretagem na compra e venda e avaliação de imóveis</w:t>
      </w:r>
      <w:r w:rsidR="00ED2EEC" w:rsidRPr="00ED2EEC">
        <w:rPr>
          <w:rFonts w:ascii="Times New Roman" w:hAnsi="Times New Roman"/>
          <w:sz w:val="20"/>
          <w:szCs w:val="20"/>
        </w:rPr>
        <w:t>; serviços de arquitetura, atividades técnicas relacionadas à engenharia e arquitetura não especificadas anteriormente.)</w:t>
      </w:r>
      <w:r w:rsidR="00AD43B7" w:rsidRPr="00ED2EEC">
        <w:rPr>
          <w:rFonts w:ascii="Times New Roman" w:hAnsi="Times New Roman"/>
          <w:sz w:val="20"/>
          <w:szCs w:val="20"/>
        </w:rPr>
        <w:t>, tendo o seu registro migrado ativo ao CAU</w:t>
      </w:r>
      <w:r w:rsidR="00396AAF">
        <w:rPr>
          <w:rFonts w:ascii="Times New Roman" w:hAnsi="Times New Roman"/>
          <w:sz w:val="20"/>
          <w:szCs w:val="20"/>
        </w:rPr>
        <w:t xml:space="preserve"> em razão da Lei nº 12.378/2010</w:t>
      </w:r>
      <w:r w:rsidR="00ED2EEC" w:rsidRPr="00ED2EEC">
        <w:rPr>
          <w:rFonts w:ascii="Times New Roman" w:hAnsi="Times New Roman"/>
          <w:sz w:val="20"/>
          <w:szCs w:val="20"/>
        </w:rPr>
        <w:t>.</w:t>
      </w:r>
    </w:p>
    <w:p w:rsidR="00830071" w:rsidRPr="00FE5B43" w:rsidRDefault="00830071" w:rsidP="00830071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E87">
        <w:rPr>
          <w:rFonts w:ascii="Times New Roman" w:hAnsi="Times New Roman"/>
          <w:sz w:val="20"/>
          <w:szCs w:val="20"/>
        </w:rPr>
        <w:t>Faz-se necessário ressaltar que</w:t>
      </w:r>
      <w:r>
        <w:rPr>
          <w:rFonts w:ascii="Times New Roman" w:hAnsi="Times New Roman"/>
          <w:sz w:val="20"/>
          <w:szCs w:val="20"/>
        </w:rPr>
        <w:t>, em se tratando de pessoa jurídica,</w:t>
      </w:r>
      <w:r w:rsidRPr="00143E87">
        <w:rPr>
          <w:rFonts w:ascii="Times New Roman" w:hAnsi="Times New Roman"/>
          <w:sz w:val="20"/>
          <w:szCs w:val="20"/>
        </w:rPr>
        <w:t xml:space="preserve"> o fato gerador da anuidade cobrada, em que pesem as respeitáveis posições em sentido contrário, reside no exercício </w:t>
      </w:r>
      <w:r w:rsidRPr="00596D64">
        <w:rPr>
          <w:rFonts w:ascii="Times New Roman" w:hAnsi="Times New Roman"/>
          <w:sz w:val="20"/>
          <w:szCs w:val="20"/>
        </w:rPr>
        <w:t xml:space="preserve">da atividade fiscalizada e não na manutenção de registro junto ao Conselho Profissional. De efeito, não há como aceitar a exigência de anuidades frente a empresas que, ainda que pudessem </w:t>
      </w:r>
      <w:r w:rsidRPr="00FE5B43">
        <w:rPr>
          <w:rFonts w:ascii="Times New Roman" w:hAnsi="Times New Roman"/>
          <w:sz w:val="20"/>
          <w:szCs w:val="20"/>
        </w:rPr>
        <w:t>desempenhar uma determinada atividade profissional – a qual deve ser objeto de cautelosa fiscalização por parte do Poder Público –, não a exercem.</w:t>
      </w:r>
    </w:p>
    <w:p w:rsidR="00830071" w:rsidRPr="00FE5B43" w:rsidRDefault="00830071" w:rsidP="00830071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 xml:space="preserve">Isso se justifica em razão de que não se pode conceber que se deva impor o pagamento de anuidades às empresas pelo do mero fato de estas estarem registrada no Conselho. </w:t>
      </w:r>
      <w:r>
        <w:rPr>
          <w:rFonts w:ascii="Times New Roman" w:hAnsi="Times New Roman"/>
          <w:sz w:val="20"/>
          <w:szCs w:val="20"/>
        </w:rPr>
        <w:t>Giza</w:t>
      </w:r>
      <w:r w:rsidRPr="00FE5B43">
        <w:rPr>
          <w:rFonts w:ascii="Times New Roman" w:hAnsi="Times New Roman"/>
          <w:sz w:val="20"/>
          <w:szCs w:val="20"/>
        </w:rPr>
        <w:t>-se, contudo, que o registro ativo denota fortes indícios de que tenha sido efetivo o exercício da profissão dentro do interregno pertinente à anuidade, os quais devem ser corroborados por circunstâncias e elementos presentes dos autos.</w:t>
      </w:r>
    </w:p>
    <w:p w:rsidR="00830071" w:rsidRPr="002C6CF8" w:rsidRDefault="00830071" w:rsidP="002C6CF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830071" w:rsidRPr="00FE5B43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830071" w:rsidRPr="00FE5B43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830071" w:rsidRPr="00FE5B43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EXCEÇÃO DE PRÉ-EXECUTIVIDADE. COBRANÇA DE ANUIDADES. PESSOA FÍSICA E JURÍDICA. FATO GERADOR. ATIVIDADE BÁSICA. INATIVIDADE. MENOS DE QUATRO ANUIDADES. LEI 12.514/2011. AJG. 1. O exercício de profissão legalmente regulamentada exige, além da habilitação legal, que o profissional esteja inscrito no respectivo Conselho Regional com jurisdição sobre a área onde ocorre o exercício. O vínculo ao órgão e o pagamento de anuidades, portanto, derivam da legislação que impõe a inscrição no conselho como requisito para o exercício da profissão, tanto como profissional liberal ou empregado, quanto como servidor público, nos casos previstos pela lei. Assim, estando inscrito no conselho, o profissional pessoa física deve pagar a anuidade, mesmo que não exerça efetivamente a atividade. 2. Em relação às pessoas jurídicas, porém, o regramento legal é diverso. Com efeito, o registro nas entidades fiscalizadoras do exercício de profissões não é requisito para o exercício da atividade empresarial. O art. 1º da Lei nº 6.839/80 estabelece a atividade básica desenvolvida ou o serviço prestado a terceiros como critério definidor da obrigatoriedade de registro das empresas nas entidades competentes para a fiscalização. Sobressai a conclusão, por conseguinte, que o fato gerador das anuidades, quanto às pessoas jurídicas, é definido pela atividade básica ou pela natureza dos serviços prestados pela empresa. Também não é devida a anuidade por empresa inativa, já que, obviamente, não mais há o exercício da atividade básica que enseja o registro no conselho. 3. Hipótese em que demonstrada a inatividade da empresa/encerramento das atividades desde 23/04/2013 (evento 27; DECL6 e CNPJ7 (certidão de baixa de inscrição no CNPJ). Assim, demonstrada a inatividade da empresa executada em relação parte da anuidade de 2013 e 2014. 4. Quanto ao marco inicial de aplicabilidade da Lei 12.514/2011, o STJ, no julgamento do REsp nº 1.404.796, acórdão submetido ao regime do art. 543-C do CPC, pacificou o entendimento de que é inaplicável o art. 8º da Lei nº 12.514/11 às execuções propostas antes de sua entrada em vigor. A considerar a data do ajuizamento, já em 2016, e o fato de ter permanecido remanescente apenas três anuidade das em execução, é plenamente cabível a aplicação do art. 8º da Lei nº 12.514/2011. 5. Correta, portanto, a sentença ao concluir pela extinção da execução fiscal das anuidades remanescentes de 2011, 2012 e parte de 2013, porque inferior ao valor 4 de anuidades, conforme art. 8º, da Lei 12.514/2011. 6. A AJG deve ser concedida à parte pessoa física que perceba renda mensal líquida de até 10 (dez) salários mínimos. Precedentes desta Corte. Hipótese demonstrada no caso concreto. Deferida também a AJG em relação à pessoa jurídica, uma vez que as demandadas não possuem bens ou lastro econômico, tendo sido vendida a empresa, dado baixa e atualmente, a pessoa física exerce atividade laborativa, conforme CTPS, recebendo apenas R$ 700,00 (setecentos reais) por mês. (TRF4, AC 5065812-67.2015.404.7100, PRIMEIRA TURMA, Relator JORGE ANTONIO MAURIQUE, juntado aos autos em 23/06/2017)</w:t>
      </w:r>
    </w:p>
    <w:p w:rsidR="00830071" w:rsidRPr="00FE5B43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830071" w:rsidRDefault="00830071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daquela objeto de fiscalização pelo Conselho, descabe o prosseguimento da cobrança executiva. (TRF4, AC 5018673-76.2016.404.7200, PRIMEIRA TURMA, Relator JORGE ANTONIO MAURIQUE, juntado aos autos em 23/06/2017)</w:t>
      </w:r>
    </w:p>
    <w:p w:rsidR="00396AAF" w:rsidRPr="00FE5B43" w:rsidRDefault="00396AAF" w:rsidP="0083007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3326A4" w:rsidRPr="00B71E4A" w:rsidRDefault="00F44D34" w:rsidP="003326A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33">
        <w:rPr>
          <w:rFonts w:ascii="Times New Roman" w:hAnsi="Times New Roman"/>
          <w:sz w:val="20"/>
          <w:szCs w:val="20"/>
        </w:rPr>
        <w:t xml:space="preserve">Ademais, documentos </w:t>
      </w:r>
      <w:r w:rsidR="00830071" w:rsidRPr="00190F33">
        <w:rPr>
          <w:rFonts w:ascii="Times New Roman" w:hAnsi="Times New Roman"/>
          <w:sz w:val="20"/>
          <w:szCs w:val="20"/>
        </w:rPr>
        <w:t>da Receita</w:t>
      </w:r>
      <w:r w:rsidRPr="00190F33">
        <w:rPr>
          <w:rFonts w:ascii="Times New Roman" w:hAnsi="Times New Roman"/>
          <w:sz w:val="20"/>
          <w:szCs w:val="20"/>
        </w:rPr>
        <w:t xml:space="preserve"> Federal e/ou Estadual podem ser hábeis para demonstrar que a e</w:t>
      </w:r>
      <w:r w:rsidR="00396AAF">
        <w:rPr>
          <w:rFonts w:ascii="Times New Roman" w:hAnsi="Times New Roman"/>
          <w:sz w:val="20"/>
          <w:szCs w:val="20"/>
        </w:rPr>
        <w:t>mpresa encontra-se em atividade,</w:t>
      </w:r>
      <w:r w:rsidRPr="00190F33">
        <w:rPr>
          <w:rFonts w:ascii="Times New Roman" w:hAnsi="Times New Roman"/>
          <w:sz w:val="20"/>
          <w:szCs w:val="20"/>
        </w:rPr>
        <w:t xml:space="preserve"> </w:t>
      </w:r>
      <w:r w:rsidR="00396AAF">
        <w:rPr>
          <w:rFonts w:ascii="Times New Roman" w:hAnsi="Times New Roman"/>
          <w:sz w:val="20"/>
          <w:szCs w:val="20"/>
        </w:rPr>
        <w:t>d</w:t>
      </w:r>
      <w:r w:rsidRPr="00190F33">
        <w:rPr>
          <w:rFonts w:ascii="Times New Roman" w:hAnsi="Times New Roman"/>
          <w:sz w:val="20"/>
          <w:szCs w:val="20"/>
        </w:rPr>
        <w:t xml:space="preserve">evendo o Conselho de Fiscalização Profissional exigir o registro, caso tais documentos </w:t>
      </w:r>
      <w:r w:rsidR="00B71E4A">
        <w:rPr>
          <w:rFonts w:ascii="Times New Roman" w:hAnsi="Times New Roman"/>
          <w:sz w:val="20"/>
          <w:szCs w:val="20"/>
        </w:rPr>
        <w:t>comprovem</w:t>
      </w:r>
      <w:r w:rsidRPr="00190F33">
        <w:rPr>
          <w:rFonts w:ascii="Times New Roman" w:hAnsi="Times New Roman"/>
          <w:sz w:val="20"/>
          <w:szCs w:val="20"/>
        </w:rPr>
        <w:t xml:space="preserve"> a </w:t>
      </w:r>
      <w:r w:rsidR="00B71E4A">
        <w:rPr>
          <w:rFonts w:ascii="Times New Roman" w:hAnsi="Times New Roman"/>
          <w:sz w:val="20"/>
          <w:szCs w:val="20"/>
        </w:rPr>
        <w:t>atuação efetiva</w:t>
      </w:r>
      <w:r w:rsidRPr="00190F33">
        <w:rPr>
          <w:rFonts w:ascii="Times New Roman" w:hAnsi="Times New Roman"/>
          <w:sz w:val="20"/>
          <w:szCs w:val="20"/>
        </w:rPr>
        <w:t xml:space="preserve"> da empresa.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5B43">
        <w:rPr>
          <w:rFonts w:ascii="Times New Roman" w:hAnsi="Times New Roman"/>
          <w:sz w:val="20"/>
          <w:szCs w:val="20"/>
        </w:rPr>
        <w:t xml:space="preserve">No caso dos autos, </w:t>
      </w:r>
      <w:r>
        <w:rPr>
          <w:rFonts w:ascii="Times New Roman" w:hAnsi="Times New Roman"/>
          <w:sz w:val="20"/>
          <w:szCs w:val="20"/>
        </w:rPr>
        <w:t xml:space="preserve">todavia, </w:t>
      </w:r>
      <w:r w:rsidRPr="00FE5B43">
        <w:rPr>
          <w:rFonts w:ascii="Times New Roman" w:hAnsi="Times New Roman"/>
          <w:sz w:val="20"/>
          <w:szCs w:val="20"/>
        </w:rPr>
        <w:t xml:space="preserve">constata-se, que a atividade básica da impugnante é relacionada à </w:t>
      </w:r>
      <w:r>
        <w:rPr>
          <w:rFonts w:ascii="Times New Roman" w:hAnsi="Times New Roman"/>
          <w:sz w:val="20"/>
          <w:szCs w:val="20"/>
        </w:rPr>
        <w:t>construção de edifícios</w:t>
      </w:r>
      <w:r w:rsidR="00E078C9">
        <w:rPr>
          <w:rFonts w:ascii="Times New Roman" w:hAnsi="Times New Roman"/>
          <w:sz w:val="20"/>
          <w:szCs w:val="20"/>
        </w:rPr>
        <w:t xml:space="preserve"> (conforme documento em anexo)</w:t>
      </w:r>
      <w:r w:rsidRPr="00FE5B43">
        <w:rPr>
          <w:rFonts w:ascii="Times New Roman" w:hAnsi="Times New Roman"/>
          <w:sz w:val="20"/>
          <w:szCs w:val="20"/>
        </w:rPr>
        <w:t xml:space="preserve">, que </w:t>
      </w:r>
      <w:r w:rsidR="00677C8D">
        <w:rPr>
          <w:rFonts w:ascii="Times New Roman" w:hAnsi="Times New Roman"/>
          <w:sz w:val="20"/>
          <w:szCs w:val="20"/>
        </w:rPr>
        <w:t>está</w:t>
      </w:r>
      <w:r w:rsidRPr="00FE5B43">
        <w:rPr>
          <w:rFonts w:ascii="Times New Roman" w:hAnsi="Times New Roman"/>
          <w:sz w:val="20"/>
          <w:szCs w:val="20"/>
        </w:rPr>
        <w:t xml:space="preserve"> sujeita à fiscalização </w:t>
      </w:r>
      <w:r>
        <w:rPr>
          <w:rFonts w:ascii="Times New Roman" w:hAnsi="Times New Roman"/>
          <w:sz w:val="20"/>
          <w:szCs w:val="20"/>
        </w:rPr>
        <w:t xml:space="preserve">tanto </w:t>
      </w:r>
      <w:r w:rsidRPr="00FE5B43">
        <w:rPr>
          <w:rFonts w:ascii="Times New Roman" w:hAnsi="Times New Roman"/>
          <w:sz w:val="20"/>
          <w:szCs w:val="20"/>
        </w:rPr>
        <w:t>pelo Conselho de Arquitetura e Urba</w:t>
      </w:r>
      <w:r>
        <w:rPr>
          <w:rFonts w:ascii="Times New Roman" w:hAnsi="Times New Roman"/>
          <w:sz w:val="20"/>
          <w:szCs w:val="20"/>
        </w:rPr>
        <w:t xml:space="preserve">nismo do Rio Grande do Sul – CAU/RS quanto pelo Conselho Regional de </w:t>
      </w:r>
      <w:r w:rsidRPr="00B71E4A">
        <w:rPr>
          <w:rFonts w:ascii="Times New Roman" w:hAnsi="Times New Roman"/>
          <w:sz w:val="20"/>
          <w:szCs w:val="20"/>
        </w:rPr>
        <w:t>Engenharia e Agronomia do Rio Grande do Sul - CREA/RS.</w:t>
      </w:r>
      <w:r w:rsidR="007E0EC1" w:rsidRPr="00B71E4A">
        <w:rPr>
          <w:rFonts w:ascii="Times New Roman" w:hAnsi="Times New Roman"/>
          <w:sz w:val="20"/>
          <w:szCs w:val="20"/>
        </w:rPr>
        <w:t xml:space="preserve"> Embora essa atividade </w:t>
      </w:r>
      <w:r w:rsidR="00B71E4A">
        <w:rPr>
          <w:rFonts w:ascii="Times New Roman" w:hAnsi="Times New Roman"/>
          <w:sz w:val="20"/>
          <w:szCs w:val="20"/>
        </w:rPr>
        <w:t>se submeta à</w:t>
      </w:r>
      <w:r w:rsidR="007E0EC1" w:rsidRPr="00B71E4A">
        <w:rPr>
          <w:rFonts w:ascii="Times New Roman" w:hAnsi="Times New Roman"/>
          <w:sz w:val="20"/>
          <w:szCs w:val="20"/>
        </w:rPr>
        <w:t xml:space="preserve"> fiscalização d</w:t>
      </w:r>
      <w:r w:rsidR="0019768A" w:rsidRPr="00B71E4A">
        <w:rPr>
          <w:rFonts w:ascii="Times New Roman" w:hAnsi="Times New Roman"/>
          <w:sz w:val="20"/>
          <w:szCs w:val="20"/>
        </w:rPr>
        <w:t xml:space="preserve">e ambos os conselhos, não se </w:t>
      </w:r>
      <w:r w:rsidR="00B71E4A">
        <w:rPr>
          <w:rFonts w:ascii="Times New Roman" w:hAnsi="Times New Roman"/>
          <w:sz w:val="20"/>
          <w:szCs w:val="20"/>
        </w:rPr>
        <w:t>pode exigir</w:t>
      </w:r>
      <w:r w:rsidR="0019768A" w:rsidRPr="00B71E4A">
        <w:rPr>
          <w:rFonts w:ascii="Times New Roman" w:hAnsi="Times New Roman"/>
          <w:sz w:val="20"/>
          <w:szCs w:val="20"/>
        </w:rPr>
        <w:t xml:space="preserve"> o</w:t>
      </w:r>
      <w:r w:rsidR="007E0EC1" w:rsidRPr="00B71E4A">
        <w:rPr>
          <w:rFonts w:ascii="Times New Roman" w:hAnsi="Times New Roman"/>
          <w:sz w:val="20"/>
          <w:szCs w:val="20"/>
        </w:rPr>
        <w:t xml:space="preserve"> duplo registro</w:t>
      </w:r>
      <w:r w:rsidR="00B71E4A" w:rsidRPr="00B71E4A">
        <w:rPr>
          <w:rFonts w:ascii="Times New Roman" w:hAnsi="Times New Roman"/>
          <w:sz w:val="20"/>
          <w:szCs w:val="20"/>
        </w:rPr>
        <w:t>, conforme jurisprudência dos Tribunais Regionais Federais:</w:t>
      </w:r>
    </w:p>
    <w:p w:rsidR="00677C8D" w:rsidRDefault="00677C8D" w:rsidP="00677C8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677C8D">
        <w:rPr>
          <w:rFonts w:ascii="Times New Roman" w:hAnsi="Times New Roman"/>
          <w:sz w:val="16"/>
          <w:szCs w:val="16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</w:t>
      </w:r>
      <w:r>
        <w:rPr>
          <w:rFonts w:ascii="Times New Roman" w:hAnsi="Times New Roman"/>
          <w:sz w:val="16"/>
          <w:szCs w:val="16"/>
        </w:rPr>
        <w:t>.</w:t>
      </w:r>
    </w:p>
    <w:p w:rsidR="003326A4" w:rsidRDefault="003326A4" w:rsidP="00677C8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3326A4" w:rsidRDefault="003326A4" w:rsidP="00677C8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3326A4">
        <w:rPr>
          <w:rFonts w:ascii="Times New Roman" w:hAnsi="Times New Roman"/>
          <w:sz w:val="16"/>
          <w:szCs w:val="16"/>
        </w:rPr>
        <w:t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</w:t>
      </w:r>
      <w:r>
        <w:rPr>
          <w:rFonts w:ascii="Times New Roman" w:hAnsi="Times New Roman"/>
          <w:sz w:val="16"/>
          <w:szCs w:val="16"/>
        </w:rPr>
        <w:t>.</w:t>
      </w:r>
    </w:p>
    <w:p w:rsidR="00B71E4A" w:rsidRPr="00677C8D" w:rsidRDefault="00B71E4A" w:rsidP="00677C8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B71E4A" w:rsidRDefault="00F44D34" w:rsidP="007C6CE9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79E4">
        <w:rPr>
          <w:rFonts w:ascii="Times New Roman" w:hAnsi="Times New Roman"/>
          <w:sz w:val="20"/>
          <w:szCs w:val="20"/>
        </w:rPr>
        <w:t xml:space="preserve">Assim, </w:t>
      </w:r>
      <w:r>
        <w:rPr>
          <w:rFonts w:ascii="Times New Roman" w:hAnsi="Times New Roman"/>
          <w:sz w:val="20"/>
          <w:szCs w:val="20"/>
        </w:rPr>
        <w:t>a</w:t>
      </w:r>
      <w:r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853074009"/>
          <w:lock w:val="contentLocked"/>
          <w:placeholder>
            <w:docPart w:val="2592687EEB7249CDAFC822AD8D5C02D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>
            <w:rPr>
              <w:rFonts w:ascii="Times New Roman" w:eastAsia="Calibri" w:hAnsi="Times New Roman"/>
              <w:sz w:val="20"/>
              <w:szCs w:val="20"/>
            </w:rPr>
            <w:t>064/2017</w:t>
          </w:r>
        </w:sdtContent>
      </w:sdt>
      <w:r w:rsidRPr="005079E4">
        <w:rPr>
          <w:rFonts w:ascii="Times New Roman" w:hAnsi="Times New Roman"/>
          <w:sz w:val="20"/>
          <w:szCs w:val="20"/>
        </w:rPr>
        <w:t>, conclui-se que não há como subsistir a cobrança das anuidades de 20</w:t>
      </w:r>
      <w:r>
        <w:rPr>
          <w:rFonts w:ascii="Times New Roman" w:hAnsi="Times New Roman"/>
          <w:sz w:val="20"/>
          <w:szCs w:val="20"/>
        </w:rPr>
        <w:t>12, 2013, 2014, 2015, 2016 e 2017, efetuada</w:t>
      </w:r>
      <w:r w:rsidRPr="005079E4">
        <w:rPr>
          <w:rFonts w:ascii="Times New Roman" w:hAnsi="Times New Roman"/>
          <w:sz w:val="20"/>
          <w:szCs w:val="20"/>
        </w:rPr>
        <w:t xml:space="preserve"> pel</w:t>
      </w:r>
      <w:r>
        <w:rPr>
          <w:rFonts w:ascii="Times New Roman" w:hAnsi="Times New Roman"/>
          <w:sz w:val="20"/>
          <w:szCs w:val="20"/>
        </w:rPr>
        <w:t>a Gerência Financeira do CAU/RS</w:t>
      </w:r>
      <w:r w:rsidR="00B71E4A">
        <w:rPr>
          <w:rFonts w:ascii="Times New Roman" w:hAnsi="Times New Roman"/>
          <w:sz w:val="20"/>
          <w:szCs w:val="20"/>
        </w:rPr>
        <w:t xml:space="preserve">, uma vez que, apesar de </w:t>
      </w:r>
      <w:r w:rsidR="00632AA6">
        <w:rPr>
          <w:rFonts w:ascii="Times New Roman" w:hAnsi="Times New Roman"/>
          <w:sz w:val="20"/>
          <w:szCs w:val="20"/>
        </w:rPr>
        <w:t>possuir atividades como “construção de edifícios” e “serviços de arquitetura”</w:t>
      </w:r>
      <w:r w:rsidR="00B71E4A">
        <w:rPr>
          <w:rFonts w:ascii="Times New Roman" w:hAnsi="Times New Roman"/>
          <w:sz w:val="20"/>
          <w:szCs w:val="20"/>
        </w:rPr>
        <w:t>, não só a empresa estava registrada no CREA/RS até 12/06/2017, mas também não há prova do efetivo exercício de</w:t>
      </w:r>
      <w:r w:rsidR="00632AA6">
        <w:rPr>
          <w:rFonts w:ascii="Times New Roman" w:hAnsi="Times New Roman"/>
          <w:sz w:val="20"/>
          <w:szCs w:val="20"/>
        </w:rPr>
        <w:t xml:space="preserve"> tais atividades.</w:t>
      </w:r>
    </w:p>
    <w:p w:rsidR="00632AA6" w:rsidRDefault="00F44D34" w:rsidP="00632AA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>o</w:t>
      </w:r>
      <w:r w:rsidR="00632AA6">
        <w:rPr>
          <w:rFonts w:ascii="Times New Roman" w:eastAsia="Calibri" w:hAnsi="Times New Roman"/>
          <w:sz w:val="20"/>
          <w:szCs w:val="20"/>
        </w:rPr>
        <w:t>:</w:t>
      </w:r>
      <w:r w:rsidRPr="002D2D16">
        <w:rPr>
          <w:rFonts w:ascii="Times New Roman" w:eastAsia="Calibri" w:hAnsi="Times New Roman"/>
          <w:sz w:val="20"/>
          <w:szCs w:val="20"/>
        </w:rPr>
        <w:t xml:space="preserve"> pela </w:t>
      </w:r>
      <w:r w:rsidRPr="002D2D16">
        <w:rPr>
          <w:rFonts w:ascii="Times New Roman" w:eastAsia="Calibri" w:hAnsi="Times New Roman"/>
          <w:b/>
          <w:sz w:val="20"/>
          <w:szCs w:val="20"/>
        </w:rPr>
        <w:t>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apresentada pela e</w:t>
      </w:r>
      <w:r w:rsidRPr="005079E4">
        <w:rPr>
          <w:rFonts w:ascii="Times New Roman" w:hAnsi="Times New Roman"/>
          <w:sz w:val="20"/>
          <w:szCs w:val="20"/>
        </w:rPr>
        <w:t xml:space="preserve">mpresa </w:t>
      </w:r>
      <w:r w:rsidR="00632AA6" w:rsidRPr="00CA16DD">
        <w:rPr>
          <w:rFonts w:ascii="Times New Roman" w:hAnsi="Times New Roman"/>
          <w:sz w:val="20"/>
          <w:szCs w:val="20"/>
        </w:rPr>
        <w:t>SAUTHIER &amp; SCHNEIDER LTDA</w:t>
      </w:r>
      <w:r>
        <w:rPr>
          <w:rFonts w:ascii="Times New Roman" w:eastAsia="Calibri" w:hAnsi="Times New Roman"/>
          <w:sz w:val="20"/>
          <w:szCs w:val="20"/>
        </w:rPr>
        <w:t xml:space="preserve">., com a consequente baixa dos valores relativos às anuidades de </w:t>
      </w:r>
      <w:r w:rsidRPr="005079E4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12</w:t>
      </w:r>
      <w:r w:rsidR="00632AA6">
        <w:rPr>
          <w:rFonts w:ascii="Times New Roman" w:hAnsi="Times New Roman"/>
          <w:sz w:val="20"/>
          <w:szCs w:val="20"/>
        </w:rPr>
        <w:t>, 2013, 2014, 2015, 2016 e 2017; e pela remessa dos autos à Unidade de Fiscalização do CAU/RS, para averiguar se a referida empresa, a qual deu baixa em seu registro junto ao CREA/RS neste ano de 2017, atua em áreas afeitas à arquitetura e urbanismo.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9C2C42">
        <w:rPr>
          <w:rFonts w:ascii="Times New Roman" w:eastAsia="Calibri" w:hAnsi="Times New Roman"/>
          <w:sz w:val="20"/>
          <w:szCs w:val="20"/>
        </w:rPr>
        <w:t>22 de agosto de 2017.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contentLocked"/>
        <w:placeholder>
          <w:docPart w:val="584646F6D28C472CB65B5131CCC097E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465CC0" w:rsidRPr="00641960" w:rsidRDefault="00465CC0" w:rsidP="009C2C42">
          <w:pPr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61293" w:rsidRDefault="00465CC0" w:rsidP="009C2C42">
      <w:pPr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086F09" w:rsidRDefault="00086F09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086F09" w:rsidRDefault="00086F09" w:rsidP="00086F09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3B62E3" w:rsidP="0083007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8300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830071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830071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30071" w:rsidRPr="00F04346" w:rsidRDefault="00830071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30071" w:rsidRPr="00F04346" w:rsidRDefault="00830071" w:rsidP="007C6CE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A16DD">
              <w:rPr>
                <w:rFonts w:ascii="Times New Roman" w:hAnsi="Times New Roman"/>
                <w:sz w:val="20"/>
                <w:szCs w:val="20"/>
              </w:rPr>
              <w:t>SAUTHIER &amp; SCHNEIDER LTDA.</w:t>
            </w:r>
          </w:p>
        </w:tc>
      </w:tr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9C2C42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830071" w:rsidRPr="00F04346" w:rsidTr="003B62E3">
        <w:trPr>
          <w:trHeight w:hRule="exact" w:val="426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30071" w:rsidRPr="00F04346" w:rsidRDefault="00830071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30071" w:rsidRPr="00F04346" w:rsidRDefault="00830071" w:rsidP="007C6CE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CA16DD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9C2C42">
              <w:rPr>
                <w:rFonts w:ascii="Times New Roman" w:hAnsi="Times New Roman"/>
                <w:b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r w:rsidR="009C2C42">
        <w:rPr>
          <w:rFonts w:ascii="Times New Roman" w:hAnsi="Times New Roman"/>
          <w:sz w:val="20"/>
          <w:szCs w:val="20"/>
        </w:rPr>
        <w:t>22 de agosto de 2017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5A7CE3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  <w:t>APROVAR, por unanimidade, o parecer do Conselh</w:t>
      </w:r>
      <w:r w:rsidR="00FE5B43">
        <w:rPr>
          <w:rFonts w:ascii="Times New Roman" w:hAnsi="Times New Roman"/>
          <w:sz w:val="20"/>
          <w:szCs w:val="20"/>
        </w:rPr>
        <w:t xml:space="preserve">eiro Relator, entendendo pela </w:t>
      </w:r>
      <w:r w:rsidRPr="003062AB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="00FE5B43" w:rsidRPr="005079E4">
        <w:rPr>
          <w:rFonts w:ascii="Times New Roman" w:hAnsi="Times New Roman"/>
          <w:sz w:val="20"/>
          <w:szCs w:val="20"/>
        </w:rPr>
        <w:t xml:space="preserve">pela empresa </w:t>
      </w:r>
      <w:r w:rsidR="00292157">
        <w:rPr>
          <w:rFonts w:ascii="Times New Roman" w:hAnsi="Times New Roman"/>
          <w:sz w:val="20"/>
          <w:szCs w:val="20"/>
        </w:rPr>
        <w:t>SAUTHIER &amp; SCHNEIDER LTDA</w:t>
      </w:r>
      <w:r w:rsidR="003B62E3" w:rsidRPr="00D734B7">
        <w:rPr>
          <w:rFonts w:ascii="Times New Roman" w:hAnsi="Times New Roman"/>
          <w:sz w:val="20"/>
          <w:szCs w:val="20"/>
        </w:rPr>
        <w:t>.</w:t>
      </w:r>
      <w:r w:rsidRPr="003062AB">
        <w:rPr>
          <w:rFonts w:ascii="Times New Roman" w:hAnsi="Times New Roman"/>
          <w:sz w:val="20"/>
          <w:szCs w:val="20"/>
        </w:rPr>
        <w:t xml:space="preserve">, contra a Notificação Administrativa nº </w:t>
      </w:r>
      <w:r w:rsidR="003B62E3">
        <w:rPr>
          <w:rFonts w:ascii="Times New Roman" w:hAnsi="Times New Roman"/>
          <w:sz w:val="20"/>
          <w:szCs w:val="20"/>
        </w:rPr>
        <w:t>0</w:t>
      </w:r>
      <w:r w:rsidR="00292157">
        <w:rPr>
          <w:rFonts w:ascii="Times New Roman" w:hAnsi="Times New Roman"/>
          <w:sz w:val="20"/>
          <w:szCs w:val="20"/>
        </w:rPr>
        <w:t>64</w:t>
      </w:r>
      <w:r w:rsidRPr="003062AB">
        <w:rPr>
          <w:rFonts w:ascii="Times New Roman" w:hAnsi="Times New Roman"/>
          <w:sz w:val="20"/>
          <w:szCs w:val="20"/>
        </w:rPr>
        <w:t>/201</w:t>
      </w:r>
      <w:r w:rsidR="00FE5B43">
        <w:rPr>
          <w:rFonts w:ascii="Times New Roman" w:hAnsi="Times New Roman"/>
          <w:sz w:val="20"/>
          <w:szCs w:val="20"/>
        </w:rPr>
        <w:t>7</w:t>
      </w:r>
      <w:r w:rsidRPr="003062AB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="00FE5B43" w:rsidRPr="005079E4">
        <w:rPr>
          <w:rFonts w:ascii="Times New Roman" w:hAnsi="Times New Roman"/>
          <w:sz w:val="20"/>
          <w:szCs w:val="20"/>
        </w:rPr>
        <w:t>20</w:t>
      </w:r>
      <w:r w:rsidR="00FE5B43">
        <w:rPr>
          <w:rFonts w:ascii="Times New Roman" w:hAnsi="Times New Roman"/>
          <w:sz w:val="20"/>
          <w:szCs w:val="20"/>
        </w:rPr>
        <w:t xml:space="preserve">12, 2013, 2014, 2015, 2016 e 2017 </w:t>
      </w:r>
      <w:r w:rsidRPr="003062AB">
        <w:rPr>
          <w:rFonts w:ascii="Times New Roman" w:hAnsi="Times New Roman"/>
          <w:sz w:val="20"/>
          <w:szCs w:val="20"/>
        </w:rPr>
        <w:t>em atraso, tendo em vista que</w:t>
      </w:r>
      <w:r w:rsidR="005A7CE3">
        <w:rPr>
          <w:rFonts w:ascii="Times New Roman" w:hAnsi="Times New Roman"/>
          <w:sz w:val="20"/>
          <w:szCs w:val="20"/>
        </w:rPr>
        <w:t>, apesar de possuir atividades como “construção de edifícios” e “serviços de arquitetura”, não só a empresa estava registrada no CREA/RS até 12/06/2017, mas também não há prova do efetivo exercício de tais atividades.</w:t>
      </w:r>
    </w:p>
    <w:p w:rsidR="00DD5639" w:rsidRDefault="00DD5639" w:rsidP="00DD56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D5639">
        <w:rPr>
          <w:rFonts w:ascii="Times New Roman" w:hAnsi="Times New Roman"/>
          <w:sz w:val="20"/>
          <w:szCs w:val="20"/>
        </w:rPr>
        <w:t>2.</w:t>
      </w:r>
      <w:r w:rsidRPr="00DD5639">
        <w:rPr>
          <w:rFonts w:ascii="Times New Roman" w:hAnsi="Times New Roman"/>
          <w:sz w:val="20"/>
          <w:szCs w:val="20"/>
        </w:rPr>
        <w:tab/>
        <w:t xml:space="preserve">CANCELAR os valores cobrados pelo CAU/RS a título de anuidade, referentes à Notificação Administrativa nº </w:t>
      </w:r>
      <w:r>
        <w:rPr>
          <w:rFonts w:ascii="Times New Roman" w:hAnsi="Times New Roman"/>
          <w:sz w:val="20"/>
          <w:szCs w:val="20"/>
        </w:rPr>
        <w:t>064</w:t>
      </w:r>
      <w:r w:rsidRPr="00DD5639">
        <w:rPr>
          <w:rFonts w:ascii="Times New Roman" w:hAnsi="Times New Roman"/>
          <w:sz w:val="20"/>
          <w:szCs w:val="20"/>
        </w:rPr>
        <w:t>/2017.</w:t>
      </w:r>
    </w:p>
    <w:p w:rsidR="00DD5639" w:rsidRPr="00DD5639" w:rsidRDefault="00DD5639" w:rsidP="00DD56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D5639">
        <w:rPr>
          <w:rFonts w:ascii="Times New Roman" w:hAnsi="Times New Roman"/>
          <w:sz w:val="20"/>
          <w:szCs w:val="20"/>
        </w:rPr>
        <w:t>3.</w:t>
      </w:r>
      <w:r w:rsidRPr="00DD5639">
        <w:rPr>
          <w:rFonts w:ascii="Times New Roman" w:hAnsi="Times New Roman"/>
          <w:sz w:val="20"/>
          <w:szCs w:val="20"/>
        </w:rPr>
        <w:tab/>
        <w:t xml:space="preserve">NOTIFICAR a empresa </w:t>
      </w:r>
      <w:r>
        <w:rPr>
          <w:rFonts w:ascii="Times New Roman" w:hAnsi="Times New Roman"/>
          <w:sz w:val="20"/>
          <w:szCs w:val="20"/>
        </w:rPr>
        <w:t>SAUTHIER &amp; SCHNEIDER LTDA</w:t>
      </w:r>
      <w:r w:rsidRPr="00DD5639">
        <w:rPr>
          <w:rFonts w:ascii="Times New Roman" w:hAnsi="Times New Roman"/>
          <w:sz w:val="20"/>
          <w:szCs w:val="20"/>
        </w:rPr>
        <w:t>, do teor dessa decisão, atribuindo-lhe o prazo de 30 (trinta) dias para interpor recurso por escrito ao Plenário do CAU/RS, se entender necessário.</w:t>
      </w:r>
    </w:p>
    <w:p w:rsidR="00DD5639" w:rsidRPr="00DD5639" w:rsidRDefault="00DD5639" w:rsidP="00DD56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D5639">
        <w:rPr>
          <w:rFonts w:ascii="Times New Roman" w:hAnsi="Times New Roman"/>
          <w:sz w:val="20"/>
          <w:szCs w:val="20"/>
        </w:rPr>
        <w:t>4.</w:t>
      </w:r>
      <w:r w:rsidRPr="00DD5639">
        <w:rPr>
          <w:rFonts w:ascii="Times New Roman" w:hAnsi="Times New Roman"/>
          <w:sz w:val="20"/>
          <w:szCs w:val="20"/>
        </w:rPr>
        <w:tab/>
        <w:t>ENCAMINHAR à Gerência Jurídica do CAU/RS para parecer em caso de interposição de recurso ao Plenário do CAU/RS.</w:t>
      </w:r>
    </w:p>
    <w:p w:rsidR="00DD5639" w:rsidRPr="00DD5639" w:rsidRDefault="00DD5639" w:rsidP="00DD56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D5639">
        <w:rPr>
          <w:rFonts w:ascii="Times New Roman" w:hAnsi="Times New Roman"/>
          <w:sz w:val="20"/>
          <w:szCs w:val="20"/>
        </w:rPr>
        <w:t>5.</w:t>
      </w:r>
      <w:r w:rsidRPr="00DD5639">
        <w:rPr>
          <w:rFonts w:ascii="Times New Roman" w:hAnsi="Times New Roman"/>
          <w:sz w:val="20"/>
          <w:szCs w:val="20"/>
        </w:rPr>
        <w:tab/>
        <w:t>SUBMETER ao Plenário do CAU/RS para julgamento ou homologação.</w:t>
      </w:r>
    </w:p>
    <w:p w:rsidR="005A7CE3" w:rsidRPr="00DD5639" w:rsidRDefault="00DD5639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D5639">
        <w:rPr>
          <w:rFonts w:ascii="Times New Roman" w:hAnsi="Times New Roman"/>
          <w:sz w:val="20"/>
          <w:szCs w:val="20"/>
        </w:rPr>
        <w:t>6</w:t>
      </w:r>
      <w:r w:rsidR="005A7CE3" w:rsidRPr="00DD5639">
        <w:rPr>
          <w:rFonts w:ascii="Times New Roman" w:hAnsi="Times New Roman"/>
          <w:sz w:val="20"/>
          <w:szCs w:val="20"/>
        </w:rPr>
        <w:t>.</w:t>
      </w:r>
      <w:r w:rsidR="005A7CE3" w:rsidRPr="00DD5639">
        <w:rPr>
          <w:rFonts w:ascii="Times New Roman" w:hAnsi="Times New Roman"/>
          <w:sz w:val="20"/>
          <w:szCs w:val="20"/>
        </w:rPr>
        <w:tab/>
        <w:t>REMETER os autos à Unidade de Fiscalização do CAU/RS, para averiguar se a referida empresa, a qual deu baixa em seu registro junto ao CREA/RS neste ano de 2017, atua em áreas afeitas à arquitetura e urbanismo.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9C2C42">
        <w:rPr>
          <w:rFonts w:ascii="Times New Roman" w:hAnsi="Times New Roman"/>
          <w:sz w:val="20"/>
          <w:szCs w:val="20"/>
        </w:rPr>
        <w:t>22 de agosto de 2017.</w:t>
      </w:r>
      <w:bookmarkStart w:id="0" w:name="_GoBack"/>
      <w:bookmarkEnd w:id="0"/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DD5639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44" w:rsidRDefault="00D05C44">
      <w:r>
        <w:separator/>
      </w:r>
    </w:p>
  </w:endnote>
  <w:endnote w:type="continuationSeparator" w:id="0">
    <w:p w:rsidR="00D05C44" w:rsidRDefault="00D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44" w:rsidRDefault="00D05C44">
      <w:r>
        <w:separator/>
      </w:r>
    </w:p>
  </w:footnote>
  <w:footnote w:type="continuationSeparator" w:id="0">
    <w:p w:rsidR="00D05C44" w:rsidRDefault="00D0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F5C"/>
    <w:rsid w:val="00002010"/>
    <w:rsid w:val="000035ED"/>
    <w:rsid w:val="00010124"/>
    <w:rsid w:val="0001455E"/>
    <w:rsid w:val="00020281"/>
    <w:rsid w:val="00037053"/>
    <w:rsid w:val="0004084C"/>
    <w:rsid w:val="0004369C"/>
    <w:rsid w:val="00047D8A"/>
    <w:rsid w:val="00050F37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86F09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4A97"/>
    <w:rsid w:val="001056AB"/>
    <w:rsid w:val="001100E4"/>
    <w:rsid w:val="001136C6"/>
    <w:rsid w:val="00115D3A"/>
    <w:rsid w:val="00121F68"/>
    <w:rsid w:val="00123042"/>
    <w:rsid w:val="0012402E"/>
    <w:rsid w:val="00143E87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F33"/>
    <w:rsid w:val="0019362F"/>
    <w:rsid w:val="00193EE5"/>
    <w:rsid w:val="00194C24"/>
    <w:rsid w:val="0019768A"/>
    <w:rsid w:val="001A0563"/>
    <w:rsid w:val="001A3726"/>
    <w:rsid w:val="001B5217"/>
    <w:rsid w:val="001D3CDB"/>
    <w:rsid w:val="001D558E"/>
    <w:rsid w:val="001D6201"/>
    <w:rsid w:val="001E15D4"/>
    <w:rsid w:val="001E2E6C"/>
    <w:rsid w:val="001F4D2B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157"/>
    <w:rsid w:val="00292EEE"/>
    <w:rsid w:val="00297C97"/>
    <w:rsid w:val="002A0CA7"/>
    <w:rsid w:val="002A217E"/>
    <w:rsid w:val="002B0A04"/>
    <w:rsid w:val="002C290B"/>
    <w:rsid w:val="002C30EF"/>
    <w:rsid w:val="002C6CF8"/>
    <w:rsid w:val="002C71F3"/>
    <w:rsid w:val="002D1AC4"/>
    <w:rsid w:val="002D2D16"/>
    <w:rsid w:val="002D4C79"/>
    <w:rsid w:val="002E64C2"/>
    <w:rsid w:val="00305DC6"/>
    <w:rsid w:val="003062AB"/>
    <w:rsid w:val="003068FB"/>
    <w:rsid w:val="0030724A"/>
    <w:rsid w:val="003102E1"/>
    <w:rsid w:val="00321659"/>
    <w:rsid w:val="0032536C"/>
    <w:rsid w:val="00325C00"/>
    <w:rsid w:val="00325EF1"/>
    <w:rsid w:val="003326A4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6AAF"/>
    <w:rsid w:val="00397776"/>
    <w:rsid w:val="003A4C16"/>
    <w:rsid w:val="003A66EF"/>
    <w:rsid w:val="003A7C3C"/>
    <w:rsid w:val="003B53CC"/>
    <w:rsid w:val="003B5F22"/>
    <w:rsid w:val="003B62E3"/>
    <w:rsid w:val="003B7099"/>
    <w:rsid w:val="003C0E1D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055E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FBD"/>
    <w:rsid w:val="004C763A"/>
    <w:rsid w:val="004D3C9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079E4"/>
    <w:rsid w:val="00516FB9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208B"/>
    <w:rsid w:val="00566358"/>
    <w:rsid w:val="00567FF5"/>
    <w:rsid w:val="00576989"/>
    <w:rsid w:val="00577FFA"/>
    <w:rsid w:val="00583D03"/>
    <w:rsid w:val="005877BA"/>
    <w:rsid w:val="00596C67"/>
    <w:rsid w:val="00596D64"/>
    <w:rsid w:val="005A0C8C"/>
    <w:rsid w:val="005A3297"/>
    <w:rsid w:val="005A7396"/>
    <w:rsid w:val="005A7CE3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27846"/>
    <w:rsid w:val="00632AA6"/>
    <w:rsid w:val="00633052"/>
    <w:rsid w:val="006348AC"/>
    <w:rsid w:val="00641960"/>
    <w:rsid w:val="006429A3"/>
    <w:rsid w:val="00644D14"/>
    <w:rsid w:val="00645BBB"/>
    <w:rsid w:val="00650BA3"/>
    <w:rsid w:val="00651EBD"/>
    <w:rsid w:val="00662110"/>
    <w:rsid w:val="006652BA"/>
    <w:rsid w:val="00670615"/>
    <w:rsid w:val="00671FF2"/>
    <w:rsid w:val="00677C8D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BB5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0EC1"/>
    <w:rsid w:val="007E6C55"/>
    <w:rsid w:val="007F7673"/>
    <w:rsid w:val="00802B60"/>
    <w:rsid w:val="00802E3F"/>
    <w:rsid w:val="00830071"/>
    <w:rsid w:val="00836D6D"/>
    <w:rsid w:val="00837277"/>
    <w:rsid w:val="00841A2A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A5E51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473FC"/>
    <w:rsid w:val="00953C9A"/>
    <w:rsid w:val="00962731"/>
    <w:rsid w:val="0096441F"/>
    <w:rsid w:val="0096760D"/>
    <w:rsid w:val="00977288"/>
    <w:rsid w:val="00986211"/>
    <w:rsid w:val="00995531"/>
    <w:rsid w:val="009A2B78"/>
    <w:rsid w:val="009A4845"/>
    <w:rsid w:val="009B1BAF"/>
    <w:rsid w:val="009B78C0"/>
    <w:rsid w:val="009B7D9C"/>
    <w:rsid w:val="009C0310"/>
    <w:rsid w:val="009C0DDA"/>
    <w:rsid w:val="009C26A9"/>
    <w:rsid w:val="009C2C42"/>
    <w:rsid w:val="009D4EF1"/>
    <w:rsid w:val="009D6627"/>
    <w:rsid w:val="009D7C10"/>
    <w:rsid w:val="009E2243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2BB8"/>
    <w:rsid w:val="00A83BDE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D43B7"/>
    <w:rsid w:val="00AE0258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36FD0"/>
    <w:rsid w:val="00B42603"/>
    <w:rsid w:val="00B509E6"/>
    <w:rsid w:val="00B60189"/>
    <w:rsid w:val="00B6234C"/>
    <w:rsid w:val="00B6570B"/>
    <w:rsid w:val="00B65978"/>
    <w:rsid w:val="00B71E4A"/>
    <w:rsid w:val="00B85ECC"/>
    <w:rsid w:val="00B86EB8"/>
    <w:rsid w:val="00B910CC"/>
    <w:rsid w:val="00B94CC8"/>
    <w:rsid w:val="00B95FAD"/>
    <w:rsid w:val="00BA3AF1"/>
    <w:rsid w:val="00BA6AEB"/>
    <w:rsid w:val="00BB0125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16DD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05C44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4B7"/>
    <w:rsid w:val="00D74D9B"/>
    <w:rsid w:val="00D7697D"/>
    <w:rsid w:val="00D80665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D5639"/>
    <w:rsid w:val="00DE344E"/>
    <w:rsid w:val="00DF371F"/>
    <w:rsid w:val="00DF51FA"/>
    <w:rsid w:val="00DF7707"/>
    <w:rsid w:val="00E05C39"/>
    <w:rsid w:val="00E06DCC"/>
    <w:rsid w:val="00E0709A"/>
    <w:rsid w:val="00E078C9"/>
    <w:rsid w:val="00E10F05"/>
    <w:rsid w:val="00E14CC3"/>
    <w:rsid w:val="00E23ACA"/>
    <w:rsid w:val="00E26688"/>
    <w:rsid w:val="00E30CFB"/>
    <w:rsid w:val="00E3284E"/>
    <w:rsid w:val="00E33A18"/>
    <w:rsid w:val="00E34872"/>
    <w:rsid w:val="00E42BBD"/>
    <w:rsid w:val="00E42D89"/>
    <w:rsid w:val="00E503A1"/>
    <w:rsid w:val="00E520D8"/>
    <w:rsid w:val="00E55530"/>
    <w:rsid w:val="00E56391"/>
    <w:rsid w:val="00E624F3"/>
    <w:rsid w:val="00E644D8"/>
    <w:rsid w:val="00E71592"/>
    <w:rsid w:val="00E75393"/>
    <w:rsid w:val="00E770C2"/>
    <w:rsid w:val="00E83BA0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D2EEC"/>
    <w:rsid w:val="00EE4085"/>
    <w:rsid w:val="00EF7502"/>
    <w:rsid w:val="00F04346"/>
    <w:rsid w:val="00F1106E"/>
    <w:rsid w:val="00F120F5"/>
    <w:rsid w:val="00F303FE"/>
    <w:rsid w:val="00F44D34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10BE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3646"/>
    <w:rsid w:val="00FE0E2C"/>
    <w:rsid w:val="00FE5B4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4739BCD2-90F2-4F4C-9620-1751224C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4646F6D28C472CB65B5131CCC0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C01C7-AB91-4019-8CFC-E4BA94F8BFE7}"/>
      </w:docPartPr>
      <w:docPartBody>
        <w:p w:rsidR="00615219" w:rsidRDefault="000B002B" w:rsidP="000B002B">
          <w:pPr>
            <w:pStyle w:val="584646F6D28C472CB65B5131CCC097E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2592687EEB7249CDAFC822AD8D5C0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9BCAD-AF9E-48D4-9A15-371C364547F5}"/>
      </w:docPartPr>
      <w:docPartBody>
        <w:p w:rsidR="005914C3" w:rsidRDefault="00692278" w:rsidP="00692278">
          <w:pPr>
            <w:pStyle w:val="2592687EEB7249CDAFC822AD8D5C02DE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726C2"/>
    <w:rsid w:val="000B002B"/>
    <w:rsid w:val="000B58A6"/>
    <w:rsid w:val="0011764E"/>
    <w:rsid w:val="002575D8"/>
    <w:rsid w:val="004F7B95"/>
    <w:rsid w:val="005914C3"/>
    <w:rsid w:val="005A7F9D"/>
    <w:rsid w:val="00615219"/>
    <w:rsid w:val="006466B3"/>
    <w:rsid w:val="00692278"/>
    <w:rsid w:val="00695173"/>
    <w:rsid w:val="007D12B3"/>
    <w:rsid w:val="00913300"/>
    <w:rsid w:val="00E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92278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063004AC9D29486595D8F757C860DD62">
    <w:name w:val="063004AC9D29486595D8F757C860DD62"/>
    <w:rsid w:val="0011764E"/>
    <w:pPr>
      <w:spacing w:after="160" w:line="259" w:lineRule="auto"/>
    </w:pPr>
  </w:style>
  <w:style w:type="paragraph" w:customStyle="1" w:styleId="2592687EEB7249CDAFC822AD8D5C02DE">
    <w:name w:val="2592687EEB7249CDAFC822AD8D5C02DE"/>
    <w:rsid w:val="00692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064/2017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9DE973-98E8-47F0-8217-8A1E7C45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5</Pages>
  <Words>2472</Words>
  <Characters>14090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Carla Regina Dal Lago Valério</cp:lastModifiedBy>
  <cp:revision>5</cp:revision>
  <cp:lastPrinted>2016-07-02T15:27:00Z</cp:lastPrinted>
  <dcterms:created xsi:type="dcterms:W3CDTF">2017-08-08T18:11:00Z</dcterms:created>
  <dcterms:modified xsi:type="dcterms:W3CDTF">2017-08-16T14:19:00Z</dcterms:modified>
  <cp:contentStatus>2012, 2013, 2014, 2015 e 2016</cp:contentStatus>
</cp:coreProperties>
</file>