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A44E08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Pedrini</w:t>
            </w:r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A44E08" w:rsidP="00A44E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equipamento, software e serviços de “backup”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A44E0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44E08">
              <w:rPr>
                <w:rFonts w:ascii="Times New Roman" w:hAnsi="Times New Roman"/>
                <w:b/>
                <w:sz w:val="22"/>
                <w:szCs w:val="22"/>
              </w:rPr>
              <w:t>121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1507BA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0A62" w:rsidRDefault="006A0A62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A44E08">
        <w:rPr>
          <w:rFonts w:ascii="Times New Roman" w:hAnsi="Times New Roman"/>
          <w:sz w:val="22"/>
          <w:szCs w:val="22"/>
        </w:rPr>
        <w:t>o crescente uso dos sistemas computacionais por parte dos empregados do CAU/RS, assim como os dados armazenados e a importância de mantê-los seguros;</w:t>
      </w:r>
    </w:p>
    <w:p w:rsidR="00A44E08" w:rsidRDefault="00A44E08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4E08" w:rsidRDefault="00A44E08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manter cópias dos dados do CAU/RS, para uso em caso de pane, perda de arquivos ou catástrofes;</w:t>
      </w:r>
    </w:p>
    <w:p w:rsidR="006A0A62" w:rsidRDefault="006A0A62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190F" w:rsidRDefault="006A0A62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necessidade de </w:t>
      </w:r>
      <w:r w:rsidR="00B3190F">
        <w:rPr>
          <w:rFonts w:ascii="Times New Roman" w:hAnsi="Times New Roman"/>
          <w:sz w:val="22"/>
          <w:szCs w:val="22"/>
        </w:rPr>
        <w:t>melhoria na comunicação com o público interno e externo, assim como aprimorar e modernizar o monitoramento das demandas, acesso ao histórico e banco de dados;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 w:rsidR="00A44E08">
        <w:rPr>
          <w:rFonts w:ascii="Times New Roman" w:hAnsi="Times New Roman"/>
          <w:sz w:val="22"/>
          <w:szCs w:val="22"/>
        </w:rPr>
        <w:t>6.2.2.1.1.02.01.03.006 – Equipamentos de Processamento de Dados</w:t>
      </w:r>
      <w:r w:rsidR="00A53D7C"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>confo</w:t>
      </w:r>
      <w:r w:rsidR="0051511A" w:rsidRPr="0051511A">
        <w:rPr>
          <w:rFonts w:ascii="Times New Roman" w:hAnsi="Times New Roman"/>
          <w:sz w:val="22"/>
          <w:szCs w:val="22"/>
        </w:rPr>
        <w:t>rme documento constante à fl</w:t>
      </w:r>
      <w:r w:rsidR="00A44E08">
        <w:rPr>
          <w:rFonts w:ascii="Times New Roman" w:hAnsi="Times New Roman"/>
          <w:sz w:val="22"/>
          <w:szCs w:val="22"/>
        </w:rPr>
        <w:t>. 11.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 xml:space="preserve">a </w:t>
      </w:r>
      <w:r w:rsidR="00B3190F">
        <w:rPr>
          <w:rFonts w:ascii="Times New Roman" w:hAnsi="Times New Roman"/>
          <w:sz w:val="22"/>
          <w:szCs w:val="22"/>
        </w:rPr>
        <w:t xml:space="preserve">aprovação </w:t>
      </w:r>
      <w:r w:rsidR="00A44E08">
        <w:rPr>
          <w:rFonts w:ascii="Times New Roman" w:hAnsi="Times New Roman"/>
          <w:sz w:val="22"/>
          <w:szCs w:val="22"/>
        </w:rPr>
        <w:t>da aquisição de equipamento, software e serviços de “backup”.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B7A21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283F67">
        <w:rPr>
          <w:rFonts w:ascii="Times New Roman" w:hAnsi="Times New Roman"/>
          <w:sz w:val="22"/>
          <w:szCs w:val="22"/>
        </w:rPr>
        <w:t>01 de agosto</w:t>
      </w:r>
    </w:p>
    <w:p w:rsidR="00383038" w:rsidRDefault="00383038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0</w:t>
      </w:r>
    </w:p>
    <w:p w:rsidR="00383038" w:rsidRDefault="00383038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C0E0A" w:rsidRDefault="00767C9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</w:t>
      </w:r>
      <w:r w:rsidR="00DC0E0A"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54" w:rsidRDefault="00342754" w:rsidP="004C3048">
      <w:r>
        <w:separator/>
      </w:r>
    </w:p>
  </w:endnote>
  <w:endnote w:type="continuationSeparator" w:id="0">
    <w:p w:rsidR="00342754" w:rsidRDefault="0034275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8303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54" w:rsidRDefault="00342754" w:rsidP="004C3048">
      <w:r>
        <w:separator/>
      </w:r>
    </w:p>
  </w:footnote>
  <w:footnote w:type="continuationSeparator" w:id="0">
    <w:p w:rsidR="00342754" w:rsidRDefault="0034275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3F67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8303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B7A21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69B6-AAFF-41F7-B834-95490979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16</cp:revision>
  <cp:lastPrinted>2017-08-01T17:27:00Z</cp:lastPrinted>
  <dcterms:created xsi:type="dcterms:W3CDTF">2017-07-18T13:39:00Z</dcterms:created>
  <dcterms:modified xsi:type="dcterms:W3CDTF">2017-08-01T18:29:00Z</dcterms:modified>
</cp:coreProperties>
</file>