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158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Carvalho</w:t>
            </w:r>
          </w:p>
        </w:tc>
      </w:tr>
      <w:tr w:rsidR="003F1337" w:rsidRPr="00416CE7" w:rsidTr="003F1337">
        <w:trPr>
          <w:trHeight w:hRule="exact" w:val="663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F1337" w:rsidRPr="00416CE7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serviço de confecção de materiais e identificação e controle remoto</w:t>
            </w:r>
          </w:p>
        </w:tc>
      </w:tr>
      <w:tr w:rsidR="003F1337" w:rsidRPr="00416CE7" w:rsidTr="003F1337">
        <w:trPr>
          <w:trHeight w:hRule="exact" w:val="352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F1337" w:rsidRPr="00416CE7" w:rsidRDefault="003F1337" w:rsidP="003F1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110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3F1337">
        <w:rPr>
          <w:rFonts w:ascii="Times New Roman" w:hAnsi="Times New Roman"/>
          <w:sz w:val="22"/>
          <w:szCs w:val="22"/>
        </w:rPr>
        <w:t>04 de julho de</w:t>
      </w:r>
      <w:r w:rsidRPr="00B13F6B">
        <w:rPr>
          <w:rFonts w:ascii="Times New Roman" w:hAnsi="Times New Roman"/>
          <w:sz w:val="22"/>
          <w:szCs w:val="22"/>
        </w:rPr>
        <w:t xml:space="preserve"> 2017, no uso das competências que lhe conferem o inciso VII do art. 46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F1337" w:rsidRDefault="003F1337" w:rsidP="003F13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3F1337" w:rsidRDefault="003F1337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identificação dos empregados do CAU/RS;</w:t>
      </w:r>
    </w:p>
    <w:p w:rsidR="003F1337" w:rsidRDefault="003F1337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participação de empregados e Conselheiros em reuniões, treinamentos e eventos e a conveniência de identificar-se;</w:t>
      </w:r>
    </w:p>
    <w:p w:rsidR="003F1337" w:rsidRDefault="003F1337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utilidade de carimbos para processos e demais documentos deste Conselho, permitindo assim a agilidade do trabalho dos empregados;</w:t>
      </w:r>
    </w:p>
    <w:p w:rsidR="003F1337" w:rsidRDefault="003F1337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acesso de empregados e Conselheiros do CAU/RS ao estacionamento da sede do CAU/RS;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F1337" w:rsidRDefault="00335FB6" w:rsidP="003A02A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1 –</w:t>
      </w:r>
      <w:r w:rsidR="003A02AB">
        <w:rPr>
          <w:rFonts w:ascii="Times New Roman" w:hAnsi="Times New Roman"/>
          <w:sz w:val="22"/>
          <w:szCs w:val="22"/>
        </w:rPr>
        <w:t xml:space="preserve"> </w:t>
      </w:r>
      <w:r w:rsidR="003F1337">
        <w:rPr>
          <w:rFonts w:ascii="Times New Roman" w:hAnsi="Times New Roman"/>
          <w:sz w:val="22"/>
          <w:szCs w:val="22"/>
        </w:rPr>
        <w:t>A aquisição dos itens abaixo:</w:t>
      </w:r>
    </w:p>
    <w:p w:rsidR="003A02AB" w:rsidRDefault="003F1337" w:rsidP="003F1337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25.000 </w:t>
      </w:r>
      <w:r w:rsidR="007E0899">
        <w:rPr>
          <w:rFonts w:ascii="Times New Roman" w:hAnsi="Times New Roman"/>
          <w:sz w:val="22"/>
          <w:szCs w:val="22"/>
        </w:rPr>
        <w:t xml:space="preserve">unidades de </w:t>
      </w:r>
      <w:r>
        <w:rPr>
          <w:rFonts w:ascii="Times New Roman" w:hAnsi="Times New Roman"/>
          <w:sz w:val="22"/>
          <w:szCs w:val="22"/>
        </w:rPr>
        <w:t>cart</w:t>
      </w:r>
      <w:r w:rsidR="007E0899">
        <w:rPr>
          <w:rFonts w:ascii="Times New Roman" w:hAnsi="Times New Roman"/>
          <w:sz w:val="22"/>
          <w:szCs w:val="22"/>
        </w:rPr>
        <w:t>ão</w:t>
      </w:r>
      <w:r>
        <w:rPr>
          <w:rFonts w:ascii="Times New Roman" w:hAnsi="Times New Roman"/>
          <w:sz w:val="22"/>
          <w:szCs w:val="22"/>
        </w:rPr>
        <w:t xml:space="preserve"> de visita;</w:t>
      </w:r>
    </w:p>
    <w:p w:rsidR="003F1337" w:rsidRDefault="003F1337" w:rsidP="003F1337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50 </w:t>
      </w:r>
      <w:r w:rsidR="007E0899">
        <w:rPr>
          <w:rFonts w:ascii="Times New Roman" w:hAnsi="Times New Roman"/>
          <w:sz w:val="22"/>
          <w:szCs w:val="22"/>
        </w:rPr>
        <w:t xml:space="preserve">unidades de </w:t>
      </w:r>
      <w:r>
        <w:rPr>
          <w:rFonts w:ascii="Times New Roman" w:hAnsi="Times New Roman"/>
          <w:sz w:val="22"/>
          <w:szCs w:val="22"/>
        </w:rPr>
        <w:t>cart</w:t>
      </w:r>
      <w:r w:rsidR="007E0899">
        <w:rPr>
          <w:rFonts w:ascii="Times New Roman" w:hAnsi="Times New Roman"/>
          <w:sz w:val="22"/>
          <w:szCs w:val="22"/>
        </w:rPr>
        <w:t>ão</w:t>
      </w:r>
      <w:r>
        <w:rPr>
          <w:rFonts w:ascii="Times New Roman" w:hAnsi="Times New Roman"/>
          <w:sz w:val="22"/>
          <w:szCs w:val="22"/>
        </w:rPr>
        <w:t xml:space="preserve"> de identificação;</w:t>
      </w:r>
    </w:p>
    <w:p w:rsidR="003F1337" w:rsidRDefault="003F1337" w:rsidP="003F1337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Total de 550 </w:t>
      </w:r>
      <w:r w:rsidR="007E0899">
        <w:rPr>
          <w:rFonts w:ascii="Times New Roman" w:hAnsi="Times New Roman"/>
          <w:sz w:val="22"/>
          <w:szCs w:val="22"/>
        </w:rPr>
        <w:t xml:space="preserve">unidades de </w:t>
      </w:r>
      <w:r>
        <w:rPr>
          <w:rFonts w:ascii="Times New Roman" w:hAnsi="Times New Roman"/>
          <w:sz w:val="22"/>
          <w:szCs w:val="22"/>
        </w:rPr>
        <w:t>carimbos automáticos de diferentes modelos;</w:t>
      </w:r>
    </w:p>
    <w:p w:rsidR="003F1337" w:rsidRDefault="003F1337" w:rsidP="003F1337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Troca de resina para carimbos </w:t>
      </w:r>
      <w:r w:rsidR="007E0899">
        <w:rPr>
          <w:rFonts w:ascii="Times New Roman" w:hAnsi="Times New Roman"/>
          <w:sz w:val="22"/>
          <w:szCs w:val="22"/>
        </w:rPr>
        <w:t>no total de 5</w:t>
      </w:r>
      <w:r>
        <w:rPr>
          <w:rFonts w:ascii="Times New Roman" w:hAnsi="Times New Roman"/>
          <w:sz w:val="22"/>
          <w:szCs w:val="22"/>
        </w:rPr>
        <w:t>0 unidades;</w:t>
      </w:r>
    </w:p>
    <w:p w:rsidR="003F1337" w:rsidRPr="003F1337" w:rsidRDefault="003F1337" w:rsidP="003F1337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50 unidades de controle remoto.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409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F1337" w:rsidRPr="00B13F6B" w:rsidTr="003F1337">
        <w:trPr>
          <w:trHeight w:val="175"/>
        </w:trPr>
        <w:tc>
          <w:tcPr>
            <w:tcW w:w="2479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3F1337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3F1337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3F1337">
        <w:trPr>
          <w:trHeight w:val="175"/>
        </w:trPr>
        <w:tc>
          <w:tcPr>
            <w:tcW w:w="2479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3F1337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3F1337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F1337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Alegre, 04 de julho de 2017.</w:t>
      </w:r>
    </w:p>
    <w:sectPr w:rsidR="00335FB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133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2A127B"/>
    <w:multiLevelType w:val="hybridMultilevel"/>
    <w:tmpl w:val="14D8096E"/>
    <w:lvl w:ilvl="0" w:tplc="D730E72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0E81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3713"/>
    <w:rsid w:val="00383F38"/>
    <w:rsid w:val="00385523"/>
    <w:rsid w:val="003858EB"/>
    <w:rsid w:val="003945A8"/>
    <w:rsid w:val="003A02AB"/>
    <w:rsid w:val="003A699B"/>
    <w:rsid w:val="003C175B"/>
    <w:rsid w:val="003C3C3A"/>
    <w:rsid w:val="003C484E"/>
    <w:rsid w:val="003D37C7"/>
    <w:rsid w:val="003E7C17"/>
    <w:rsid w:val="003F133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7E0899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E33AEE0-B096-4937-9AEF-B62262A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E02F-1450-4A3A-8190-6C8EFD20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7</cp:revision>
  <cp:lastPrinted>2017-01-17T11:48:00Z</cp:lastPrinted>
  <dcterms:created xsi:type="dcterms:W3CDTF">2017-06-27T16:39:00Z</dcterms:created>
  <dcterms:modified xsi:type="dcterms:W3CDTF">2017-07-04T16:27:00Z</dcterms:modified>
</cp:coreProperties>
</file>