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434E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F58E6A9A8851407D844B6E1BC1D2604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373/2016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FDCC917E7404932B7FAAAFC1F8EE0AE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192/2016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1434E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87A6EFC985F40539CA661B45524BC1F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Andréa da Silva Campana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1D263F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E6C97F1077BF481D80F10A097C6E83A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434E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DAEB29C840ED485AAA2ADFDBC8B81FD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C4F615CD0B5A46758C0523C925F833C0"/>
          </w:placeholder>
          <w:date w:fullDate="2016-08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22 de agosto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C8A73E52E9D44174939B98D3E82DB7B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192/2016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8E3EB6130DD74DC78EFB20CF98BF1A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Andréa da Silva Campana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63A4583CC9E74E668DD7DF95EF4BFDA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F37FD5">
            <w:rPr>
              <w:rFonts w:ascii="Times New Roman" w:eastAsia="Calibri" w:hAnsi="Times New Roman"/>
              <w:sz w:val="20"/>
              <w:szCs w:val="20"/>
            </w:rPr>
            <w:t>201</w:t>
          </w:r>
          <w:r w:rsidR="001434E2">
            <w:rPr>
              <w:rFonts w:ascii="Times New Roman" w:eastAsia="Calibri" w:hAnsi="Times New Roman"/>
              <w:sz w:val="20"/>
              <w:szCs w:val="20"/>
            </w:rPr>
            <w:t>3</w:t>
          </w:r>
          <w:r w:rsidR="00F37FD5">
            <w:rPr>
              <w:rFonts w:ascii="Times New Roman" w:eastAsia="Calibri" w:hAnsi="Times New Roman"/>
              <w:sz w:val="20"/>
              <w:szCs w:val="20"/>
            </w:rPr>
            <w:t>, 201</w:t>
          </w:r>
          <w:r w:rsidR="001434E2">
            <w:rPr>
              <w:rFonts w:ascii="Times New Roman" w:eastAsia="Calibri" w:hAnsi="Times New Roman"/>
              <w:sz w:val="20"/>
              <w:szCs w:val="20"/>
            </w:rPr>
            <w:t>4</w:t>
          </w:r>
          <w:r w:rsidR="00F37FD5">
            <w:rPr>
              <w:rFonts w:ascii="Times New Roman" w:eastAsia="Calibri" w:hAnsi="Times New Roman"/>
              <w:sz w:val="20"/>
              <w:szCs w:val="20"/>
            </w:rPr>
            <w:t xml:space="preserve"> e 201</w:t>
          </w:r>
          <w:r w:rsidR="001434E2">
            <w:rPr>
              <w:rFonts w:ascii="Times New Roman" w:eastAsia="Calibri" w:hAnsi="Times New Roman"/>
              <w:sz w:val="20"/>
              <w:szCs w:val="20"/>
            </w:rPr>
            <w:t>5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C9D2E180268843799C38002F631E65D0"/>
        </w:placeholder>
      </w:sdtPr>
      <w:sdtEndPr/>
      <w:sdtContent>
        <w:p w:rsidR="007335BA" w:rsidRDefault="001434E2" w:rsidP="001434E2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Tempestivamente, </w:t>
          </w:r>
          <w:r>
            <w:rPr>
              <w:rFonts w:ascii="Times New Roman" w:eastAsia="Calibri" w:hAnsi="Times New Roman"/>
              <w:sz w:val="20"/>
              <w:szCs w:val="20"/>
            </w:rPr>
            <w:t>a C</w:t>
          </w:r>
          <w:r w:rsidRPr="00282A3A">
            <w:rPr>
              <w:rFonts w:ascii="Times New Roman" w:eastAsia="Calibri" w:hAnsi="Times New Roman"/>
              <w:sz w:val="20"/>
              <w:szCs w:val="20"/>
            </w:rPr>
            <w:t xml:space="preserve">ontribuinte apresentou </w:t>
          </w:r>
          <w:r>
            <w:rPr>
              <w:rFonts w:ascii="Times New Roman" w:eastAsia="Calibri" w:hAnsi="Times New Roman"/>
              <w:sz w:val="20"/>
              <w:szCs w:val="20"/>
            </w:rPr>
            <w:t>resposta (fl. 14), oportunidade na qual solicitou, em suma, a renegociação da dívida e o aumento no número de parcelas</w:t>
          </w:r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1709FA" w:rsidRPr="00186526" w:rsidRDefault="001709F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Com relação às formas de pagamento, em que pese </w:t>
      </w:r>
      <w:proofErr w:type="gramStart"/>
      <w:r>
        <w:rPr>
          <w:rFonts w:ascii="Times New Roman" w:eastAsia="Calibri" w:hAnsi="Times New Roman"/>
          <w:sz w:val="20"/>
          <w:szCs w:val="20"/>
        </w:rPr>
        <w:t>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nova Resolução nº 121, editada pelo CAU/BR, que modifica o parcelamento das anuidades, segue vigente até 31 de dezembro de 2016 a Resolução nº 61 do CAU/BR, que somente permite o pagamento das anuidades em parcela única ou em cinco prestações. Por se tratar de disposição expressa da Resolução, não compete à Comissão de Planejamento e Finanças a ampliação de interpretação do texto normativo para conceder direitos não previstos, </w:t>
      </w:r>
      <w:proofErr w:type="gramStart"/>
      <w:r>
        <w:rPr>
          <w:rFonts w:ascii="Times New Roman" w:eastAsia="Calibri" w:hAnsi="Times New Roman"/>
          <w:sz w:val="20"/>
          <w:szCs w:val="20"/>
        </w:rPr>
        <w:t>sob pena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 de haver tratamento diferenciado e pessoalidade na decisão.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506290DF64400096C4F9D6D176A88C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192/2016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5C1311" w:rsidRPr="005C1311">
            <w:rPr>
              <w:rFonts w:ascii="Times New Roman" w:eastAsia="Calibri" w:hAnsi="Times New Roman"/>
              <w:sz w:val="20"/>
              <w:szCs w:val="20"/>
            </w:rPr>
            <w:t xml:space="preserve">não merece prosperar o pedido de modificação na forma de pagamento proposto pela parte contribuinte, uma vez que, não encontra respaldo na Resolução nº 61 do CAU/BR atualmente em vigor.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DefaultPlaceholder_1082065158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Urbanista</w:t>
          </w:r>
          <w:r w:rsidR="004E70BD">
            <w:rPr>
              <w:rFonts w:ascii="Times New Roman" w:eastAsia="Calibri" w:hAnsi="Times New Roman"/>
              <w:sz w:val="20"/>
              <w:szCs w:val="20"/>
            </w:rPr>
            <w:t>, para que seja indeferido o pedido de pagamento em prestações diversas da autorizada pela Resolução nº 61 do CAU/BR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232B385214E7421FADB6F8482AF2053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eastAsia="Calibri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eastAsia="Calibri" w:hAnsi="Times New Roman"/>
              <w:sz w:val="20"/>
              <w:szCs w:val="20"/>
            </w:rPr>
            <w:t xml:space="preserve">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59C70CAB08F74295A2F43E3F70561B1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434E2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Pr="00F04346" w:rsidRDefault="001D263F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C9D2E180268843799C38002F631E65D0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16FFBAA1A2674370AA1F9548F53C67C1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373/2016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D29EFA7381C3442D9BB2FABCD4466E86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192/2016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2B67A0AFA87841C9BF00D7A8BA3298F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Andréa da Silva Campana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1D263F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297631C0F6F4C2B90AB168DB63FE9A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0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4E70BD">
                  <w:rPr>
                    <w:rFonts w:ascii="Times New Roman" w:hAnsi="Times New Roman"/>
                    <w:sz w:val="20"/>
                    <w:szCs w:val="20"/>
                  </w:rPr>
                  <w:t>04/10/2016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E639353FC980421D894D871C3D9FEC1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434E2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02069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C9D2E180268843799C38002F631E65D0"/>
                </w:placeholder>
                <w:text/>
              </w:sdtPr>
              <w:sdtEndPr/>
              <w:sdtContent>
                <w:r w:rsidR="00020693">
                  <w:rPr>
                    <w:rFonts w:ascii="Times New Roman" w:hAnsi="Times New Roman"/>
                    <w:b/>
                    <w:sz w:val="20"/>
                    <w:szCs w:val="20"/>
                  </w:rPr>
                  <w:t>106/2016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FFE0BD6214BC4F1D8EDB0E99EC177A6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7855A7898944FA78827BA7FB6AE11BC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434E2">
            <w:rPr>
              <w:rFonts w:ascii="Times New Roman" w:hAnsi="Times New Roman"/>
              <w:sz w:val="20"/>
              <w:szCs w:val="20"/>
            </w:rPr>
            <w:t>Andréa da Silva Campana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31812C5DE1A649B49C7FB46410EF2DA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192/2016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914354D2669B4FC6B2A7333D0FE8CDB8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C9D2E180268843799C38002F631E65D0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020F95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a norma vigente somente permite o pagamento das anuidades em parcela única ou em cinco prestações, não cabendo à Comissão</w:t>
          </w:r>
          <w:proofErr w:type="gramStart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 xml:space="preserve">  </w:t>
          </w:r>
          <w:proofErr w:type="gramEnd"/>
          <w:r w:rsidR="00020F95" w:rsidRPr="00020F95">
            <w:rPr>
              <w:rFonts w:ascii="Times New Roman" w:eastAsia="Calibri" w:hAnsi="Times New Roman"/>
              <w:sz w:val="20"/>
              <w:szCs w:val="20"/>
            </w:rPr>
            <w:t>de Planejamento e Finanças conceder tratamento diferenciado aos Arquitetos e Urbanistas sem autorização normativa expressa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428F09E707DB40D58B24BB5A862B1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434E2">
            <w:rPr>
              <w:rFonts w:ascii="Times New Roman" w:hAnsi="Times New Roman"/>
              <w:sz w:val="20"/>
              <w:szCs w:val="20"/>
            </w:rPr>
            <w:t>Andréa da Silva Campana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C9D2E180268843799C38002F631E65D0"/>
          </w:placeholder>
          <w:text/>
        </w:sdtPr>
        <w:sdtEndPr/>
        <w:sdtContent>
          <w:r w:rsidR="001434E2">
            <w:rPr>
              <w:rFonts w:ascii="Times New Roman" w:hAnsi="Times New Roman"/>
              <w:sz w:val="20"/>
              <w:szCs w:val="20"/>
            </w:rPr>
            <w:t>1.767,23 (mil setecentos e sessenta e sete reais e vinte e três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45004B4D8748E4A3C99F8EEA57380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434E2">
            <w:rPr>
              <w:rFonts w:ascii="Times New Roman" w:eastAsia="Calibri" w:hAnsi="Times New Roman"/>
              <w:sz w:val="20"/>
              <w:szCs w:val="20"/>
            </w:rPr>
            <w:t>2013, 2014 e 2015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F368F9DEE5C04D54B3B209326664231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0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E70BD">
            <w:rPr>
              <w:rFonts w:ascii="Times New Roman" w:hAnsi="Times New Roman"/>
              <w:sz w:val="20"/>
              <w:szCs w:val="20"/>
            </w:rPr>
            <w:t>4</w:t>
          </w:r>
          <w:proofErr w:type="gramEnd"/>
          <w:r w:rsidR="004E70BD">
            <w:rPr>
              <w:rFonts w:ascii="Times New Roman" w:hAnsi="Times New Roman"/>
              <w:sz w:val="20"/>
              <w:szCs w:val="20"/>
            </w:rPr>
            <w:t xml:space="preserve"> de outubro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C9D2E180268843799C38002F631E65D0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C9D2E180268843799C38002F631E65D0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63F" w:rsidRDefault="001D263F">
      <w:r>
        <w:separator/>
      </w:r>
    </w:p>
  </w:endnote>
  <w:endnote w:type="continuationSeparator" w:id="0">
    <w:p w:rsidR="001D263F" w:rsidRDefault="001D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63F" w:rsidRDefault="001D263F">
      <w:r>
        <w:separator/>
      </w:r>
    </w:p>
  </w:footnote>
  <w:footnote w:type="continuationSeparator" w:id="0">
    <w:p w:rsidR="001D263F" w:rsidRDefault="001D263F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F31AF45" wp14:editId="101DCB5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20E0026" wp14:editId="4E28993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68A5336" wp14:editId="03A6E0A3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KFQM1I7XkieFnFkDF/+UApXD5M=" w:salt="vaAnGnVFdadCM46lx9hlB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40"/>
    <w:rsid w:val="00000F5C"/>
    <w:rsid w:val="00002010"/>
    <w:rsid w:val="00010124"/>
    <w:rsid w:val="0001455E"/>
    <w:rsid w:val="00020281"/>
    <w:rsid w:val="00020693"/>
    <w:rsid w:val="00020F95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34E2"/>
    <w:rsid w:val="00145005"/>
    <w:rsid w:val="001511C9"/>
    <w:rsid w:val="00153E55"/>
    <w:rsid w:val="0016484D"/>
    <w:rsid w:val="0016670A"/>
    <w:rsid w:val="00167E7E"/>
    <w:rsid w:val="001709FA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D263F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DD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224D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E70BD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B33FC"/>
    <w:rsid w:val="005B4A9B"/>
    <w:rsid w:val="005C1311"/>
    <w:rsid w:val="005C15D6"/>
    <w:rsid w:val="005C220B"/>
    <w:rsid w:val="005C45E4"/>
    <w:rsid w:val="005C5C95"/>
    <w:rsid w:val="005D4684"/>
    <w:rsid w:val="005D656F"/>
    <w:rsid w:val="005D6949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39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85864"/>
    <w:rsid w:val="00E90912"/>
    <w:rsid w:val="00E93404"/>
    <w:rsid w:val="00EA5068"/>
    <w:rsid w:val="00EB0D38"/>
    <w:rsid w:val="00EB66A9"/>
    <w:rsid w:val="00EC14DB"/>
    <w:rsid w:val="00EC4876"/>
    <w:rsid w:val="00EC531C"/>
    <w:rsid w:val="00ED0B34"/>
    <w:rsid w:val="00EE4085"/>
    <w:rsid w:val="00EF7502"/>
    <w:rsid w:val="00F04346"/>
    <w:rsid w:val="00F1106E"/>
    <w:rsid w:val="00F120F5"/>
    <w:rsid w:val="00F37FD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8E6A9A8851407D844B6E1BC1D26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B9315B-9ECE-48BF-A2D5-A397F0125E1E}"/>
      </w:docPartPr>
      <w:docPartBody>
        <w:p w:rsidR="00021F21" w:rsidRDefault="00B429BE">
          <w:pPr>
            <w:pStyle w:val="F58E6A9A8851407D844B6E1BC1D2604D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FDCC917E7404932B7FAAAFC1F8EE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79D7F0-26E6-4FC0-B42E-5E1DD94A99E2}"/>
      </w:docPartPr>
      <w:docPartBody>
        <w:p w:rsidR="00021F21" w:rsidRDefault="00B429BE">
          <w:pPr>
            <w:pStyle w:val="1FDCC917E7404932B7FAAAFC1F8EE0AE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87A6EFC985F40539CA661B45524B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B17970-6BC3-4D2E-AC17-80B2318A3EBD}"/>
      </w:docPartPr>
      <w:docPartBody>
        <w:p w:rsidR="00021F21" w:rsidRDefault="00B429BE">
          <w:pPr>
            <w:pStyle w:val="D87A6EFC985F40539CA661B45524BC1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E6C97F1077BF481D80F10A097C6E8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97869-7D03-4031-8FAB-6920BA555BB3}"/>
      </w:docPartPr>
      <w:docPartBody>
        <w:p w:rsidR="00021F21" w:rsidRDefault="00B429BE">
          <w:pPr>
            <w:pStyle w:val="E6C97F1077BF481D80F10A097C6E83A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C9D2E180268843799C38002F631E6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9EEDE-7677-434D-AE86-1E738F210297}"/>
      </w:docPartPr>
      <w:docPartBody>
        <w:p w:rsidR="00021F21" w:rsidRDefault="00B429BE">
          <w:pPr>
            <w:pStyle w:val="C9D2E180268843799C38002F631E65D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B29C840ED485AAA2ADFDBC8B81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E5CB02-6389-4468-BDC2-3C79583E8F7D}"/>
      </w:docPartPr>
      <w:docPartBody>
        <w:p w:rsidR="00021F21" w:rsidRDefault="00B429BE">
          <w:pPr>
            <w:pStyle w:val="DAEB29C840ED485AAA2ADFDBC8B81FD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C4F615CD0B5A46758C0523C925F83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2D4899-BC76-40EC-B8A1-840D9D53E8C5}"/>
      </w:docPartPr>
      <w:docPartBody>
        <w:p w:rsidR="00021F21" w:rsidRDefault="00B429BE">
          <w:pPr>
            <w:pStyle w:val="C4F615CD0B5A46758C0523C925F833C0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8A73E52E9D44174939B98D3E82DB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D4041-4610-4506-8140-7A4556D60F23}"/>
      </w:docPartPr>
      <w:docPartBody>
        <w:p w:rsidR="00021F21" w:rsidRDefault="00B429BE">
          <w:pPr>
            <w:pStyle w:val="C8A73E52E9D44174939B98D3E82DB7B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E3EB6130DD74DC78EFB20CF98BF1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89F4F-F908-4E4A-947D-4CE19EA51B7A}"/>
      </w:docPartPr>
      <w:docPartBody>
        <w:p w:rsidR="00021F21" w:rsidRDefault="00B429BE">
          <w:pPr>
            <w:pStyle w:val="8E3EB6130DD74DC78EFB20CF98BF1AB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5506290DF64400096C4F9D6D176A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EA567-5DAF-40D7-8EAC-8A81FF7E7EA0}"/>
      </w:docPartPr>
      <w:docPartBody>
        <w:p w:rsidR="00021F21" w:rsidRDefault="00B429BE">
          <w:pPr>
            <w:pStyle w:val="95506290DF64400096C4F9D6D176A88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32B385214E7421FADB6F8482AF205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0F6E2-117E-40DF-B702-7FC4DFE3E9B2}"/>
      </w:docPartPr>
      <w:docPartBody>
        <w:p w:rsidR="00021F21" w:rsidRDefault="00B429BE">
          <w:pPr>
            <w:pStyle w:val="232B385214E7421FADB6F8482AF2053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9C70CAB08F74295A2F43E3F70561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CC9E8A-18A1-4054-B547-58816B3111ED}"/>
      </w:docPartPr>
      <w:docPartBody>
        <w:p w:rsidR="00021F21" w:rsidRDefault="00B429BE">
          <w:pPr>
            <w:pStyle w:val="59C70CAB08F74295A2F43E3F70561B1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6FFBAA1A2674370AA1F9548F53C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93D3A-5B85-4A80-9CEA-CD0CBE5A89D1}"/>
      </w:docPartPr>
      <w:docPartBody>
        <w:p w:rsidR="00021F21" w:rsidRDefault="00B429BE">
          <w:pPr>
            <w:pStyle w:val="16FFBAA1A2674370AA1F9548F53C67C1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D29EFA7381C3442D9BB2FABCD4466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AAC82-F30D-42B4-890F-35A4BA67FA59}"/>
      </w:docPartPr>
      <w:docPartBody>
        <w:p w:rsidR="00021F21" w:rsidRDefault="00B429BE">
          <w:pPr>
            <w:pStyle w:val="D29EFA7381C3442D9BB2FABCD4466E8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2B67A0AFA87841C9BF00D7A8BA329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374FE-CE5C-4E99-B0D8-19B16E4D3B59}"/>
      </w:docPartPr>
      <w:docPartBody>
        <w:p w:rsidR="00021F21" w:rsidRDefault="00B429BE">
          <w:pPr>
            <w:pStyle w:val="2B67A0AFA87841C9BF00D7A8BA3298F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297631C0F6F4C2B90AB168DB63FE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09643-CC20-4D62-A224-765E857C7F88}"/>
      </w:docPartPr>
      <w:docPartBody>
        <w:p w:rsidR="00021F21" w:rsidRDefault="00B429BE">
          <w:pPr>
            <w:pStyle w:val="C297631C0F6F4C2B90AB168DB63FE9A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E639353FC980421D894D871C3D9FE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2E1AE-D77C-4654-B9B3-B22A38B13569}"/>
      </w:docPartPr>
      <w:docPartBody>
        <w:p w:rsidR="00021F21" w:rsidRDefault="00B429BE">
          <w:pPr>
            <w:pStyle w:val="E639353FC980421D894D871C3D9FEC1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FFE0BD6214BC4F1D8EDB0E99EC177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195D4-B46E-4F4E-9D57-B323F6063210}"/>
      </w:docPartPr>
      <w:docPartBody>
        <w:p w:rsidR="00021F21" w:rsidRDefault="00B429BE">
          <w:pPr>
            <w:pStyle w:val="FFE0BD6214BC4F1D8EDB0E99EC177A6B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7855A7898944FA78827BA7FB6AE1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29E631-32C1-443B-ACFA-0F884118765F}"/>
      </w:docPartPr>
      <w:docPartBody>
        <w:p w:rsidR="00021F21" w:rsidRDefault="00B429BE">
          <w:pPr>
            <w:pStyle w:val="D7855A7898944FA78827BA7FB6AE11B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1812C5DE1A649B49C7FB46410EF2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E3020-50EB-4FA0-BADE-78BA1B3238D6}"/>
      </w:docPartPr>
      <w:docPartBody>
        <w:p w:rsidR="00021F21" w:rsidRDefault="00B429BE">
          <w:pPr>
            <w:pStyle w:val="31812C5DE1A649B49C7FB46410EF2DA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28F09E707DB40D58B24BB5A862B1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35AA0-C9D2-462F-BFA6-912B03089608}"/>
      </w:docPartPr>
      <w:docPartBody>
        <w:p w:rsidR="00021F21" w:rsidRDefault="00B429BE">
          <w:pPr>
            <w:pStyle w:val="428F09E707DB40D58B24BB5A862B17D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368F9DEE5C04D54B3B2093266642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49ACD-A661-4B7E-8D9B-0D0EBED0E050}"/>
      </w:docPartPr>
      <w:docPartBody>
        <w:p w:rsidR="00021F21" w:rsidRDefault="00B429BE">
          <w:pPr>
            <w:pStyle w:val="F368F9DEE5C04D54B3B209326664231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DAAC7-581C-4BC4-9F7B-81CD001212BD}"/>
      </w:docPartPr>
      <w:docPartBody>
        <w:p w:rsidR="00021F21" w:rsidRDefault="005C0210"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A4583CC9E74E668DD7DF95EF4BF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40C564-A707-4DCC-9CCF-52C7ECF95043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745004B4D8748E4A3C99F8EEA573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121058-8D40-4BAF-BCBE-70DB499344C8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14354D2669B4FC6B2A7333D0FE8C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CD84B-5511-4149-BDA9-5CBF7DE5B2E5}"/>
      </w:docPartPr>
      <w:docPartBody>
        <w:p w:rsidR="00021F21" w:rsidRDefault="005C0210">
          <w:r w:rsidRPr="00360913">
            <w:rPr>
              <w:rStyle w:val="TextodoEspaoReservado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210"/>
    <w:rsid w:val="00021F21"/>
    <w:rsid w:val="000368FA"/>
    <w:rsid w:val="00362474"/>
    <w:rsid w:val="005B7DC7"/>
    <w:rsid w:val="005C0210"/>
    <w:rsid w:val="00A2737C"/>
    <w:rsid w:val="00B429BE"/>
    <w:rsid w:val="00B5761E"/>
    <w:rsid w:val="00CE70BF"/>
    <w:rsid w:val="00D41A43"/>
    <w:rsid w:val="00E70B6A"/>
    <w:rsid w:val="00E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5C0210"/>
    <w:rPr>
      <w:color w:val="808080"/>
    </w:rPr>
  </w:style>
  <w:style w:type="paragraph" w:customStyle="1" w:styleId="F58E6A9A8851407D844B6E1BC1D2604D">
    <w:name w:val="F58E6A9A8851407D844B6E1BC1D2604D"/>
  </w:style>
  <w:style w:type="paragraph" w:customStyle="1" w:styleId="1FDCC917E7404932B7FAAAFC1F8EE0AE">
    <w:name w:val="1FDCC917E7404932B7FAAAFC1F8EE0AE"/>
  </w:style>
  <w:style w:type="paragraph" w:customStyle="1" w:styleId="D87A6EFC985F40539CA661B45524BC1F">
    <w:name w:val="D87A6EFC985F40539CA661B45524BC1F"/>
  </w:style>
  <w:style w:type="paragraph" w:customStyle="1" w:styleId="E6C97F1077BF481D80F10A097C6E83A1">
    <w:name w:val="E6C97F1077BF481D80F10A097C6E83A1"/>
  </w:style>
  <w:style w:type="paragraph" w:customStyle="1" w:styleId="C9D2E180268843799C38002F631E65D0">
    <w:name w:val="C9D2E180268843799C38002F631E65D0"/>
  </w:style>
  <w:style w:type="paragraph" w:customStyle="1" w:styleId="DAEB29C840ED485AAA2ADFDBC8B81FD1">
    <w:name w:val="DAEB29C840ED485AAA2ADFDBC8B81FD1"/>
  </w:style>
  <w:style w:type="paragraph" w:customStyle="1" w:styleId="C4F615CD0B5A46758C0523C925F833C0">
    <w:name w:val="C4F615CD0B5A46758C0523C925F833C0"/>
  </w:style>
  <w:style w:type="paragraph" w:customStyle="1" w:styleId="C8A73E52E9D44174939B98D3E82DB7B1">
    <w:name w:val="C8A73E52E9D44174939B98D3E82DB7B1"/>
  </w:style>
  <w:style w:type="paragraph" w:customStyle="1" w:styleId="8E3EB6130DD74DC78EFB20CF98BF1AB1">
    <w:name w:val="8E3EB6130DD74DC78EFB20CF98BF1AB1"/>
  </w:style>
  <w:style w:type="paragraph" w:customStyle="1" w:styleId="95506290DF64400096C4F9D6D176A88C">
    <w:name w:val="95506290DF64400096C4F9D6D176A88C"/>
  </w:style>
  <w:style w:type="paragraph" w:customStyle="1" w:styleId="232B385214E7421FADB6F8482AF20533">
    <w:name w:val="232B385214E7421FADB6F8482AF20533"/>
  </w:style>
  <w:style w:type="paragraph" w:customStyle="1" w:styleId="59C70CAB08F74295A2F43E3F70561B17">
    <w:name w:val="59C70CAB08F74295A2F43E3F70561B17"/>
  </w:style>
  <w:style w:type="paragraph" w:customStyle="1" w:styleId="16FFBAA1A2674370AA1F9548F53C67C1">
    <w:name w:val="16FFBAA1A2674370AA1F9548F53C67C1"/>
  </w:style>
  <w:style w:type="paragraph" w:customStyle="1" w:styleId="D29EFA7381C3442D9BB2FABCD4466E86">
    <w:name w:val="D29EFA7381C3442D9BB2FABCD4466E86"/>
  </w:style>
  <w:style w:type="paragraph" w:customStyle="1" w:styleId="2B67A0AFA87841C9BF00D7A8BA3298FA">
    <w:name w:val="2B67A0AFA87841C9BF00D7A8BA3298FA"/>
  </w:style>
  <w:style w:type="paragraph" w:customStyle="1" w:styleId="C297631C0F6F4C2B90AB168DB63FE9A8">
    <w:name w:val="C297631C0F6F4C2B90AB168DB63FE9A8"/>
  </w:style>
  <w:style w:type="paragraph" w:customStyle="1" w:styleId="E639353FC980421D894D871C3D9FEC1D">
    <w:name w:val="E639353FC980421D894D871C3D9FEC1D"/>
  </w:style>
  <w:style w:type="paragraph" w:customStyle="1" w:styleId="FFE0BD6214BC4F1D8EDB0E99EC177A6B">
    <w:name w:val="FFE0BD6214BC4F1D8EDB0E99EC177A6B"/>
  </w:style>
  <w:style w:type="paragraph" w:customStyle="1" w:styleId="D7855A7898944FA78827BA7FB6AE11BC">
    <w:name w:val="D7855A7898944FA78827BA7FB6AE11BC"/>
  </w:style>
  <w:style w:type="paragraph" w:customStyle="1" w:styleId="31812C5DE1A649B49C7FB46410EF2DAD">
    <w:name w:val="31812C5DE1A649B49C7FB46410EF2DAD"/>
  </w:style>
  <w:style w:type="paragraph" w:customStyle="1" w:styleId="428F09E707DB40D58B24BB5A862B17DB">
    <w:name w:val="428F09E707DB40D58B24BB5A862B17DB"/>
  </w:style>
  <w:style w:type="paragraph" w:customStyle="1" w:styleId="F368F9DEE5C04D54B3B2093266642316">
    <w:name w:val="F368F9DEE5C04D54B3B20932666423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2016-10-04T00:00:00</PublishDate>
  <Abstract>192/2016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CD1BC3-9AF0-4A71-A586-09781E21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1643</Words>
  <Characters>8878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373/2016</dc:subject>
  <dc:creator>Andréa da Silva Campana</dc:creator>
  <cp:lastModifiedBy>Usuário</cp:lastModifiedBy>
  <cp:revision>5</cp:revision>
  <cp:lastPrinted>2016-07-02T15:27:00Z</cp:lastPrinted>
  <dcterms:created xsi:type="dcterms:W3CDTF">2016-10-03T13:54:00Z</dcterms:created>
  <dcterms:modified xsi:type="dcterms:W3CDTF">2016-10-03T18:06:00Z</dcterms:modified>
  <cp:contentStatus>2013, 2014 e 2015</cp:contentStatus>
</cp:coreProperties>
</file>