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271"/>
      </w:tblGrid>
      <w:tr w:rsidR="00335FB6" w:rsidRPr="00B13F6B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187F0C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Pagamento ao Fundo de Apoio Financeiro</w:t>
            </w:r>
            <w:r w:rsidR="003C175B" w:rsidRPr="00B13F6B">
              <w:rPr>
                <w:rFonts w:ascii="Times New Roman" w:hAnsi="Times New Roman"/>
                <w:sz w:val="22"/>
                <w:szCs w:val="22"/>
              </w:rPr>
              <w:t xml:space="preserve"> aos CAU/UF</w:t>
            </w:r>
          </w:p>
        </w:tc>
      </w:tr>
      <w:tr w:rsidR="00335FB6" w:rsidRPr="00B13F6B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705B6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DELIBERAÇÃO Nº 00</w:t>
            </w:r>
            <w:r w:rsidR="00705B64" w:rsidRPr="00B13F6B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E21A11" w:rsidRPr="00B13F6B">
        <w:rPr>
          <w:rFonts w:ascii="Times New Roman" w:hAnsi="Times New Roman"/>
          <w:sz w:val="22"/>
          <w:szCs w:val="22"/>
        </w:rPr>
        <w:t>10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 inciso VII do art. 46 do Regimento Interno do CAU/RS, após análise do assunto em epígrafe, e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7220A" w:rsidRPr="00B13F6B" w:rsidRDefault="00F7220A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o Artigo 60 da Lei </w:t>
      </w:r>
      <w:r w:rsidR="00315233">
        <w:rPr>
          <w:rFonts w:ascii="Times New Roman" w:hAnsi="Times New Roman"/>
          <w:sz w:val="22"/>
          <w:szCs w:val="22"/>
        </w:rPr>
        <w:t xml:space="preserve">nº </w:t>
      </w:r>
      <w:r w:rsidRPr="00B13F6B">
        <w:rPr>
          <w:rFonts w:ascii="Times New Roman" w:hAnsi="Times New Roman"/>
          <w:sz w:val="22"/>
          <w:szCs w:val="22"/>
        </w:rPr>
        <w:t>12.378/2010</w:t>
      </w:r>
      <w:r w:rsidR="00CD252D">
        <w:rPr>
          <w:rFonts w:ascii="Times New Roman" w:hAnsi="Times New Roman"/>
          <w:sz w:val="22"/>
          <w:szCs w:val="22"/>
        </w:rPr>
        <w:t>, que visa assegurar a sustentabilidade financeira dos CAU/UF;</w:t>
      </w:r>
    </w:p>
    <w:p w:rsidR="00F7220A" w:rsidRPr="00B13F6B" w:rsidRDefault="00F7220A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</w:t>
      </w:r>
      <w:r w:rsidR="00977CA9" w:rsidRPr="00B13F6B">
        <w:rPr>
          <w:rFonts w:ascii="Times New Roman" w:hAnsi="Times New Roman"/>
          <w:sz w:val="22"/>
          <w:szCs w:val="22"/>
        </w:rPr>
        <w:t>a Resolução nº 27 do CAU/BR, que criou o Fundo de Apoio aos Conselhos de Arquitetura e Urbanismo dos Estados e do Distrito Federal (CAU/UF) e deu outras providências</w:t>
      </w:r>
      <w:r w:rsidRPr="00B13F6B">
        <w:rPr>
          <w:rFonts w:ascii="Times New Roman" w:hAnsi="Times New Roman"/>
          <w:sz w:val="22"/>
          <w:szCs w:val="22"/>
        </w:rPr>
        <w:t xml:space="preserve">; </w:t>
      </w:r>
      <w:r w:rsidR="00581DF0">
        <w:rPr>
          <w:rFonts w:ascii="Times New Roman" w:hAnsi="Times New Roman"/>
          <w:sz w:val="22"/>
          <w:szCs w:val="22"/>
        </w:rPr>
        <w:t>e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15233" w:rsidRDefault="00315233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 previsão de participação do fundo de apoio aos CAU Básico no Plano de Ação 2017 da Comiss</w:t>
      </w:r>
      <w:r w:rsidR="00581DF0">
        <w:rPr>
          <w:rFonts w:ascii="Times New Roman" w:hAnsi="Times New Roman"/>
          <w:sz w:val="22"/>
          <w:szCs w:val="22"/>
        </w:rPr>
        <w:t>ão de Planejamento e Finanças;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 w:rsidR="006C5FE6" w:rsidRPr="00B13F6B">
        <w:rPr>
          <w:rFonts w:ascii="Times New Roman" w:hAnsi="Times New Roman"/>
          <w:sz w:val="22"/>
          <w:szCs w:val="22"/>
        </w:rPr>
        <w:t xml:space="preserve">O pagamento </w:t>
      </w:r>
      <w:r w:rsidR="00581DF0">
        <w:rPr>
          <w:rFonts w:ascii="Times New Roman" w:hAnsi="Times New Roman"/>
          <w:sz w:val="22"/>
          <w:szCs w:val="22"/>
        </w:rPr>
        <w:t>mensal do Fundo de Apoio do CAU/BR</w:t>
      </w:r>
      <w:r w:rsidR="00C03C36" w:rsidRPr="00B13F6B">
        <w:rPr>
          <w:rFonts w:ascii="Times New Roman" w:hAnsi="Times New Roman"/>
          <w:sz w:val="22"/>
          <w:szCs w:val="22"/>
        </w:rPr>
        <w:t>, via boleto de cobrança emitido pelo CAU/BR</w:t>
      </w:r>
      <w:r w:rsidR="00581DF0">
        <w:rPr>
          <w:rFonts w:ascii="Times New Roman" w:hAnsi="Times New Roman"/>
          <w:sz w:val="22"/>
          <w:szCs w:val="22"/>
        </w:rPr>
        <w:t>, conforme Resolução nº 27</w:t>
      </w:r>
      <w:bookmarkStart w:id="0" w:name="_GoBack"/>
      <w:bookmarkEnd w:id="0"/>
      <w:r w:rsidRPr="00B13F6B">
        <w:rPr>
          <w:rFonts w:ascii="Times New Roman" w:hAnsi="Times New Roman"/>
          <w:sz w:val="22"/>
          <w:szCs w:val="22"/>
        </w:rPr>
        <w:t>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B13F6B" w:rsidRPr="00B13F6B">
        <w:rPr>
          <w:rFonts w:ascii="Times New Roman" w:hAnsi="Times New Roman"/>
          <w:sz w:val="22"/>
          <w:szCs w:val="22"/>
        </w:rPr>
        <w:t>10 de janeiro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13F6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5277E"/>
    <w:rsid w:val="0026056B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81DF0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45549"/>
    <w:rsid w:val="0075194D"/>
    <w:rsid w:val="0076286B"/>
    <w:rsid w:val="00776B7B"/>
    <w:rsid w:val="007B5CCB"/>
    <w:rsid w:val="007B7B0D"/>
    <w:rsid w:val="007B7BB9"/>
    <w:rsid w:val="007C0FB9"/>
    <w:rsid w:val="007C50BE"/>
    <w:rsid w:val="007D4C79"/>
    <w:rsid w:val="008029EC"/>
    <w:rsid w:val="00805FC1"/>
    <w:rsid w:val="00823E35"/>
    <w:rsid w:val="008309BC"/>
    <w:rsid w:val="00835E1C"/>
    <w:rsid w:val="00840D65"/>
    <w:rsid w:val="0084194F"/>
    <w:rsid w:val="008451B4"/>
    <w:rsid w:val="00845205"/>
    <w:rsid w:val="00847568"/>
    <w:rsid w:val="00847AED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77CA9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7220A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AFB06-CC35-4C0B-9167-746BA7C0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25</cp:revision>
  <cp:lastPrinted>2016-11-09T18:46:00Z</cp:lastPrinted>
  <dcterms:created xsi:type="dcterms:W3CDTF">2016-11-30T13:43:00Z</dcterms:created>
  <dcterms:modified xsi:type="dcterms:W3CDTF">2017-01-10T17:03:00Z</dcterms:modified>
</cp:coreProperties>
</file>