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75" w:rsidRPr="00F27B1B" w:rsidRDefault="002540A7" w:rsidP="004549FC">
      <w:pPr>
        <w:suppressLineNumbers/>
        <w:spacing w:after="0" w:line="240" w:lineRule="auto"/>
        <w:jc w:val="center"/>
        <w:rPr>
          <w:rFonts w:eastAsia="Cambria" w:cs="Arial"/>
          <w:b/>
        </w:rPr>
      </w:pPr>
      <w:r w:rsidRPr="00F27B1B">
        <w:rPr>
          <w:rFonts w:eastAsia="Cambria" w:cs="Arial"/>
          <w:b/>
        </w:rPr>
        <w:t>Súmula da 98ª</w:t>
      </w:r>
      <w:r w:rsidR="00441D3C" w:rsidRPr="00F27B1B">
        <w:rPr>
          <w:rFonts w:eastAsia="Cambria" w:cs="Arial"/>
          <w:b/>
        </w:rPr>
        <w:t xml:space="preserve"> Reunião d</w:t>
      </w:r>
      <w:r w:rsidR="00DF1215" w:rsidRPr="00F27B1B">
        <w:rPr>
          <w:rFonts w:eastAsia="Cambria" w:cs="Arial"/>
          <w:b/>
        </w:rPr>
        <w:t>o Conselho Diretor</w:t>
      </w:r>
    </w:p>
    <w:tbl>
      <w:tblPr>
        <w:tblStyle w:val="Tabelacomgrade"/>
        <w:tblW w:w="0" w:type="auto"/>
        <w:tblLook w:val="04A0" w:firstRow="1" w:lastRow="0" w:firstColumn="1" w:lastColumn="0" w:noHBand="0" w:noVBand="1"/>
      </w:tblPr>
      <w:tblGrid>
        <w:gridCol w:w="814"/>
        <w:gridCol w:w="1118"/>
        <w:gridCol w:w="2773"/>
        <w:gridCol w:w="8"/>
        <w:gridCol w:w="852"/>
        <w:gridCol w:w="1953"/>
        <w:gridCol w:w="1826"/>
      </w:tblGrid>
      <w:tr w:rsidR="00687485" w:rsidRPr="00F27B1B" w:rsidTr="00DF1215">
        <w:tc>
          <w:tcPr>
            <w:tcW w:w="814" w:type="dxa"/>
            <w:tcBorders>
              <w:bottom w:val="single" w:sz="12" w:space="0" w:color="auto"/>
            </w:tcBorders>
            <w:shd w:val="clear" w:color="auto" w:fill="D9D9D9" w:themeFill="background1" w:themeFillShade="D9"/>
          </w:tcPr>
          <w:p w:rsidR="00891190" w:rsidRPr="00F27B1B" w:rsidRDefault="00891190" w:rsidP="004549FC">
            <w:pPr>
              <w:widowControl w:val="0"/>
              <w:suppressAutoHyphens/>
              <w:jc w:val="both"/>
              <w:rPr>
                <w:rFonts w:eastAsia="Cambria" w:cs="Arial"/>
              </w:rPr>
            </w:pPr>
            <w:r w:rsidRPr="00F27B1B">
              <w:rPr>
                <w:rFonts w:eastAsia="Cambria" w:cs="Arial"/>
              </w:rPr>
              <w:t>Data:</w:t>
            </w:r>
          </w:p>
        </w:tc>
        <w:tc>
          <w:tcPr>
            <w:tcW w:w="3899" w:type="dxa"/>
            <w:gridSpan w:val="3"/>
            <w:shd w:val="clear" w:color="auto" w:fill="FFFFFF" w:themeFill="background1"/>
          </w:tcPr>
          <w:p w:rsidR="00891190" w:rsidRPr="00F27B1B" w:rsidRDefault="002540A7" w:rsidP="004549FC">
            <w:pPr>
              <w:widowControl w:val="0"/>
              <w:suppressAutoHyphens/>
              <w:jc w:val="both"/>
              <w:rPr>
                <w:rFonts w:eastAsia="Cambria" w:cs="Arial"/>
              </w:rPr>
            </w:pPr>
            <w:r w:rsidRPr="00F27B1B">
              <w:rPr>
                <w:rFonts w:eastAsia="Cambria" w:cs="Arial"/>
              </w:rPr>
              <w:t>12</w:t>
            </w:r>
            <w:r w:rsidR="004A2C05" w:rsidRPr="00F27B1B">
              <w:rPr>
                <w:rFonts w:eastAsia="Cambria" w:cs="Arial"/>
              </w:rPr>
              <w:t>/09</w:t>
            </w:r>
            <w:r w:rsidR="00891190" w:rsidRPr="00F27B1B">
              <w:rPr>
                <w:rFonts w:eastAsia="Cambria" w:cs="Arial"/>
              </w:rPr>
              <w:t>/2016</w:t>
            </w:r>
          </w:p>
        </w:tc>
        <w:tc>
          <w:tcPr>
            <w:tcW w:w="852" w:type="dxa"/>
            <w:tcBorders>
              <w:bottom w:val="single" w:sz="12" w:space="0" w:color="auto"/>
            </w:tcBorders>
            <w:shd w:val="clear" w:color="auto" w:fill="D9D9D9" w:themeFill="background1" w:themeFillShade="D9"/>
          </w:tcPr>
          <w:p w:rsidR="00891190" w:rsidRPr="00F27B1B" w:rsidRDefault="00891190" w:rsidP="004549FC">
            <w:pPr>
              <w:widowControl w:val="0"/>
              <w:suppressAutoHyphens/>
              <w:jc w:val="both"/>
              <w:rPr>
                <w:rFonts w:eastAsia="Cambria" w:cs="Arial"/>
              </w:rPr>
            </w:pPr>
            <w:r w:rsidRPr="00F27B1B">
              <w:rPr>
                <w:rFonts w:eastAsia="Cambria" w:cs="Arial"/>
              </w:rPr>
              <w:t>Local:</w:t>
            </w:r>
          </w:p>
        </w:tc>
        <w:tc>
          <w:tcPr>
            <w:tcW w:w="3779" w:type="dxa"/>
            <w:gridSpan w:val="2"/>
            <w:shd w:val="clear" w:color="auto" w:fill="FFFFFF" w:themeFill="background1"/>
          </w:tcPr>
          <w:p w:rsidR="00891190" w:rsidRPr="00F27B1B" w:rsidRDefault="00E05200" w:rsidP="004549FC">
            <w:pPr>
              <w:widowControl w:val="0"/>
              <w:suppressAutoHyphens/>
              <w:jc w:val="both"/>
              <w:rPr>
                <w:rFonts w:eastAsia="Cambria" w:cs="Arial"/>
              </w:rPr>
            </w:pPr>
            <w:r w:rsidRPr="00F27B1B">
              <w:rPr>
                <w:rFonts w:eastAsia="Cambria" w:cs="Arial"/>
              </w:rPr>
              <w:t>Sala de reuniões – 15º andar</w:t>
            </w:r>
          </w:p>
        </w:tc>
      </w:tr>
      <w:tr w:rsidR="00687485" w:rsidRPr="00F27B1B" w:rsidTr="00DF1215">
        <w:tc>
          <w:tcPr>
            <w:tcW w:w="1932" w:type="dxa"/>
            <w:gridSpan w:val="2"/>
            <w:tcBorders>
              <w:bottom w:val="single" w:sz="12" w:space="0" w:color="auto"/>
            </w:tcBorders>
            <w:shd w:val="clear" w:color="auto" w:fill="D9D9D9" w:themeFill="background1" w:themeFillShade="D9"/>
          </w:tcPr>
          <w:p w:rsidR="00891190" w:rsidRPr="00F27B1B" w:rsidRDefault="00891190" w:rsidP="004549FC">
            <w:pPr>
              <w:widowControl w:val="0"/>
              <w:suppressAutoHyphens/>
              <w:jc w:val="both"/>
              <w:rPr>
                <w:rFonts w:eastAsia="Cambria" w:cs="Arial"/>
              </w:rPr>
            </w:pPr>
            <w:r w:rsidRPr="00F27B1B">
              <w:rPr>
                <w:rFonts w:eastAsia="Cambria" w:cs="Arial"/>
              </w:rPr>
              <w:t>Horário de início:</w:t>
            </w:r>
          </w:p>
        </w:tc>
        <w:tc>
          <w:tcPr>
            <w:tcW w:w="2781" w:type="dxa"/>
            <w:gridSpan w:val="2"/>
            <w:tcBorders>
              <w:bottom w:val="single" w:sz="4" w:space="0" w:color="auto"/>
            </w:tcBorders>
            <w:shd w:val="clear" w:color="auto" w:fill="FFFFFF" w:themeFill="background1"/>
          </w:tcPr>
          <w:p w:rsidR="00891190" w:rsidRPr="00F27B1B" w:rsidRDefault="00616E3A" w:rsidP="002540A7">
            <w:pPr>
              <w:widowControl w:val="0"/>
              <w:suppressAutoHyphens/>
              <w:jc w:val="both"/>
              <w:rPr>
                <w:rFonts w:eastAsia="Cambria" w:cs="Arial"/>
              </w:rPr>
            </w:pPr>
            <w:r w:rsidRPr="00F27B1B">
              <w:rPr>
                <w:rFonts w:eastAsia="Cambria" w:cs="Arial"/>
              </w:rPr>
              <w:t>10h1</w:t>
            </w:r>
            <w:r w:rsidR="002540A7" w:rsidRPr="00F27B1B">
              <w:rPr>
                <w:rFonts w:eastAsia="Cambria" w:cs="Arial"/>
              </w:rPr>
              <w:t>5</w:t>
            </w:r>
          </w:p>
        </w:tc>
        <w:tc>
          <w:tcPr>
            <w:tcW w:w="2805" w:type="dxa"/>
            <w:gridSpan w:val="2"/>
            <w:tcBorders>
              <w:bottom w:val="single" w:sz="12" w:space="0" w:color="auto"/>
            </w:tcBorders>
            <w:shd w:val="clear" w:color="auto" w:fill="D9D9D9" w:themeFill="background1" w:themeFillShade="D9"/>
          </w:tcPr>
          <w:p w:rsidR="00891190" w:rsidRPr="00F27B1B" w:rsidRDefault="00891190" w:rsidP="004549FC">
            <w:pPr>
              <w:widowControl w:val="0"/>
              <w:suppressAutoHyphens/>
              <w:jc w:val="both"/>
              <w:rPr>
                <w:rFonts w:eastAsia="Cambria" w:cs="Arial"/>
              </w:rPr>
            </w:pPr>
            <w:r w:rsidRPr="00F27B1B">
              <w:rPr>
                <w:rFonts w:eastAsia="Cambria" w:cs="Arial"/>
              </w:rPr>
              <w:t>Horário de encerramento:</w:t>
            </w:r>
          </w:p>
        </w:tc>
        <w:tc>
          <w:tcPr>
            <w:tcW w:w="1826" w:type="dxa"/>
            <w:tcBorders>
              <w:bottom w:val="single" w:sz="4" w:space="0" w:color="auto"/>
            </w:tcBorders>
            <w:shd w:val="clear" w:color="auto" w:fill="FFFFFF" w:themeFill="background1"/>
          </w:tcPr>
          <w:p w:rsidR="00891190" w:rsidRPr="00F27B1B" w:rsidRDefault="005E2D2F" w:rsidP="004549FC">
            <w:pPr>
              <w:widowControl w:val="0"/>
              <w:suppressAutoHyphens/>
              <w:jc w:val="both"/>
              <w:rPr>
                <w:rFonts w:eastAsia="Cambria" w:cs="Arial"/>
              </w:rPr>
            </w:pPr>
            <w:r w:rsidRPr="00F27B1B">
              <w:rPr>
                <w:rFonts w:eastAsia="Cambria" w:cs="Arial"/>
              </w:rPr>
              <w:t>12h38</w:t>
            </w:r>
          </w:p>
        </w:tc>
      </w:tr>
      <w:tr w:rsidR="00687485" w:rsidRPr="00F27B1B" w:rsidTr="00DF1215">
        <w:tc>
          <w:tcPr>
            <w:tcW w:w="9344"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891190" w:rsidRPr="00F27B1B" w:rsidRDefault="00DF1215" w:rsidP="004549FC">
            <w:pPr>
              <w:widowControl w:val="0"/>
              <w:suppressAutoHyphens/>
              <w:jc w:val="center"/>
              <w:rPr>
                <w:rFonts w:eastAsia="Cambria" w:cs="Arial"/>
              </w:rPr>
            </w:pPr>
            <w:r w:rsidRPr="00F27B1B">
              <w:rPr>
                <w:rFonts w:eastAsia="Cambria" w:cs="Arial"/>
              </w:rPr>
              <w:t>PARTICIPANTES</w:t>
            </w:r>
          </w:p>
        </w:tc>
      </w:tr>
      <w:tr w:rsidR="00687485" w:rsidRPr="00F27B1B" w:rsidTr="00DF1215">
        <w:tc>
          <w:tcPr>
            <w:tcW w:w="4705" w:type="dxa"/>
            <w:gridSpan w:val="3"/>
            <w:tcBorders>
              <w:top w:val="single" w:sz="12" w:space="0" w:color="auto"/>
              <w:bottom w:val="single" w:sz="4" w:space="0" w:color="auto"/>
            </w:tcBorders>
          </w:tcPr>
          <w:p w:rsidR="00DF1215" w:rsidRPr="00F27B1B" w:rsidRDefault="00DF1215" w:rsidP="004549FC">
            <w:pPr>
              <w:widowControl w:val="0"/>
              <w:suppressAutoHyphens/>
              <w:ind w:firstLine="426"/>
              <w:jc w:val="both"/>
              <w:rPr>
                <w:rFonts w:eastAsia="Cambria" w:cs="Arial"/>
              </w:rPr>
            </w:pPr>
            <w:r w:rsidRPr="00F27B1B">
              <w:rPr>
                <w:rFonts w:eastAsia="Cambria" w:cs="Arial"/>
              </w:rPr>
              <w:t>Joaquim Eduardo Vidal Haas</w:t>
            </w:r>
          </w:p>
        </w:tc>
        <w:tc>
          <w:tcPr>
            <w:tcW w:w="4639" w:type="dxa"/>
            <w:gridSpan w:val="4"/>
            <w:tcBorders>
              <w:top w:val="single" w:sz="12" w:space="0" w:color="auto"/>
              <w:bottom w:val="single" w:sz="4" w:space="0" w:color="auto"/>
            </w:tcBorders>
          </w:tcPr>
          <w:p w:rsidR="00DF1215" w:rsidRPr="00F27B1B" w:rsidRDefault="00DF1215" w:rsidP="00BC5C2A">
            <w:pPr>
              <w:widowControl w:val="0"/>
              <w:suppressAutoHyphens/>
              <w:ind w:firstLine="426"/>
              <w:jc w:val="both"/>
              <w:rPr>
                <w:rFonts w:eastAsia="Cambria" w:cs="Arial"/>
              </w:rPr>
            </w:pPr>
            <w:r w:rsidRPr="00F27B1B">
              <w:rPr>
                <w:rFonts w:eastAsia="Cambria" w:cs="Arial"/>
              </w:rPr>
              <w:t xml:space="preserve">Presidente </w:t>
            </w:r>
            <w:r w:rsidR="006D7E06" w:rsidRPr="00F27B1B">
              <w:rPr>
                <w:rFonts w:eastAsia="Cambria" w:cs="Arial"/>
              </w:rPr>
              <w:t xml:space="preserve">em Exercício </w:t>
            </w:r>
          </w:p>
        </w:tc>
      </w:tr>
      <w:tr w:rsidR="00687485" w:rsidRPr="00F27B1B" w:rsidTr="00DF1215">
        <w:tc>
          <w:tcPr>
            <w:tcW w:w="4705" w:type="dxa"/>
            <w:gridSpan w:val="3"/>
            <w:tcBorders>
              <w:top w:val="single" w:sz="12" w:space="0" w:color="auto"/>
            </w:tcBorders>
          </w:tcPr>
          <w:p w:rsidR="00DF1215" w:rsidRPr="00F27B1B" w:rsidRDefault="002540A7" w:rsidP="004549FC">
            <w:pPr>
              <w:widowControl w:val="0"/>
              <w:suppressAutoHyphens/>
              <w:ind w:firstLine="426"/>
              <w:rPr>
                <w:rFonts w:eastAsia="Cambria" w:cs="Arial"/>
              </w:rPr>
            </w:pPr>
            <w:r w:rsidRPr="00F27B1B">
              <w:rPr>
                <w:rFonts w:eastAsia="Cambria" w:cs="Arial"/>
              </w:rPr>
              <w:t>Rui Mineiro</w:t>
            </w:r>
          </w:p>
        </w:tc>
        <w:tc>
          <w:tcPr>
            <w:tcW w:w="4639" w:type="dxa"/>
            <w:gridSpan w:val="4"/>
            <w:tcBorders>
              <w:top w:val="single" w:sz="12" w:space="0" w:color="auto"/>
            </w:tcBorders>
          </w:tcPr>
          <w:p w:rsidR="00DF1215" w:rsidRPr="00F27B1B" w:rsidRDefault="00DF1215" w:rsidP="004549FC">
            <w:pPr>
              <w:widowControl w:val="0"/>
              <w:suppressAutoHyphens/>
              <w:ind w:firstLine="426"/>
              <w:jc w:val="both"/>
              <w:rPr>
                <w:rFonts w:eastAsia="Cambria" w:cs="Arial"/>
              </w:rPr>
            </w:pPr>
            <w:r w:rsidRPr="00F27B1B">
              <w:rPr>
                <w:rFonts w:eastAsia="Cambria" w:cs="Arial"/>
              </w:rPr>
              <w:t xml:space="preserve">Coordenador </w:t>
            </w:r>
            <w:r w:rsidR="002540A7" w:rsidRPr="00F27B1B">
              <w:rPr>
                <w:rFonts w:eastAsia="Cambria" w:cs="Arial"/>
              </w:rPr>
              <w:t xml:space="preserve">Adjunto </w:t>
            </w:r>
            <w:r w:rsidRPr="00F27B1B">
              <w:rPr>
                <w:rFonts w:eastAsia="Cambria" w:cs="Arial"/>
              </w:rPr>
              <w:t>CED-CAU/RS</w:t>
            </w:r>
          </w:p>
        </w:tc>
      </w:tr>
      <w:tr w:rsidR="00687485" w:rsidRPr="00F27B1B" w:rsidTr="00DF1215">
        <w:tc>
          <w:tcPr>
            <w:tcW w:w="4705" w:type="dxa"/>
            <w:gridSpan w:val="3"/>
          </w:tcPr>
          <w:p w:rsidR="00DF1215" w:rsidRPr="00F27B1B" w:rsidRDefault="004A2C05" w:rsidP="004549FC">
            <w:pPr>
              <w:widowControl w:val="0"/>
              <w:suppressAutoHyphens/>
              <w:ind w:firstLine="426"/>
              <w:rPr>
                <w:rFonts w:eastAsia="Cambria" w:cs="Arial"/>
              </w:rPr>
            </w:pPr>
            <w:r w:rsidRPr="00F27B1B">
              <w:rPr>
                <w:rFonts w:eastAsia="Cambria" w:cs="Arial"/>
              </w:rPr>
              <w:t>Carlos Eduardo Pedone</w:t>
            </w:r>
          </w:p>
        </w:tc>
        <w:tc>
          <w:tcPr>
            <w:tcW w:w="4639" w:type="dxa"/>
            <w:gridSpan w:val="4"/>
          </w:tcPr>
          <w:p w:rsidR="00DF1215" w:rsidRPr="00F27B1B" w:rsidRDefault="00DF1215" w:rsidP="002540A7">
            <w:pPr>
              <w:widowControl w:val="0"/>
              <w:suppressAutoHyphens/>
              <w:ind w:firstLine="426"/>
              <w:jc w:val="both"/>
              <w:rPr>
                <w:rFonts w:eastAsia="Cambria" w:cs="Arial"/>
              </w:rPr>
            </w:pPr>
            <w:r w:rsidRPr="00F27B1B">
              <w:rPr>
                <w:rFonts w:eastAsia="Cambria" w:cs="Arial"/>
              </w:rPr>
              <w:t>Coordenador CEP-CAU/RS</w:t>
            </w:r>
          </w:p>
        </w:tc>
      </w:tr>
      <w:tr w:rsidR="00687485" w:rsidRPr="00F27B1B" w:rsidTr="00DF1215">
        <w:tc>
          <w:tcPr>
            <w:tcW w:w="4705" w:type="dxa"/>
            <w:gridSpan w:val="3"/>
          </w:tcPr>
          <w:p w:rsidR="00DF1215" w:rsidRPr="00F27B1B" w:rsidRDefault="002540A7" w:rsidP="004549FC">
            <w:pPr>
              <w:widowControl w:val="0"/>
              <w:suppressAutoHyphens/>
              <w:ind w:firstLine="426"/>
              <w:rPr>
                <w:rFonts w:eastAsia="Cambria" w:cs="Arial"/>
              </w:rPr>
            </w:pPr>
            <w:r w:rsidRPr="00F27B1B">
              <w:rPr>
                <w:rFonts w:eastAsia="Cambria" w:cs="Arial"/>
              </w:rPr>
              <w:t>Rômulo Plentz Giralt</w:t>
            </w:r>
          </w:p>
        </w:tc>
        <w:tc>
          <w:tcPr>
            <w:tcW w:w="4639" w:type="dxa"/>
            <w:gridSpan w:val="4"/>
          </w:tcPr>
          <w:p w:rsidR="00DF1215" w:rsidRPr="00F27B1B" w:rsidRDefault="00DF1215" w:rsidP="002540A7">
            <w:pPr>
              <w:widowControl w:val="0"/>
              <w:suppressAutoHyphens/>
              <w:ind w:firstLine="426"/>
              <w:jc w:val="both"/>
              <w:rPr>
                <w:rFonts w:eastAsia="Cambria" w:cs="Arial"/>
              </w:rPr>
            </w:pPr>
            <w:r w:rsidRPr="00F27B1B">
              <w:rPr>
                <w:rFonts w:eastAsia="Cambria" w:cs="Arial"/>
              </w:rPr>
              <w:t>Coordenador CPF-CAU/RS</w:t>
            </w:r>
          </w:p>
        </w:tc>
      </w:tr>
      <w:tr w:rsidR="00687485" w:rsidRPr="00F27B1B" w:rsidTr="00DF1215">
        <w:tc>
          <w:tcPr>
            <w:tcW w:w="4705" w:type="dxa"/>
            <w:gridSpan w:val="3"/>
          </w:tcPr>
          <w:p w:rsidR="00DF1215" w:rsidRPr="00F27B1B" w:rsidRDefault="00DF1215" w:rsidP="004549FC">
            <w:pPr>
              <w:widowControl w:val="0"/>
              <w:suppressAutoHyphens/>
              <w:ind w:firstLine="426"/>
              <w:rPr>
                <w:rFonts w:eastAsia="Cambria" w:cs="Arial"/>
              </w:rPr>
            </w:pPr>
            <w:r w:rsidRPr="00F27B1B">
              <w:rPr>
                <w:rFonts w:eastAsia="Cambria" w:cs="Arial"/>
              </w:rPr>
              <w:t>Hermes de Assis Puricelli</w:t>
            </w:r>
          </w:p>
        </w:tc>
        <w:tc>
          <w:tcPr>
            <w:tcW w:w="4639" w:type="dxa"/>
            <w:gridSpan w:val="4"/>
          </w:tcPr>
          <w:p w:rsidR="00DF1215" w:rsidRPr="00F27B1B" w:rsidRDefault="00DF1215" w:rsidP="004549FC">
            <w:pPr>
              <w:widowControl w:val="0"/>
              <w:suppressAutoHyphens/>
              <w:ind w:firstLine="426"/>
              <w:jc w:val="both"/>
              <w:rPr>
                <w:rFonts w:eastAsia="Cambria" w:cs="Arial"/>
              </w:rPr>
            </w:pPr>
            <w:r w:rsidRPr="00F27B1B">
              <w:rPr>
                <w:rFonts w:eastAsia="Cambria" w:cs="Arial"/>
              </w:rPr>
              <w:t>Coordenador COA-CAU/RS</w:t>
            </w:r>
          </w:p>
        </w:tc>
      </w:tr>
      <w:tr w:rsidR="00687485" w:rsidRPr="00F27B1B" w:rsidTr="00DF1215">
        <w:tc>
          <w:tcPr>
            <w:tcW w:w="4705" w:type="dxa"/>
            <w:gridSpan w:val="3"/>
            <w:tcBorders>
              <w:bottom w:val="single" w:sz="4" w:space="0" w:color="auto"/>
            </w:tcBorders>
          </w:tcPr>
          <w:p w:rsidR="00DF1215" w:rsidRPr="00F27B1B" w:rsidRDefault="006D7E06" w:rsidP="004549FC">
            <w:pPr>
              <w:widowControl w:val="0"/>
              <w:suppressAutoHyphens/>
              <w:ind w:firstLine="426"/>
              <w:rPr>
                <w:rFonts w:eastAsia="Cambria" w:cs="Arial"/>
              </w:rPr>
            </w:pPr>
            <w:r w:rsidRPr="00F27B1B">
              <w:rPr>
                <w:rFonts w:eastAsia="Cambria" w:cs="Arial"/>
              </w:rPr>
              <w:t>Luiz Antônio Veríssimo</w:t>
            </w:r>
          </w:p>
        </w:tc>
        <w:tc>
          <w:tcPr>
            <w:tcW w:w="4639" w:type="dxa"/>
            <w:gridSpan w:val="4"/>
            <w:tcBorders>
              <w:bottom w:val="single" w:sz="4" w:space="0" w:color="auto"/>
            </w:tcBorders>
          </w:tcPr>
          <w:p w:rsidR="00DF1215" w:rsidRPr="00F27B1B" w:rsidRDefault="00DF1215" w:rsidP="004549FC">
            <w:pPr>
              <w:widowControl w:val="0"/>
              <w:suppressAutoHyphens/>
              <w:ind w:firstLine="426"/>
              <w:jc w:val="both"/>
              <w:rPr>
                <w:rFonts w:eastAsia="Cambria" w:cs="Arial"/>
              </w:rPr>
            </w:pPr>
            <w:r w:rsidRPr="00F27B1B">
              <w:rPr>
                <w:rFonts w:eastAsia="Cambria" w:cs="Arial"/>
              </w:rPr>
              <w:t>Coordenador CEF-CAU/RS</w:t>
            </w:r>
          </w:p>
        </w:tc>
      </w:tr>
      <w:tr w:rsidR="00687485" w:rsidRPr="00F27B1B" w:rsidTr="00DF1215">
        <w:tc>
          <w:tcPr>
            <w:tcW w:w="9344" w:type="dxa"/>
            <w:gridSpan w:val="7"/>
            <w:tcBorders>
              <w:left w:val="single" w:sz="4" w:space="0" w:color="auto"/>
              <w:bottom w:val="single" w:sz="12" w:space="0" w:color="auto"/>
              <w:right w:val="single" w:sz="4" w:space="0" w:color="auto"/>
            </w:tcBorders>
            <w:shd w:val="clear" w:color="auto" w:fill="D9D9D9" w:themeFill="background1" w:themeFillShade="D9"/>
          </w:tcPr>
          <w:p w:rsidR="00DF1215" w:rsidRPr="00F27B1B" w:rsidRDefault="00DF1215" w:rsidP="004549FC">
            <w:pPr>
              <w:widowControl w:val="0"/>
              <w:suppressAutoHyphens/>
              <w:jc w:val="center"/>
              <w:rPr>
                <w:rFonts w:eastAsia="Cambria" w:cs="Arial"/>
              </w:rPr>
            </w:pPr>
            <w:r w:rsidRPr="00F27B1B">
              <w:rPr>
                <w:rFonts w:eastAsia="Cambria" w:cs="Arial"/>
              </w:rPr>
              <w:t>Apoio</w:t>
            </w:r>
          </w:p>
        </w:tc>
      </w:tr>
      <w:tr w:rsidR="00687485" w:rsidRPr="00F27B1B" w:rsidTr="00DF1215">
        <w:tc>
          <w:tcPr>
            <w:tcW w:w="4705" w:type="dxa"/>
            <w:gridSpan w:val="3"/>
          </w:tcPr>
          <w:p w:rsidR="00DF1215" w:rsidRPr="00F27B1B" w:rsidRDefault="00EC2A34" w:rsidP="004549FC">
            <w:pPr>
              <w:widowControl w:val="0"/>
              <w:suppressAutoHyphens/>
              <w:ind w:firstLine="426"/>
              <w:rPr>
                <w:rFonts w:eastAsia="Cambria" w:cs="Arial"/>
              </w:rPr>
            </w:pPr>
            <w:r w:rsidRPr="00F27B1B">
              <w:rPr>
                <w:rFonts w:eastAsia="Cambria" w:cs="Arial"/>
              </w:rPr>
              <w:t>Eduardo Bimbi</w:t>
            </w:r>
          </w:p>
        </w:tc>
        <w:tc>
          <w:tcPr>
            <w:tcW w:w="4639" w:type="dxa"/>
            <w:gridSpan w:val="4"/>
          </w:tcPr>
          <w:p w:rsidR="00DF1215" w:rsidRPr="00F27B1B" w:rsidRDefault="00EC2A34" w:rsidP="004549FC">
            <w:pPr>
              <w:widowControl w:val="0"/>
              <w:suppressAutoHyphens/>
              <w:ind w:firstLine="426"/>
              <w:jc w:val="both"/>
              <w:rPr>
                <w:rFonts w:eastAsia="Cambria" w:cs="Arial"/>
              </w:rPr>
            </w:pPr>
            <w:r w:rsidRPr="00F27B1B">
              <w:rPr>
                <w:rFonts w:eastAsia="Cambria" w:cs="Arial"/>
              </w:rPr>
              <w:t>Assessor Especial da Presidência</w:t>
            </w:r>
          </w:p>
        </w:tc>
      </w:tr>
      <w:tr w:rsidR="00687485" w:rsidRPr="00F27B1B" w:rsidTr="00DF1215">
        <w:tc>
          <w:tcPr>
            <w:tcW w:w="4705" w:type="dxa"/>
            <w:gridSpan w:val="3"/>
          </w:tcPr>
          <w:p w:rsidR="00DF1215" w:rsidRPr="00F27B1B" w:rsidRDefault="00EC2A34" w:rsidP="004549FC">
            <w:pPr>
              <w:widowControl w:val="0"/>
              <w:suppressAutoHyphens/>
              <w:ind w:firstLine="426"/>
              <w:rPr>
                <w:rFonts w:eastAsia="Cambria" w:cs="Arial"/>
              </w:rPr>
            </w:pPr>
            <w:r w:rsidRPr="00F27B1B">
              <w:rPr>
                <w:rFonts w:eastAsia="Cambria" w:cs="Arial"/>
              </w:rPr>
              <w:t>Rodrigo Jaroseski</w:t>
            </w:r>
          </w:p>
        </w:tc>
        <w:tc>
          <w:tcPr>
            <w:tcW w:w="4639" w:type="dxa"/>
            <w:gridSpan w:val="4"/>
          </w:tcPr>
          <w:p w:rsidR="00DF1215" w:rsidRPr="00F27B1B" w:rsidRDefault="00EC2A34" w:rsidP="004549FC">
            <w:pPr>
              <w:widowControl w:val="0"/>
              <w:suppressAutoHyphens/>
              <w:ind w:firstLine="426"/>
              <w:jc w:val="both"/>
              <w:rPr>
                <w:rFonts w:eastAsia="Cambria" w:cs="Arial"/>
              </w:rPr>
            </w:pPr>
            <w:r w:rsidRPr="00F27B1B">
              <w:rPr>
                <w:rFonts w:eastAsia="Cambria" w:cs="Arial"/>
              </w:rPr>
              <w:t>Gerente-Geral</w:t>
            </w:r>
          </w:p>
        </w:tc>
      </w:tr>
      <w:tr w:rsidR="004A2C05" w:rsidRPr="00F27B1B" w:rsidTr="004A2C05">
        <w:tc>
          <w:tcPr>
            <w:tcW w:w="4705" w:type="dxa"/>
            <w:gridSpan w:val="3"/>
          </w:tcPr>
          <w:p w:rsidR="004A2C05" w:rsidRPr="00F27B1B" w:rsidRDefault="004A2C05" w:rsidP="001D2D02">
            <w:pPr>
              <w:widowControl w:val="0"/>
              <w:suppressAutoHyphens/>
              <w:ind w:firstLine="426"/>
              <w:rPr>
                <w:rFonts w:eastAsia="Cambria" w:cs="Arial"/>
              </w:rPr>
            </w:pPr>
            <w:r w:rsidRPr="00F27B1B">
              <w:rPr>
                <w:rFonts w:eastAsia="Cambria" w:cs="Arial"/>
              </w:rPr>
              <w:t>Josiane Cristina Bernardi</w:t>
            </w:r>
          </w:p>
        </w:tc>
        <w:tc>
          <w:tcPr>
            <w:tcW w:w="4639" w:type="dxa"/>
            <w:gridSpan w:val="4"/>
          </w:tcPr>
          <w:p w:rsidR="004A2C05" w:rsidRPr="00F27B1B" w:rsidRDefault="004A2C05" w:rsidP="001D2D02">
            <w:pPr>
              <w:widowControl w:val="0"/>
              <w:suppressAutoHyphens/>
              <w:ind w:firstLine="426"/>
              <w:jc w:val="both"/>
              <w:rPr>
                <w:rFonts w:eastAsia="Cambria" w:cs="Arial"/>
              </w:rPr>
            </w:pPr>
            <w:r w:rsidRPr="00F27B1B">
              <w:rPr>
                <w:rFonts w:eastAsia="Cambria" w:cs="Arial"/>
              </w:rPr>
              <w:t>Chefe de Gabinete</w:t>
            </w:r>
          </w:p>
        </w:tc>
      </w:tr>
    </w:tbl>
    <w:p w:rsidR="004549FC" w:rsidRPr="00F27B1B" w:rsidRDefault="004549FC" w:rsidP="004549FC">
      <w:pPr>
        <w:pStyle w:val="PargrafodaLista"/>
        <w:spacing w:after="0" w:line="240" w:lineRule="auto"/>
        <w:rPr>
          <w:rFonts w:cs="Arial"/>
          <w:b/>
        </w:rPr>
      </w:pPr>
    </w:p>
    <w:p w:rsidR="00FD3B17" w:rsidRPr="00F27B1B" w:rsidRDefault="004A2C05" w:rsidP="004A2C05">
      <w:pPr>
        <w:spacing w:after="0" w:line="240" w:lineRule="auto"/>
        <w:jc w:val="both"/>
        <w:rPr>
          <w:rFonts w:cs="Arial"/>
          <w:b/>
        </w:rPr>
      </w:pPr>
      <w:r w:rsidRPr="00F27B1B">
        <w:rPr>
          <w:rFonts w:cs="Arial"/>
          <w:b/>
        </w:rPr>
        <w:t>1.</w:t>
      </w:r>
      <w:r w:rsidRPr="00F27B1B">
        <w:rPr>
          <w:rFonts w:cs="Arial"/>
          <w:b/>
        </w:rPr>
        <w:tab/>
        <w:t>Aprovação da Pauta;</w:t>
      </w:r>
    </w:p>
    <w:tbl>
      <w:tblPr>
        <w:tblStyle w:val="Tabelacomgrade"/>
        <w:tblW w:w="9356" w:type="dxa"/>
        <w:tblInd w:w="108" w:type="dxa"/>
        <w:tblCellMar>
          <w:top w:w="57" w:type="dxa"/>
          <w:bottom w:w="57" w:type="dxa"/>
          <w:right w:w="85" w:type="dxa"/>
        </w:tblCellMar>
        <w:tblLook w:val="04A0" w:firstRow="1" w:lastRow="0" w:firstColumn="1" w:lastColumn="0" w:noHBand="0" w:noVBand="1"/>
      </w:tblPr>
      <w:tblGrid>
        <w:gridCol w:w="1999"/>
        <w:gridCol w:w="7357"/>
      </w:tblGrid>
      <w:tr w:rsidR="00687485" w:rsidRPr="00F27B1B" w:rsidTr="00ED79C8">
        <w:tc>
          <w:tcPr>
            <w:tcW w:w="1999" w:type="dxa"/>
            <w:vAlign w:val="center"/>
          </w:tcPr>
          <w:p w:rsidR="00073D5F" w:rsidRPr="00F27B1B" w:rsidRDefault="00073D5F" w:rsidP="004549FC">
            <w:pPr>
              <w:pStyle w:val="PargrafodaLista"/>
              <w:ind w:left="0"/>
              <w:jc w:val="center"/>
              <w:rPr>
                <w:rFonts w:cs="Arial"/>
                <w:i/>
              </w:rPr>
            </w:pPr>
            <w:r w:rsidRPr="00F27B1B">
              <w:rPr>
                <w:rFonts w:cs="Arial"/>
                <w:i/>
              </w:rPr>
              <w:t>Discussão:</w:t>
            </w:r>
          </w:p>
        </w:tc>
        <w:tc>
          <w:tcPr>
            <w:tcW w:w="7357" w:type="dxa"/>
            <w:vAlign w:val="center"/>
          </w:tcPr>
          <w:p w:rsidR="00073D5F" w:rsidRPr="00F27B1B" w:rsidRDefault="004A2C05" w:rsidP="004A2C05">
            <w:pPr>
              <w:jc w:val="both"/>
              <w:rPr>
                <w:rFonts w:cs="Calibri"/>
              </w:rPr>
            </w:pPr>
            <w:r w:rsidRPr="00F27B1B">
              <w:rPr>
                <w:rFonts w:cs="Calibri"/>
              </w:rPr>
              <w:t>A pauta é apresentada e posta em aprovação.</w:t>
            </w:r>
          </w:p>
        </w:tc>
      </w:tr>
      <w:tr w:rsidR="00687485" w:rsidRPr="00F27B1B" w:rsidTr="00ED79C8">
        <w:tc>
          <w:tcPr>
            <w:tcW w:w="1999" w:type="dxa"/>
            <w:vAlign w:val="center"/>
          </w:tcPr>
          <w:p w:rsidR="00073D5F" w:rsidRPr="00F27B1B" w:rsidRDefault="00073D5F" w:rsidP="004549FC">
            <w:pPr>
              <w:pStyle w:val="PargrafodaLista"/>
              <w:ind w:left="0"/>
              <w:jc w:val="center"/>
              <w:rPr>
                <w:rFonts w:cs="Arial"/>
                <w:i/>
              </w:rPr>
            </w:pPr>
            <w:r w:rsidRPr="00F27B1B">
              <w:rPr>
                <w:rFonts w:cs="Arial"/>
                <w:i/>
              </w:rPr>
              <w:t>Encaminhamento:</w:t>
            </w:r>
          </w:p>
        </w:tc>
        <w:tc>
          <w:tcPr>
            <w:tcW w:w="7357" w:type="dxa"/>
            <w:vAlign w:val="center"/>
          </w:tcPr>
          <w:p w:rsidR="001D2D02" w:rsidRPr="00F27B1B" w:rsidRDefault="002540A7" w:rsidP="002540A7">
            <w:pPr>
              <w:pStyle w:val="PargrafodaLista"/>
              <w:ind w:left="0"/>
              <w:jc w:val="both"/>
              <w:rPr>
                <w:rFonts w:cs="Arial"/>
              </w:rPr>
            </w:pPr>
            <w:r w:rsidRPr="00F27B1B">
              <w:rPr>
                <w:rFonts w:cs="Arial"/>
              </w:rPr>
              <w:t xml:space="preserve">O item 3.4. </w:t>
            </w:r>
            <w:proofErr w:type="gramStart"/>
            <w:r w:rsidRPr="00F27B1B">
              <w:rPr>
                <w:rFonts w:cs="Arial"/>
              </w:rPr>
              <w:t>da</w:t>
            </w:r>
            <w:proofErr w:type="gramEnd"/>
            <w:r w:rsidRPr="00F27B1B">
              <w:rPr>
                <w:rFonts w:cs="Arial"/>
              </w:rPr>
              <w:t xml:space="preserve"> pauta foi definido como primeiro item da reunião.</w:t>
            </w:r>
          </w:p>
        </w:tc>
      </w:tr>
    </w:tbl>
    <w:p w:rsidR="002540A7" w:rsidRPr="00F27B1B" w:rsidRDefault="002540A7" w:rsidP="002540A7">
      <w:pPr>
        <w:spacing w:after="0" w:line="240" w:lineRule="auto"/>
        <w:jc w:val="both"/>
        <w:rPr>
          <w:rFonts w:cs="Arial"/>
          <w:b/>
        </w:rPr>
      </w:pPr>
      <w:r w:rsidRPr="00F27B1B">
        <w:rPr>
          <w:rFonts w:cs="Arial"/>
          <w:b/>
        </w:rPr>
        <w:tab/>
      </w:r>
    </w:p>
    <w:p w:rsidR="002540A7" w:rsidRPr="00F27B1B" w:rsidRDefault="002540A7" w:rsidP="002540A7">
      <w:pPr>
        <w:spacing w:after="0" w:line="240" w:lineRule="auto"/>
        <w:jc w:val="both"/>
        <w:rPr>
          <w:rFonts w:cs="Arial"/>
          <w:b/>
        </w:rPr>
      </w:pPr>
      <w:r w:rsidRPr="00F27B1B">
        <w:rPr>
          <w:rFonts w:cs="Arial"/>
          <w:b/>
        </w:rPr>
        <w:t xml:space="preserve">2. </w:t>
      </w:r>
      <w:r w:rsidRPr="00F27B1B">
        <w:rPr>
          <w:b/>
        </w:rPr>
        <w:t>Plano de Ação 2017: Apresentação</w:t>
      </w:r>
      <w:r w:rsidRPr="00F27B1B">
        <w:rPr>
          <w:rFonts w:cs="Arial"/>
          <w:b/>
        </w:rPr>
        <w:t>;</w:t>
      </w:r>
    </w:p>
    <w:tbl>
      <w:tblPr>
        <w:tblStyle w:val="Tabelacomgrade"/>
        <w:tblW w:w="9356" w:type="dxa"/>
        <w:tblInd w:w="108" w:type="dxa"/>
        <w:tblCellMar>
          <w:top w:w="57" w:type="dxa"/>
          <w:bottom w:w="57" w:type="dxa"/>
          <w:right w:w="85" w:type="dxa"/>
        </w:tblCellMar>
        <w:tblLook w:val="04A0" w:firstRow="1" w:lastRow="0" w:firstColumn="1" w:lastColumn="0" w:noHBand="0" w:noVBand="1"/>
      </w:tblPr>
      <w:tblGrid>
        <w:gridCol w:w="1999"/>
        <w:gridCol w:w="7357"/>
      </w:tblGrid>
      <w:tr w:rsidR="002540A7" w:rsidRPr="00F27B1B" w:rsidTr="00523A4D">
        <w:tc>
          <w:tcPr>
            <w:tcW w:w="1999" w:type="dxa"/>
            <w:vAlign w:val="center"/>
          </w:tcPr>
          <w:p w:rsidR="002540A7" w:rsidRPr="00F27B1B" w:rsidRDefault="002540A7" w:rsidP="00523A4D">
            <w:pPr>
              <w:pStyle w:val="PargrafodaLista"/>
              <w:ind w:left="0"/>
              <w:jc w:val="center"/>
              <w:rPr>
                <w:rFonts w:cs="Arial"/>
                <w:i/>
              </w:rPr>
            </w:pPr>
            <w:r w:rsidRPr="00F27B1B">
              <w:rPr>
                <w:rFonts w:cs="Arial"/>
                <w:i/>
              </w:rPr>
              <w:t>Discussão:</w:t>
            </w:r>
          </w:p>
        </w:tc>
        <w:tc>
          <w:tcPr>
            <w:tcW w:w="7357" w:type="dxa"/>
            <w:vAlign w:val="center"/>
          </w:tcPr>
          <w:p w:rsidR="002540A7" w:rsidRPr="00F27B1B" w:rsidRDefault="002540A7" w:rsidP="00523A4D">
            <w:pPr>
              <w:jc w:val="both"/>
              <w:rPr>
                <w:rFonts w:cs="Calibri"/>
              </w:rPr>
            </w:pPr>
            <w:r w:rsidRPr="00F27B1B">
              <w:rPr>
                <w:rFonts w:cs="Calibri"/>
              </w:rPr>
              <w:t>O Gerente Geral Rodrigo apresenta mapa estratégico com detalhamentos e propostas para o Plano de Ação 2017 do CAU/RS.</w:t>
            </w:r>
          </w:p>
        </w:tc>
      </w:tr>
      <w:tr w:rsidR="002540A7" w:rsidRPr="00F27B1B" w:rsidTr="00523A4D">
        <w:tc>
          <w:tcPr>
            <w:tcW w:w="1999" w:type="dxa"/>
            <w:vAlign w:val="center"/>
          </w:tcPr>
          <w:p w:rsidR="002540A7" w:rsidRPr="00F27B1B" w:rsidRDefault="002540A7" w:rsidP="00523A4D">
            <w:pPr>
              <w:pStyle w:val="PargrafodaLista"/>
              <w:ind w:left="0"/>
              <w:jc w:val="center"/>
              <w:rPr>
                <w:rFonts w:cs="Arial"/>
                <w:i/>
              </w:rPr>
            </w:pPr>
            <w:r w:rsidRPr="00F27B1B">
              <w:rPr>
                <w:rFonts w:cs="Arial"/>
                <w:i/>
              </w:rPr>
              <w:t>Encaminhamento:</w:t>
            </w:r>
          </w:p>
        </w:tc>
        <w:tc>
          <w:tcPr>
            <w:tcW w:w="7357" w:type="dxa"/>
            <w:vAlign w:val="center"/>
          </w:tcPr>
          <w:p w:rsidR="002540A7" w:rsidRPr="00F27B1B" w:rsidRDefault="00A9669C" w:rsidP="00A9669C">
            <w:pPr>
              <w:pStyle w:val="PargrafodaLista"/>
              <w:ind w:left="0"/>
              <w:jc w:val="both"/>
              <w:rPr>
                <w:rFonts w:cs="Arial"/>
              </w:rPr>
            </w:pPr>
            <w:r w:rsidRPr="00F27B1B">
              <w:rPr>
                <w:rFonts w:cs="Arial"/>
              </w:rPr>
              <w:t xml:space="preserve">Após debate, define-se que será realizada reunião do Conselho Diretor na quarta-feira, dia 21 de setembro, as 10 horas para análise do plano de ação finalizado, com valores e maior detalhamento. </w:t>
            </w:r>
          </w:p>
        </w:tc>
      </w:tr>
    </w:tbl>
    <w:p w:rsidR="00EC2A34" w:rsidRPr="00F27B1B" w:rsidRDefault="00EC2A34" w:rsidP="004549FC">
      <w:pPr>
        <w:pStyle w:val="PargrafodaLista"/>
        <w:spacing w:after="0" w:line="240" w:lineRule="auto"/>
        <w:ind w:left="1701"/>
        <w:jc w:val="both"/>
        <w:rPr>
          <w:rFonts w:cs="Calibri"/>
        </w:rPr>
      </w:pPr>
    </w:p>
    <w:p w:rsidR="00DF1215" w:rsidRPr="00F27B1B" w:rsidRDefault="003F7A08" w:rsidP="004A2C05">
      <w:pPr>
        <w:spacing w:after="0" w:line="240" w:lineRule="auto"/>
        <w:rPr>
          <w:rFonts w:cs="Arial"/>
          <w:b/>
        </w:rPr>
      </w:pPr>
      <w:r>
        <w:rPr>
          <w:rFonts w:cs="Calibri"/>
          <w:b/>
        </w:rPr>
        <w:t>3</w:t>
      </w:r>
      <w:r w:rsidR="004A2C05" w:rsidRPr="00F27B1B">
        <w:rPr>
          <w:rFonts w:cs="Calibri"/>
          <w:b/>
        </w:rPr>
        <w:t>.</w:t>
      </w:r>
      <w:r w:rsidR="004A2C05" w:rsidRPr="00F27B1B">
        <w:rPr>
          <w:rFonts w:cs="Calibri"/>
          <w:b/>
        </w:rPr>
        <w:tab/>
        <w:t xml:space="preserve">Aprovação </w:t>
      </w:r>
      <w:r w:rsidR="002540A7" w:rsidRPr="00F27B1B">
        <w:rPr>
          <w:rFonts w:cs="Calibri"/>
          <w:b/>
        </w:rPr>
        <w:t>de Súmulas</w:t>
      </w:r>
      <w:r w:rsidR="004A2C05" w:rsidRPr="00F27B1B">
        <w:rPr>
          <w:rFonts w:cs="Calibri"/>
          <w:b/>
        </w:rPr>
        <w:t>:</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E33E20">
        <w:tc>
          <w:tcPr>
            <w:tcW w:w="1999" w:type="dxa"/>
            <w:vAlign w:val="center"/>
          </w:tcPr>
          <w:p w:rsidR="005F62A9" w:rsidRPr="00F27B1B" w:rsidRDefault="005F62A9" w:rsidP="004549FC">
            <w:pPr>
              <w:pStyle w:val="PargrafodaLista"/>
              <w:ind w:left="0"/>
              <w:jc w:val="center"/>
              <w:rPr>
                <w:rFonts w:cs="Arial"/>
                <w:i/>
              </w:rPr>
            </w:pPr>
            <w:r w:rsidRPr="00F27B1B">
              <w:rPr>
                <w:rFonts w:cs="Arial"/>
                <w:i/>
              </w:rPr>
              <w:t>Discussão:</w:t>
            </w:r>
          </w:p>
        </w:tc>
        <w:tc>
          <w:tcPr>
            <w:tcW w:w="7357" w:type="dxa"/>
            <w:vAlign w:val="center"/>
          </w:tcPr>
          <w:p w:rsidR="0096231E" w:rsidRPr="00F27B1B" w:rsidRDefault="004A2C05" w:rsidP="002540A7">
            <w:pPr>
              <w:jc w:val="both"/>
              <w:rPr>
                <w:rFonts w:cs="Arial"/>
              </w:rPr>
            </w:pPr>
            <w:r w:rsidRPr="00F27B1B">
              <w:rPr>
                <w:rFonts w:cs="Arial"/>
              </w:rPr>
              <w:t>Aprovação da</w:t>
            </w:r>
            <w:r w:rsidR="002540A7" w:rsidRPr="00F27B1B">
              <w:rPr>
                <w:rFonts w:cs="Arial"/>
              </w:rPr>
              <w:t xml:space="preserve"> </w:t>
            </w:r>
            <w:r w:rsidRPr="00F27B1B">
              <w:rPr>
                <w:rFonts w:cs="Arial"/>
              </w:rPr>
              <w:t>Súmula da 9</w:t>
            </w:r>
            <w:r w:rsidR="002540A7" w:rsidRPr="00F27B1B">
              <w:rPr>
                <w:rFonts w:cs="Arial"/>
              </w:rPr>
              <w:t>7</w:t>
            </w:r>
            <w:r w:rsidRPr="00F27B1B">
              <w:rPr>
                <w:rFonts w:cs="Arial"/>
              </w:rPr>
              <w:t>ª Reunião do Conselho Diretor.</w:t>
            </w:r>
            <w:r w:rsidR="00EC2A34" w:rsidRPr="00F27B1B">
              <w:rPr>
                <w:rFonts w:cs="Arial"/>
              </w:rPr>
              <w:t xml:space="preserve"> </w:t>
            </w:r>
          </w:p>
        </w:tc>
      </w:tr>
      <w:tr w:rsidR="00687485" w:rsidRPr="00F27B1B" w:rsidTr="00DF1215">
        <w:trPr>
          <w:trHeight w:val="146"/>
        </w:trPr>
        <w:tc>
          <w:tcPr>
            <w:tcW w:w="1999" w:type="dxa"/>
            <w:vAlign w:val="center"/>
          </w:tcPr>
          <w:p w:rsidR="005F62A9" w:rsidRPr="00F27B1B" w:rsidRDefault="005F62A9" w:rsidP="004549FC">
            <w:pPr>
              <w:pStyle w:val="PargrafodaLista"/>
              <w:ind w:left="0"/>
              <w:jc w:val="center"/>
              <w:rPr>
                <w:rFonts w:cs="Arial"/>
                <w:i/>
              </w:rPr>
            </w:pPr>
            <w:r w:rsidRPr="00F27B1B">
              <w:rPr>
                <w:rFonts w:cs="Arial"/>
                <w:i/>
              </w:rPr>
              <w:t>Encaminhamento:</w:t>
            </w:r>
          </w:p>
        </w:tc>
        <w:tc>
          <w:tcPr>
            <w:tcW w:w="7357" w:type="dxa"/>
            <w:vAlign w:val="center"/>
          </w:tcPr>
          <w:p w:rsidR="005F62A9" w:rsidRPr="00F27B1B" w:rsidRDefault="00616E3A" w:rsidP="002540A7">
            <w:pPr>
              <w:pStyle w:val="PargrafodaLista"/>
              <w:ind w:left="0"/>
              <w:jc w:val="both"/>
              <w:rPr>
                <w:rFonts w:cs="Arial"/>
              </w:rPr>
            </w:pPr>
            <w:r w:rsidRPr="00F27B1B">
              <w:rPr>
                <w:rFonts w:cs="Arial"/>
              </w:rPr>
              <w:t>A</w:t>
            </w:r>
            <w:r w:rsidR="002540A7" w:rsidRPr="00F27B1B">
              <w:rPr>
                <w:rFonts w:cs="Arial"/>
              </w:rPr>
              <w:t xml:space="preserve"> súmula encaminhada previamente, foi aprovada</w:t>
            </w:r>
            <w:r w:rsidRPr="00F27B1B">
              <w:rPr>
                <w:rFonts w:cs="Arial"/>
              </w:rPr>
              <w:t xml:space="preserve"> por unanimidade.</w:t>
            </w:r>
          </w:p>
        </w:tc>
      </w:tr>
    </w:tbl>
    <w:p w:rsidR="007A0204" w:rsidRPr="00F27B1B" w:rsidRDefault="007A0204" w:rsidP="004549FC">
      <w:pPr>
        <w:pStyle w:val="PargrafodaLista"/>
        <w:spacing w:after="0" w:line="240" w:lineRule="auto"/>
        <w:ind w:left="1080"/>
        <w:jc w:val="both"/>
        <w:rPr>
          <w:rFonts w:cs="Calibri"/>
        </w:rPr>
      </w:pPr>
    </w:p>
    <w:p w:rsidR="007A0204" w:rsidRPr="00F27B1B" w:rsidRDefault="004A2C05" w:rsidP="004A2C05">
      <w:pPr>
        <w:spacing w:after="0" w:line="240" w:lineRule="auto"/>
        <w:rPr>
          <w:rFonts w:cs="Calibri"/>
          <w:b/>
        </w:rPr>
      </w:pPr>
      <w:r w:rsidRPr="00F27B1B">
        <w:rPr>
          <w:rFonts w:cs="Calibri"/>
          <w:b/>
        </w:rPr>
        <w:t xml:space="preserve"> </w:t>
      </w:r>
      <w:r w:rsidR="003F7A08">
        <w:rPr>
          <w:rFonts w:cs="Calibri"/>
          <w:b/>
        </w:rPr>
        <w:t>4</w:t>
      </w:r>
      <w:r w:rsidRPr="00F27B1B">
        <w:rPr>
          <w:rFonts w:cs="Calibri"/>
          <w:b/>
        </w:rPr>
        <w:t xml:space="preserve">. </w:t>
      </w:r>
      <w:r w:rsidRPr="00F27B1B">
        <w:rPr>
          <w:rFonts w:cs="Calibri"/>
          <w:b/>
        </w:rPr>
        <w:tab/>
        <w:t>Informes da Presidência</w:t>
      </w:r>
    </w:p>
    <w:p w:rsidR="004A2C05" w:rsidRPr="00F27B1B" w:rsidRDefault="003F7A08" w:rsidP="004A2C05">
      <w:pPr>
        <w:spacing w:after="0" w:line="240" w:lineRule="auto"/>
        <w:rPr>
          <w:rFonts w:cs="Calibri"/>
          <w:b/>
        </w:rPr>
      </w:pPr>
      <w:r>
        <w:rPr>
          <w:rFonts w:cs="Calibri"/>
          <w:b/>
        </w:rPr>
        <w:t>4</w:t>
      </w:r>
      <w:r w:rsidR="004A2C05" w:rsidRPr="00F27B1B">
        <w:rPr>
          <w:rFonts w:cs="Calibri"/>
          <w:b/>
        </w:rPr>
        <w:t>.1. Retorno sobre a avaliação da prestação de contas dos projetos patrocinados em 2015:</w:t>
      </w:r>
    </w:p>
    <w:tbl>
      <w:tblPr>
        <w:tblStyle w:val="Tabelacomgrade"/>
        <w:tblW w:w="9356" w:type="dxa"/>
        <w:tblInd w:w="108" w:type="dxa"/>
        <w:tblLook w:val="04A0" w:firstRow="1" w:lastRow="0" w:firstColumn="1" w:lastColumn="0" w:noHBand="0" w:noVBand="1"/>
      </w:tblPr>
      <w:tblGrid>
        <w:gridCol w:w="1999"/>
        <w:gridCol w:w="7357"/>
      </w:tblGrid>
      <w:tr w:rsidR="004A2C05" w:rsidRPr="00F27B1B" w:rsidTr="001D2D02">
        <w:tc>
          <w:tcPr>
            <w:tcW w:w="1999" w:type="dxa"/>
            <w:vAlign w:val="center"/>
          </w:tcPr>
          <w:p w:rsidR="004A2C05" w:rsidRPr="00F27B1B" w:rsidRDefault="004A2C05" w:rsidP="001D2D02">
            <w:pPr>
              <w:pStyle w:val="PargrafodaLista"/>
              <w:ind w:left="0"/>
              <w:jc w:val="center"/>
              <w:rPr>
                <w:rFonts w:cs="Arial"/>
                <w:i/>
              </w:rPr>
            </w:pPr>
            <w:r w:rsidRPr="00F27B1B">
              <w:rPr>
                <w:rFonts w:cs="Arial"/>
                <w:i/>
              </w:rPr>
              <w:t>Discussão:</w:t>
            </w:r>
          </w:p>
        </w:tc>
        <w:tc>
          <w:tcPr>
            <w:tcW w:w="7357" w:type="dxa"/>
            <w:vAlign w:val="center"/>
          </w:tcPr>
          <w:p w:rsidR="004A2C05" w:rsidRPr="00F27B1B" w:rsidRDefault="004A2C05" w:rsidP="001D2D02">
            <w:pPr>
              <w:pStyle w:val="PargrafodaLista"/>
              <w:ind w:left="0"/>
              <w:jc w:val="both"/>
              <w:rPr>
                <w:rFonts w:cs="Arial"/>
              </w:rPr>
            </w:pPr>
            <w:r w:rsidRPr="00F27B1B">
              <w:rPr>
                <w:rFonts w:cs="Calibri"/>
              </w:rPr>
              <w:t>3.1.1. Processo Administrativo nº 146/2015;</w:t>
            </w:r>
          </w:p>
        </w:tc>
      </w:tr>
      <w:tr w:rsidR="004A2C05" w:rsidRPr="00F27B1B" w:rsidTr="001D2D02">
        <w:tc>
          <w:tcPr>
            <w:tcW w:w="1999" w:type="dxa"/>
            <w:vAlign w:val="center"/>
          </w:tcPr>
          <w:p w:rsidR="004A2C05" w:rsidRPr="00F27B1B" w:rsidRDefault="004A2C05" w:rsidP="001D2D02">
            <w:pPr>
              <w:pStyle w:val="PargrafodaLista"/>
              <w:ind w:left="0"/>
              <w:jc w:val="center"/>
              <w:rPr>
                <w:rFonts w:cs="Arial"/>
                <w:i/>
              </w:rPr>
            </w:pPr>
            <w:r w:rsidRPr="00F27B1B">
              <w:rPr>
                <w:rFonts w:cs="Arial"/>
                <w:i/>
              </w:rPr>
              <w:t>Encaminhamento:</w:t>
            </w:r>
          </w:p>
        </w:tc>
        <w:tc>
          <w:tcPr>
            <w:tcW w:w="7357" w:type="dxa"/>
            <w:vAlign w:val="center"/>
          </w:tcPr>
          <w:p w:rsidR="004A2C05" w:rsidRPr="00F27B1B" w:rsidRDefault="00A9669C" w:rsidP="00A9669C">
            <w:pPr>
              <w:pStyle w:val="PargrafodaLista"/>
              <w:ind w:left="0"/>
              <w:rPr>
                <w:rFonts w:cs="Arial"/>
              </w:rPr>
            </w:pPr>
            <w:r w:rsidRPr="00F27B1B">
              <w:rPr>
                <w:rFonts w:cs="Arial"/>
              </w:rPr>
              <w:t xml:space="preserve">O Conselheiro Pedone apresenta seu parecer favorável a aprovação da prestação de contas do referido processo. </w:t>
            </w:r>
          </w:p>
        </w:tc>
      </w:tr>
      <w:tr w:rsidR="004A2C05" w:rsidRPr="00F27B1B" w:rsidTr="001D2D02">
        <w:tc>
          <w:tcPr>
            <w:tcW w:w="1999" w:type="dxa"/>
            <w:vAlign w:val="center"/>
          </w:tcPr>
          <w:p w:rsidR="004A2C05" w:rsidRPr="00F27B1B" w:rsidRDefault="004A2C05" w:rsidP="001D2D02">
            <w:pPr>
              <w:pStyle w:val="PargrafodaLista"/>
              <w:ind w:left="0"/>
              <w:jc w:val="center"/>
              <w:rPr>
                <w:rFonts w:cs="Arial"/>
                <w:i/>
              </w:rPr>
            </w:pPr>
            <w:r w:rsidRPr="00F27B1B">
              <w:rPr>
                <w:rFonts w:cs="Arial"/>
                <w:i/>
              </w:rPr>
              <w:t>Discussão:</w:t>
            </w:r>
          </w:p>
        </w:tc>
        <w:tc>
          <w:tcPr>
            <w:tcW w:w="7357" w:type="dxa"/>
            <w:vAlign w:val="center"/>
          </w:tcPr>
          <w:p w:rsidR="004A2C05" w:rsidRPr="00F27B1B" w:rsidRDefault="004A2C05" w:rsidP="001D2D02">
            <w:pPr>
              <w:pStyle w:val="PargrafodaLista"/>
              <w:ind w:left="0"/>
              <w:jc w:val="both"/>
              <w:rPr>
                <w:rFonts w:cs="Arial"/>
              </w:rPr>
            </w:pPr>
            <w:r w:rsidRPr="00F27B1B">
              <w:rPr>
                <w:rFonts w:cs="Calibri"/>
              </w:rPr>
              <w:t>3.1.2. Processo Administrativo nº 157/2015;</w:t>
            </w:r>
          </w:p>
        </w:tc>
      </w:tr>
      <w:tr w:rsidR="004A2C05" w:rsidRPr="00F27B1B" w:rsidTr="001D2D02">
        <w:tc>
          <w:tcPr>
            <w:tcW w:w="1999" w:type="dxa"/>
            <w:vAlign w:val="center"/>
          </w:tcPr>
          <w:p w:rsidR="004A2C05" w:rsidRPr="00F27B1B" w:rsidRDefault="004A2C05" w:rsidP="001D2D02">
            <w:pPr>
              <w:pStyle w:val="PargrafodaLista"/>
              <w:ind w:left="0"/>
              <w:jc w:val="center"/>
              <w:rPr>
                <w:rFonts w:cs="Arial"/>
                <w:i/>
              </w:rPr>
            </w:pPr>
            <w:r w:rsidRPr="00F27B1B">
              <w:rPr>
                <w:rFonts w:cs="Arial"/>
                <w:i/>
              </w:rPr>
              <w:t>Encaminhamento:</w:t>
            </w:r>
          </w:p>
        </w:tc>
        <w:tc>
          <w:tcPr>
            <w:tcW w:w="7357" w:type="dxa"/>
            <w:vAlign w:val="center"/>
          </w:tcPr>
          <w:p w:rsidR="004A2C05" w:rsidRPr="00F27B1B" w:rsidRDefault="00A9669C" w:rsidP="00A9669C">
            <w:pPr>
              <w:pStyle w:val="PargrafodaLista"/>
              <w:ind w:left="0"/>
              <w:rPr>
                <w:rFonts w:cs="Arial"/>
              </w:rPr>
            </w:pPr>
            <w:r w:rsidRPr="00F27B1B">
              <w:rPr>
                <w:rFonts w:cs="Arial"/>
              </w:rPr>
              <w:t>O Conselheiro Veríssimo apresenta seu parecer favorável a aprovação da prestação de contas do referido processo.</w:t>
            </w:r>
          </w:p>
        </w:tc>
      </w:tr>
      <w:tr w:rsidR="004A2C05" w:rsidRPr="00F27B1B" w:rsidTr="001D2D02">
        <w:tc>
          <w:tcPr>
            <w:tcW w:w="1999" w:type="dxa"/>
            <w:vAlign w:val="center"/>
          </w:tcPr>
          <w:p w:rsidR="004A2C05" w:rsidRPr="00F27B1B" w:rsidRDefault="004A2C05" w:rsidP="004A2C05">
            <w:pPr>
              <w:pStyle w:val="PargrafodaLista"/>
              <w:ind w:left="0"/>
              <w:jc w:val="center"/>
              <w:rPr>
                <w:rFonts w:cs="Arial"/>
                <w:i/>
              </w:rPr>
            </w:pPr>
            <w:r w:rsidRPr="00F27B1B">
              <w:rPr>
                <w:rFonts w:cs="Arial"/>
                <w:i/>
              </w:rPr>
              <w:t>Discussão:</w:t>
            </w:r>
          </w:p>
        </w:tc>
        <w:tc>
          <w:tcPr>
            <w:tcW w:w="7357" w:type="dxa"/>
            <w:vAlign w:val="center"/>
          </w:tcPr>
          <w:p w:rsidR="004A2C05" w:rsidRPr="00F27B1B" w:rsidRDefault="004A2C05" w:rsidP="004A2C05">
            <w:pPr>
              <w:jc w:val="both"/>
              <w:rPr>
                <w:rFonts w:cs="Calibri"/>
              </w:rPr>
            </w:pPr>
            <w:r w:rsidRPr="00F27B1B">
              <w:rPr>
                <w:rFonts w:cs="Calibri"/>
              </w:rPr>
              <w:t>3.1.3. Processo Administrativo nº 158/2015;</w:t>
            </w:r>
          </w:p>
        </w:tc>
      </w:tr>
      <w:tr w:rsidR="00645AD9" w:rsidRPr="00F27B1B" w:rsidTr="001D2D02">
        <w:tc>
          <w:tcPr>
            <w:tcW w:w="1999" w:type="dxa"/>
            <w:vAlign w:val="center"/>
          </w:tcPr>
          <w:p w:rsidR="00645AD9" w:rsidRPr="00F27B1B" w:rsidRDefault="00645AD9" w:rsidP="00645AD9">
            <w:pPr>
              <w:pStyle w:val="PargrafodaLista"/>
              <w:ind w:left="0"/>
              <w:jc w:val="center"/>
              <w:rPr>
                <w:rFonts w:cs="Arial"/>
                <w:i/>
              </w:rPr>
            </w:pPr>
            <w:r w:rsidRPr="00F27B1B">
              <w:rPr>
                <w:rFonts w:cs="Arial"/>
                <w:i/>
              </w:rPr>
              <w:t>Encaminhamento:</w:t>
            </w:r>
          </w:p>
        </w:tc>
        <w:tc>
          <w:tcPr>
            <w:tcW w:w="7357" w:type="dxa"/>
            <w:vAlign w:val="center"/>
          </w:tcPr>
          <w:p w:rsidR="00645AD9" w:rsidRPr="00F27B1B" w:rsidRDefault="00645AD9" w:rsidP="00645AD9">
            <w:pPr>
              <w:pStyle w:val="PargrafodaLista"/>
              <w:ind w:left="0"/>
              <w:rPr>
                <w:rFonts w:cs="Arial"/>
              </w:rPr>
            </w:pPr>
            <w:r w:rsidRPr="00F27B1B">
              <w:rPr>
                <w:rFonts w:cs="Arial"/>
              </w:rPr>
              <w:t>O Conselheiro Hermes apresenta seu parecer favorável a aprovação da prestação de contas do referido processo.</w:t>
            </w:r>
          </w:p>
        </w:tc>
      </w:tr>
      <w:tr w:rsidR="00A9669C" w:rsidRPr="00F27B1B" w:rsidTr="00E33E20">
        <w:tc>
          <w:tcPr>
            <w:tcW w:w="1999" w:type="dxa"/>
            <w:vAlign w:val="center"/>
          </w:tcPr>
          <w:p w:rsidR="00A9669C" w:rsidRPr="00F27B1B" w:rsidRDefault="00A9669C" w:rsidP="00A9669C">
            <w:pPr>
              <w:pStyle w:val="PargrafodaLista"/>
              <w:ind w:left="0"/>
              <w:jc w:val="center"/>
              <w:rPr>
                <w:rFonts w:cs="Arial"/>
                <w:i/>
              </w:rPr>
            </w:pPr>
            <w:r w:rsidRPr="00F27B1B">
              <w:rPr>
                <w:rFonts w:cs="Arial"/>
                <w:i/>
              </w:rPr>
              <w:t>Discussão:</w:t>
            </w:r>
          </w:p>
        </w:tc>
        <w:tc>
          <w:tcPr>
            <w:tcW w:w="7357" w:type="dxa"/>
            <w:vAlign w:val="center"/>
          </w:tcPr>
          <w:p w:rsidR="00A9669C" w:rsidRPr="00F27B1B" w:rsidRDefault="00A9669C" w:rsidP="00A9669C">
            <w:pPr>
              <w:pStyle w:val="PargrafodaLista"/>
              <w:ind w:left="0"/>
              <w:jc w:val="both"/>
              <w:rPr>
                <w:rFonts w:cs="Arial"/>
              </w:rPr>
            </w:pPr>
            <w:r w:rsidRPr="00F27B1B">
              <w:rPr>
                <w:rFonts w:cs="Calibri"/>
              </w:rPr>
              <w:t>3.1.4. Processo Administrativo nº 175/2015;</w:t>
            </w:r>
          </w:p>
        </w:tc>
      </w:tr>
      <w:tr w:rsidR="00645AD9" w:rsidRPr="00F27B1B" w:rsidTr="005F62A9">
        <w:tc>
          <w:tcPr>
            <w:tcW w:w="1999" w:type="dxa"/>
            <w:vAlign w:val="center"/>
          </w:tcPr>
          <w:p w:rsidR="00645AD9" w:rsidRPr="00F27B1B" w:rsidRDefault="00645AD9" w:rsidP="00645AD9">
            <w:pPr>
              <w:pStyle w:val="PargrafodaLista"/>
              <w:ind w:left="0"/>
              <w:jc w:val="center"/>
              <w:rPr>
                <w:rFonts w:cs="Arial"/>
                <w:i/>
              </w:rPr>
            </w:pPr>
            <w:r w:rsidRPr="00F27B1B">
              <w:rPr>
                <w:rFonts w:cs="Arial"/>
                <w:i/>
              </w:rPr>
              <w:t>Encaminhamento:</w:t>
            </w:r>
          </w:p>
        </w:tc>
        <w:tc>
          <w:tcPr>
            <w:tcW w:w="7357" w:type="dxa"/>
            <w:vAlign w:val="center"/>
          </w:tcPr>
          <w:p w:rsidR="00645AD9" w:rsidRPr="00F27B1B" w:rsidRDefault="00645AD9" w:rsidP="00645AD9">
            <w:pPr>
              <w:pStyle w:val="PargrafodaLista"/>
              <w:ind w:left="0"/>
              <w:rPr>
                <w:rFonts w:cs="Arial"/>
              </w:rPr>
            </w:pPr>
            <w:r w:rsidRPr="00F27B1B">
              <w:rPr>
                <w:rFonts w:cs="Arial"/>
              </w:rPr>
              <w:t>O Conselheiro Marcelo encaminhou seu processo ao Gabinete, com parecer favorável a aprovação da prestação de contas do referido processo.</w:t>
            </w:r>
          </w:p>
        </w:tc>
      </w:tr>
    </w:tbl>
    <w:p w:rsidR="004549FC" w:rsidRPr="00F27B1B" w:rsidRDefault="004549FC" w:rsidP="004549FC">
      <w:pPr>
        <w:pStyle w:val="PargrafodaLista"/>
        <w:spacing w:after="0" w:line="240" w:lineRule="auto"/>
        <w:ind w:left="1080"/>
        <w:jc w:val="both"/>
        <w:rPr>
          <w:rFonts w:cs="Arial"/>
          <w:b/>
        </w:rPr>
      </w:pPr>
    </w:p>
    <w:p w:rsidR="00FD3B17" w:rsidRPr="003F7A08" w:rsidRDefault="002540A7" w:rsidP="003F7A08">
      <w:pPr>
        <w:pStyle w:val="PargrafodaLista"/>
        <w:numPr>
          <w:ilvl w:val="1"/>
          <w:numId w:val="30"/>
        </w:numPr>
        <w:spacing w:after="51" w:line="259" w:lineRule="auto"/>
        <w:rPr>
          <w:b/>
        </w:rPr>
      </w:pPr>
      <w:r w:rsidRPr="003F7A08">
        <w:rPr>
          <w:b/>
        </w:rPr>
        <w:lastRenderedPageBreak/>
        <w:t>Conselho Municipal da Cidade de Vera Cruz: Indicação de representante do CAU/RS;</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E33E20">
        <w:tc>
          <w:tcPr>
            <w:tcW w:w="1999" w:type="dxa"/>
            <w:vAlign w:val="center"/>
          </w:tcPr>
          <w:p w:rsidR="005F62A9" w:rsidRPr="00F27B1B" w:rsidRDefault="005F62A9" w:rsidP="004549FC">
            <w:pPr>
              <w:pStyle w:val="PargrafodaLista"/>
              <w:ind w:left="0"/>
              <w:jc w:val="center"/>
              <w:rPr>
                <w:rFonts w:cs="Arial"/>
                <w:i/>
              </w:rPr>
            </w:pPr>
            <w:r w:rsidRPr="00F27B1B">
              <w:rPr>
                <w:rFonts w:cs="Arial"/>
                <w:i/>
              </w:rPr>
              <w:t>Discussão:</w:t>
            </w:r>
          </w:p>
        </w:tc>
        <w:tc>
          <w:tcPr>
            <w:tcW w:w="7357" w:type="dxa"/>
            <w:vAlign w:val="center"/>
          </w:tcPr>
          <w:p w:rsidR="005F62A9" w:rsidRPr="00F27B1B" w:rsidRDefault="002540A7" w:rsidP="002540A7">
            <w:pPr>
              <w:pStyle w:val="PargrafodaLista"/>
              <w:ind w:left="0"/>
              <w:jc w:val="both"/>
              <w:rPr>
                <w:rFonts w:cs="Arial"/>
              </w:rPr>
            </w:pPr>
            <w:r w:rsidRPr="00F27B1B">
              <w:rPr>
                <w:rFonts w:cs="Arial"/>
              </w:rPr>
              <w:t xml:space="preserve">Solicitação de indicação de representantes do CAU/RS para compor o Conselho Municipal da Cidade de Vera Cruz </w:t>
            </w:r>
          </w:p>
        </w:tc>
      </w:tr>
      <w:tr w:rsidR="00687485" w:rsidRPr="00F27B1B" w:rsidTr="001D2D02">
        <w:tc>
          <w:tcPr>
            <w:tcW w:w="1999" w:type="dxa"/>
            <w:vAlign w:val="center"/>
          </w:tcPr>
          <w:p w:rsidR="005F62A9" w:rsidRPr="00F27B1B" w:rsidRDefault="005F62A9" w:rsidP="004549FC">
            <w:pPr>
              <w:pStyle w:val="PargrafodaLista"/>
              <w:ind w:left="0"/>
              <w:jc w:val="center"/>
              <w:rPr>
                <w:rFonts w:cs="Arial"/>
                <w:i/>
              </w:rPr>
            </w:pPr>
            <w:r w:rsidRPr="00F27B1B">
              <w:rPr>
                <w:rFonts w:cs="Arial"/>
                <w:i/>
              </w:rPr>
              <w:t>Encaminhamento:</w:t>
            </w:r>
          </w:p>
        </w:tc>
        <w:tc>
          <w:tcPr>
            <w:tcW w:w="7357" w:type="dxa"/>
            <w:vAlign w:val="center"/>
          </w:tcPr>
          <w:p w:rsidR="005F62A9" w:rsidRPr="00F27B1B" w:rsidRDefault="00645AD9" w:rsidP="00645AD9">
            <w:pPr>
              <w:pStyle w:val="PargrafodaLista"/>
              <w:ind w:left="0"/>
              <w:rPr>
                <w:rFonts w:cs="Arial"/>
              </w:rPr>
            </w:pPr>
            <w:r w:rsidRPr="00F27B1B">
              <w:rPr>
                <w:rFonts w:cs="Arial"/>
              </w:rPr>
              <w:t xml:space="preserve">Define-se por verificar se há profissionais no município, com </w:t>
            </w:r>
            <w:proofErr w:type="spellStart"/>
            <w:r w:rsidRPr="00F27B1B">
              <w:rPr>
                <w:rFonts w:cs="Arial"/>
              </w:rPr>
              <w:t>RRTs</w:t>
            </w:r>
            <w:proofErr w:type="spellEnd"/>
            <w:r w:rsidRPr="00F27B1B">
              <w:rPr>
                <w:rFonts w:cs="Arial"/>
              </w:rPr>
              <w:t xml:space="preserve"> em planejamento e se a prefeitura teria uma sugestão de profissional.</w:t>
            </w:r>
          </w:p>
        </w:tc>
      </w:tr>
    </w:tbl>
    <w:p w:rsidR="004549FC" w:rsidRPr="00F27B1B" w:rsidRDefault="004549FC" w:rsidP="004549FC">
      <w:pPr>
        <w:pStyle w:val="PargrafodaLista"/>
        <w:spacing w:after="0" w:line="240" w:lineRule="auto"/>
        <w:ind w:left="1080"/>
        <w:jc w:val="both"/>
        <w:rPr>
          <w:rFonts w:cs="Calibri"/>
        </w:rPr>
      </w:pPr>
    </w:p>
    <w:p w:rsidR="002540A7" w:rsidRPr="003F7A08" w:rsidRDefault="002540A7" w:rsidP="003F7A08">
      <w:pPr>
        <w:pStyle w:val="PargrafodaLista"/>
        <w:numPr>
          <w:ilvl w:val="1"/>
          <w:numId w:val="30"/>
        </w:numPr>
        <w:spacing w:after="51" w:line="259" w:lineRule="auto"/>
        <w:rPr>
          <w:b/>
        </w:rPr>
      </w:pPr>
      <w:r w:rsidRPr="003F7A08">
        <w:rPr>
          <w:b/>
        </w:rPr>
        <w:t>Justificativa encaminhada pela Conselheira Rosana Oppitz:  falta de assinatura na lista de presença de saída da 64ª Sessão Plenária;</w:t>
      </w:r>
    </w:p>
    <w:tbl>
      <w:tblPr>
        <w:tblStyle w:val="Tabelacomgrade"/>
        <w:tblW w:w="9356" w:type="dxa"/>
        <w:tblInd w:w="108" w:type="dxa"/>
        <w:tblLook w:val="04A0" w:firstRow="1" w:lastRow="0" w:firstColumn="1" w:lastColumn="0" w:noHBand="0" w:noVBand="1"/>
      </w:tblPr>
      <w:tblGrid>
        <w:gridCol w:w="1999"/>
        <w:gridCol w:w="7357"/>
      </w:tblGrid>
      <w:tr w:rsidR="005037DE" w:rsidRPr="00F27B1B" w:rsidTr="001D2D02">
        <w:tc>
          <w:tcPr>
            <w:tcW w:w="1999" w:type="dxa"/>
            <w:vAlign w:val="center"/>
          </w:tcPr>
          <w:p w:rsidR="005037DE" w:rsidRPr="00F27B1B" w:rsidRDefault="005037DE" w:rsidP="004549FC">
            <w:pPr>
              <w:pStyle w:val="PargrafodaLista"/>
              <w:ind w:left="0"/>
              <w:jc w:val="center"/>
              <w:rPr>
                <w:rFonts w:cs="Arial"/>
                <w:i/>
              </w:rPr>
            </w:pPr>
            <w:r w:rsidRPr="00F27B1B">
              <w:rPr>
                <w:rFonts w:cs="Arial"/>
                <w:i/>
              </w:rPr>
              <w:t>Discussão:</w:t>
            </w:r>
          </w:p>
        </w:tc>
        <w:tc>
          <w:tcPr>
            <w:tcW w:w="7357" w:type="dxa"/>
            <w:vAlign w:val="center"/>
          </w:tcPr>
          <w:p w:rsidR="005037DE" w:rsidRPr="00F27B1B" w:rsidRDefault="005037DE" w:rsidP="00645AD9">
            <w:pPr>
              <w:pStyle w:val="PargrafodaLista"/>
              <w:ind w:left="0"/>
              <w:jc w:val="both"/>
              <w:rPr>
                <w:rFonts w:cs="Arial"/>
              </w:rPr>
            </w:pPr>
            <w:r w:rsidRPr="00F27B1B">
              <w:rPr>
                <w:rFonts w:cs="Arial"/>
              </w:rPr>
              <w:t xml:space="preserve"> </w:t>
            </w:r>
            <w:r w:rsidR="00616E3A" w:rsidRPr="00F27B1B">
              <w:rPr>
                <w:rFonts w:cs="Arial"/>
              </w:rPr>
              <w:t xml:space="preserve">O presidente Joaquim </w:t>
            </w:r>
            <w:r w:rsidR="009B32B9" w:rsidRPr="00F27B1B">
              <w:rPr>
                <w:rFonts w:cs="Arial"/>
              </w:rPr>
              <w:t xml:space="preserve">apresenta </w:t>
            </w:r>
            <w:r w:rsidR="00645AD9" w:rsidRPr="00F27B1B">
              <w:rPr>
                <w:rFonts w:cs="Arial"/>
              </w:rPr>
              <w:t>justificativa encaminhada pela Conselheira Rosana.</w:t>
            </w:r>
          </w:p>
        </w:tc>
      </w:tr>
      <w:tr w:rsidR="005037DE" w:rsidRPr="00F27B1B" w:rsidTr="001D2D02">
        <w:tc>
          <w:tcPr>
            <w:tcW w:w="1999" w:type="dxa"/>
            <w:vAlign w:val="center"/>
          </w:tcPr>
          <w:p w:rsidR="005037DE" w:rsidRPr="00F27B1B" w:rsidRDefault="005037DE" w:rsidP="004549FC">
            <w:pPr>
              <w:pStyle w:val="PargrafodaLista"/>
              <w:ind w:left="0"/>
              <w:jc w:val="center"/>
              <w:rPr>
                <w:rFonts w:cs="Arial"/>
                <w:i/>
              </w:rPr>
            </w:pPr>
            <w:r w:rsidRPr="00F27B1B">
              <w:rPr>
                <w:rFonts w:cs="Arial"/>
                <w:i/>
              </w:rPr>
              <w:t>Encaminhamento:</w:t>
            </w:r>
          </w:p>
        </w:tc>
        <w:tc>
          <w:tcPr>
            <w:tcW w:w="7357" w:type="dxa"/>
            <w:vAlign w:val="center"/>
          </w:tcPr>
          <w:p w:rsidR="005037DE" w:rsidRPr="00F27B1B" w:rsidRDefault="009B32B9" w:rsidP="00645AD9">
            <w:pPr>
              <w:pStyle w:val="PargrafodaLista"/>
              <w:ind w:left="0"/>
              <w:rPr>
                <w:rFonts w:cs="Arial"/>
              </w:rPr>
            </w:pPr>
            <w:r w:rsidRPr="00F27B1B">
              <w:rPr>
                <w:rFonts w:cs="Arial"/>
              </w:rPr>
              <w:t xml:space="preserve">O Conselho Diretor aprova a </w:t>
            </w:r>
            <w:r w:rsidR="00645AD9" w:rsidRPr="00F27B1B">
              <w:rPr>
                <w:rFonts w:cs="Arial"/>
              </w:rPr>
              <w:t>referida justificativa.</w:t>
            </w:r>
          </w:p>
        </w:tc>
      </w:tr>
    </w:tbl>
    <w:p w:rsidR="005037DE" w:rsidRPr="00F27B1B" w:rsidRDefault="005037DE" w:rsidP="004549FC">
      <w:pPr>
        <w:pStyle w:val="PargrafodaLista"/>
        <w:spacing w:after="0" w:line="240" w:lineRule="auto"/>
        <w:ind w:left="360"/>
        <w:jc w:val="both"/>
        <w:rPr>
          <w:rFonts w:cs="Arial"/>
          <w:b/>
        </w:rPr>
      </w:pPr>
    </w:p>
    <w:p w:rsidR="005037DE" w:rsidRPr="00F27B1B" w:rsidRDefault="00FD1890" w:rsidP="003F7A08">
      <w:pPr>
        <w:pStyle w:val="PargrafodaLista"/>
        <w:numPr>
          <w:ilvl w:val="1"/>
          <w:numId w:val="30"/>
        </w:numPr>
        <w:spacing w:after="0" w:line="240" w:lineRule="auto"/>
        <w:jc w:val="both"/>
        <w:rPr>
          <w:rFonts w:cs="Calibri"/>
          <w:b/>
        </w:rPr>
      </w:pPr>
      <w:r w:rsidRPr="00F27B1B">
        <w:rPr>
          <w:b/>
        </w:rPr>
        <w:t>Outros Assuntos.</w:t>
      </w:r>
    </w:p>
    <w:tbl>
      <w:tblPr>
        <w:tblStyle w:val="Tabelacomgrade"/>
        <w:tblW w:w="9356" w:type="dxa"/>
        <w:tblInd w:w="108" w:type="dxa"/>
        <w:tblLook w:val="04A0" w:firstRow="1" w:lastRow="0" w:firstColumn="1" w:lastColumn="0" w:noHBand="0" w:noVBand="1"/>
      </w:tblPr>
      <w:tblGrid>
        <w:gridCol w:w="1999"/>
        <w:gridCol w:w="7357"/>
      </w:tblGrid>
      <w:tr w:rsidR="005037DE" w:rsidRPr="00F27B1B" w:rsidTr="001D2D02">
        <w:tc>
          <w:tcPr>
            <w:tcW w:w="1999" w:type="dxa"/>
            <w:vAlign w:val="center"/>
          </w:tcPr>
          <w:p w:rsidR="005037DE" w:rsidRPr="00F27B1B" w:rsidRDefault="005037DE" w:rsidP="004549FC">
            <w:pPr>
              <w:pStyle w:val="PargrafodaLista"/>
              <w:ind w:left="0"/>
              <w:jc w:val="center"/>
              <w:rPr>
                <w:rFonts w:cs="Arial"/>
                <w:i/>
              </w:rPr>
            </w:pPr>
            <w:r w:rsidRPr="00F27B1B">
              <w:rPr>
                <w:rFonts w:cs="Arial"/>
                <w:i/>
              </w:rPr>
              <w:t>Discussão:</w:t>
            </w:r>
          </w:p>
        </w:tc>
        <w:tc>
          <w:tcPr>
            <w:tcW w:w="7357" w:type="dxa"/>
            <w:vAlign w:val="center"/>
          </w:tcPr>
          <w:p w:rsidR="005037DE" w:rsidRPr="00F27B1B" w:rsidRDefault="009B32B9" w:rsidP="00645AD9">
            <w:pPr>
              <w:pStyle w:val="PargrafodaLista"/>
              <w:ind w:left="0"/>
              <w:jc w:val="both"/>
              <w:rPr>
                <w:rFonts w:cs="Arial"/>
              </w:rPr>
            </w:pPr>
            <w:r w:rsidRPr="00F27B1B">
              <w:rPr>
                <w:rFonts w:cs="Arial"/>
              </w:rPr>
              <w:t xml:space="preserve">O Presidente Joaquim </w:t>
            </w:r>
            <w:r w:rsidR="00645AD9" w:rsidRPr="00F27B1B">
              <w:rPr>
                <w:rFonts w:cs="Arial"/>
              </w:rPr>
              <w:t xml:space="preserve">propõe que a presidencia e Conselho Diretor Trabalhem juntos na tomada de decisão e encaminhamento de assuntos de interesse da administração do CAU/RS. </w:t>
            </w:r>
          </w:p>
        </w:tc>
      </w:tr>
      <w:tr w:rsidR="005037DE" w:rsidRPr="00F27B1B" w:rsidTr="001D2D02">
        <w:tc>
          <w:tcPr>
            <w:tcW w:w="1999" w:type="dxa"/>
            <w:vAlign w:val="center"/>
          </w:tcPr>
          <w:p w:rsidR="005037DE" w:rsidRPr="00F27B1B" w:rsidRDefault="005037DE" w:rsidP="004549FC">
            <w:pPr>
              <w:pStyle w:val="PargrafodaLista"/>
              <w:ind w:left="0"/>
              <w:jc w:val="center"/>
              <w:rPr>
                <w:rFonts w:cs="Arial"/>
                <w:i/>
              </w:rPr>
            </w:pPr>
            <w:r w:rsidRPr="00F27B1B">
              <w:rPr>
                <w:rFonts w:cs="Arial"/>
                <w:i/>
              </w:rPr>
              <w:t>Encaminhamento:</w:t>
            </w:r>
          </w:p>
        </w:tc>
        <w:tc>
          <w:tcPr>
            <w:tcW w:w="7357" w:type="dxa"/>
            <w:vAlign w:val="center"/>
          </w:tcPr>
          <w:p w:rsidR="005037DE" w:rsidRPr="00F27B1B" w:rsidRDefault="009B32B9" w:rsidP="004549FC">
            <w:pPr>
              <w:pStyle w:val="PargrafodaLista"/>
              <w:ind w:left="0"/>
              <w:rPr>
                <w:rFonts w:cs="Arial"/>
              </w:rPr>
            </w:pPr>
            <w:r w:rsidRPr="00F27B1B">
              <w:rPr>
                <w:rFonts w:cs="Arial"/>
              </w:rPr>
              <w:t>Somente informe.</w:t>
            </w:r>
          </w:p>
        </w:tc>
      </w:tr>
    </w:tbl>
    <w:p w:rsidR="00A20CA3" w:rsidRPr="00F27B1B" w:rsidRDefault="00A20CA3" w:rsidP="00A20CA3">
      <w:pPr>
        <w:pStyle w:val="PargrafodaLista"/>
        <w:spacing w:after="0" w:line="240" w:lineRule="auto"/>
        <w:jc w:val="both"/>
        <w:rPr>
          <w:rFonts w:cs="Calibri"/>
          <w:b/>
        </w:rPr>
      </w:pPr>
    </w:p>
    <w:p w:rsidR="00645AD9" w:rsidRPr="00F27B1B" w:rsidRDefault="00645AD9" w:rsidP="003F7A08">
      <w:pPr>
        <w:pStyle w:val="PargrafodaLista"/>
        <w:numPr>
          <w:ilvl w:val="2"/>
          <w:numId w:val="30"/>
        </w:numPr>
        <w:spacing w:after="0" w:line="240" w:lineRule="auto"/>
        <w:jc w:val="both"/>
        <w:rPr>
          <w:rFonts w:cs="Calibri"/>
          <w:b/>
        </w:rPr>
      </w:pPr>
      <w:r w:rsidRPr="00F27B1B">
        <w:rPr>
          <w:rFonts w:cs="Calibri"/>
          <w:b/>
        </w:rPr>
        <w:t>Criação de Cargo de Assessor Especial de Comunicação: Inclusão no Plano de Cargos e Salários.</w:t>
      </w:r>
    </w:p>
    <w:tbl>
      <w:tblPr>
        <w:tblStyle w:val="Tabelacomgrade"/>
        <w:tblW w:w="9356" w:type="dxa"/>
        <w:tblInd w:w="108" w:type="dxa"/>
        <w:tblLook w:val="04A0" w:firstRow="1" w:lastRow="0" w:firstColumn="1" w:lastColumn="0" w:noHBand="0" w:noVBand="1"/>
      </w:tblPr>
      <w:tblGrid>
        <w:gridCol w:w="1999"/>
        <w:gridCol w:w="7357"/>
      </w:tblGrid>
      <w:tr w:rsidR="00645AD9" w:rsidRPr="00F27B1B" w:rsidTr="00523A4D">
        <w:tc>
          <w:tcPr>
            <w:tcW w:w="1999" w:type="dxa"/>
            <w:vAlign w:val="center"/>
          </w:tcPr>
          <w:p w:rsidR="00645AD9" w:rsidRPr="00F27B1B" w:rsidRDefault="00645AD9" w:rsidP="00523A4D">
            <w:pPr>
              <w:pStyle w:val="PargrafodaLista"/>
              <w:ind w:left="0"/>
              <w:jc w:val="center"/>
              <w:rPr>
                <w:rFonts w:cs="Arial"/>
                <w:i/>
              </w:rPr>
            </w:pPr>
            <w:r w:rsidRPr="00F27B1B">
              <w:rPr>
                <w:rFonts w:cs="Arial"/>
                <w:i/>
              </w:rPr>
              <w:t>Discussão:</w:t>
            </w:r>
          </w:p>
        </w:tc>
        <w:tc>
          <w:tcPr>
            <w:tcW w:w="7357" w:type="dxa"/>
            <w:vAlign w:val="center"/>
          </w:tcPr>
          <w:p w:rsidR="00645AD9" w:rsidRPr="00F27B1B" w:rsidRDefault="00645AD9" w:rsidP="00A76500">
            <w:pPr>
              <w:pStyle w:val="PargrafodaLista"/>
              <w:ind w:left="0"/>
              <w:jc w:val="both"/>
              <w:rPr>
                <w:rFonts w:cs="Arial"/>
              </w:rPr>
            </w:pPr>
            <w:r w:rsidRPr="00F27B1B">
              <w:rPr>
                <w:rFonts w:cs="Tahoma"/>
                <w:color w:val="000000"/>
                <w:shd w:val="clear" w:color="auto" w:fill="FFFFFF"/>
              </w:rPr>
              <w:t xml:space="preserve">Considerando a necessidade de profissionalizar e tornar mais dinâmica a Comunicação do Conselho, junto aos profissionais arquitetos e urbanista e com a sociedade em geral, propomos a criação de um </w:t>
            </w:r>
            <w:r w:rsidR="003F7A08">
              <w:rPr>
                <w:rFonts w:cs="Tahoma"/>
                <w:color w:val="000000"/>
                <w:shd w:val="clear" w:color="auto" w:fill="FFFFFF"/>
              </w:rPr>
              <w:t xml:space="preserve">cargo </w:t>
            </w:r>
            <w:r w:rsidRPr="00F27B1B">
              <w:rPr>
                <w:rFonts w:cs="Tahoma"/>
                <w:color w:val="000000"/>
                <w:shd w:val="clear" w:color="auto" w:fill="FFFFFF"/>
              </w:rPr>
              <w:t>de livre provimento aos moldes do cargo já existente, de “assessor Especial da Presidência” sendo este segundo com foco nas ações da Comunicação do CAU/RS.</w:t>
            </w:r>
          </w:p>
        </w:tc>
      </w:tr>
      <w:tr w:rsidR="00645AD9" w:rsidRPr="00F27B1B" w:rsidTr="00523A4D">
        <w:tc>
          <w:tcPr>
            <w:tcW w:w="1999" w:type="dxa"/>
            <w:vAlign w:val="center"/>
          </w:tcPr>
          <w:p w:rsidR="00645AD9" w:rsidRPr="00F27B1B" w:rsidRDefault="00645AD9" w:rsidP="00523A4D">
            <w:pPr>
              <w:pStyle w:val="PargrafodaLista"/>
              <w:ind w:left="0"/>
              <w:jc w:val="center"/>
              <w:rPr>
                <w:rFonts w:cs="Arial"/>
                <w:i/>
              </w:rPr>
            </w:pPr>
            <w:r w:rsidRPr="00F27B1B">
              <w:rPr>
                <w:rFonts w:cs="Arial"/>
                <w:i/>
              </w:rPr>
              <w:t>Encaminhamento:</w:t>
            </w:r>
          </w:p>
        </w:tc>
        <w:tc>
          <w:tcPr>
            <w:tcW w:w="7357" w:type="dxa"/>
            <w:vAlign w:val="center"/>
          </w:tcPr>
          <w:p w:rsidR="00645AD9" w:rsidRPr="00F27B1B" w:rsidRDefault="00645AD9" w:rsidP="00855C40">
            <w:pPr>
              <w:pStyle w:val="PargrafodaLista"/>
              <w:ind w:left="0"/>
              <w:rPr>
                <w:rFonts w:cs="Arial"/>
              </w:rPr>
            </w:pPr>
            <w:r w:rsidRPr="00F27B1B">
              <w:rPr>
                <w:rFonts w:cs="Arial"/>
              </w:rPr>
              <w:t>Define-se pelo encaminhamento de proposta à COA-CAU/RS</w:t>
            </w:r>
            <w:r w:rsidR="00D9400F" w:rsidRPr="00F27B1B">
              <w:rPr>
                <w:rFonts w:cs="Arial"/>
              </w:rPr>
              <w:t>, com a concordância de todos os membros do Conselho Diretor,</w:t>
            </w:r>
            <w:r w:rsidR="00855C40" w:rsidRPr="00F27B1B">
              <w:rPr>
                <w:rFonts w:cs="Arial"/>
              </w:rPr>
              <w:t xml:space="preserve"> para deliberação.</w:t>
            </w:r>
          </w:p>
        </w:tc>
      </w:tr>
    </w:tbl>
    <w:p w:rsidR="005037DE" w:rsidRPr="00F27B1B" w:rsidRDefault="005037DE" w:rsidP="004549FC">
      <w:pPr>
        <w:pStyle w:val="PargrafodaLista"/>
        <w:spacing w:after="0" w:line="240" w:lineRule="auto"/>
        <w:ind w:left="360"/>
        <w:jc w:val="both"/>
        <w:rPr>
          <w:rFonts w:cs="Arial"/>
          <w:b/>
        </w:rPr>
      </w:pPr>
    </w:p>
    <w:p w:rsidR="00A20CA3" w:rsidRPr="00F27B1B" w:rsidRDefault="00A20CA3" w:rsidP="003F7A08">
      <w:pPr>
        <w:pStyle w:val="PargrafodaLista"/>
        <w:numPr>
          <w:ilvl w:val="2"/>
          <w:numId w:val="30"/>
        </w:numPr>
        <w:spacing w:after="0" w:line="240" w:lineRule="auto"/>
        <w:jc w:val="both"/>
        <w:rPr>
          <w:rFonts w:cs="Calibri"/>
          <w:b/>
        </w:rPr>
      </w:pPr>
      <w:r w:rsidRPr="00F27B1B">
        <w:rPr>
          <w:rFonts w:cs="Tahoma"/>
          <w:b/>
          <w:color w:val="000000"/>
          <w:shd w:val="clear" w:color="auto" w:fill="FFFFFF"/>
        </w:rPr>
        <w:t>Processo 565/2016 – Locação de 1 (um) carro executivo - tipo sedan médio</w:t>
      </w:r>
    </w:p>
    <w:tbl>
      <w:tblPr>
        <w:tblStyle w:val="Tabelacomgrade"/>
        <w:tblW w:w="9356" w:type="dxa"/>
        <w:tblInd w:w="108" w:type="dxa"/>
        <w:tblLook w:val="04A0" w:firstRow="1" w:lastRow="0" w:firstColumn="1" w:lastColumn="0" w:noHBand="0" w:noVBand="1"/>
      </w:tblPr>
      <w:tblGrid>
        <w:gridCol w:w="1999"/>
        <w:gridCol w:w="7357"/>
      </w:tblGrid>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t>Discussão:</w:t>
            </w:r>
          </w:p>
        </w:tc>
        <w:tc>
          <w:tcPr>
            <w:tcW w:w="7357" w:type="dxa"/>
            <w:vAlign w:val="center"/>
          </w:tcPr>
          <w:p w:rsidR="00E11040" w:rsidRPr="00F27B1B" w:rsidRDefault="00A20CA3" w:rsidP="00E11040">
            <w:pPr>
              <w:pStyle w:val="PargrafodaLista"/>
              <w:ind w:left="0"/>
              <w:jc w:val="both"/>
              <w:rPr>
                <w:rFonts w:cs="Tahoma"/>
                <w:color w:val="000000"/>
                <w:shd w:val="clear" w:color="auto" w:fill="FFFFFF"/>
              </w:rPr>
            </w:pPr>
            <w:r w:rsidRPr="00F27B1B">
              <w:rPr>
                <w:rFonts w:cs="Tahoma"/>
                <w:color w:val="000000"/>
                <w:shd w:val="clear" w:color="auto" w:fill="FFFFFF"/>
              </w:rPr>
              <w:t xml:space="preserve">Tendo em vista que o cronograma pré-estabelecido para o projeto “CAU mais Perto”, prevê que o início das atividades do mesmo ocorra no mês de outubro, com a utilização de três dos quatro carros do Conselho, surge a necessidade ou possibilidade de locação de um sedan de executivo para deslocamentos da Presidencia do CAU/RS, tendo em vista a manutenção das atividades institucionais que competem ao cargo. </w:t>
            </w:r>
          </w:p>
          <w:p w:rsidR="00A20CA3" w:rsidRPr="00F27B1B" w:rsidRDefault="00A20CA3" w:rsidP="00E11040">
            <w:pPr>
              <w:pStyle w:val="PargrafodaLista"/>
              <w:ind w:left="0"/>
              <w:jc w:val="both"/>
              <w:rPr>
                <w:rFonts w:cs="Arial"/>
              </w:rPr>
            </w:pPr>
            <w:r w:rsidRPr="00F27B1B">
              <w:rPr>
                <w:rFonts w:cs="Tahoma"/>
                <w:color w:val="000000"/>
                <w:shd w:val="clear" w:color="auto" w:fill="FFFFFF"/>
              </w:rPr>
              <w:t xml:space="preserve">Foi verificada a possibilidade de adesão a ata de registro de preço do 3º Batalhão da Polícia do Exército do Rio Grande do Sul, para locação de sedan médio, câmbio automático, completo, freios ABS (além de outras especificações constantes no processo), de padrão similar ou superior aos seguintes carros: Bora, </w:t>
            </w:r>
            <w:proofErr w:type="spellStart"/>
            <w:r w:rsidRPr="00F27B1B">
              <w:rPr>
                <w:rFonts w:cs="Tahoma"/>
                <w:color w:val="000000"/>
                <w:shd w:val="clear" w:color="auto" w:fill="FFFFFF"/>
              </w:rPr>
              <w:t>Linea</w:t>
            </w:r>
            <w:proofErr w:type="spellEnd"/>
            <w:r w:rsidRPr="00F27B1B">
              <w:rPr>
                <w:rFonts w:cs="Tahoma"/>
                <w:color w:val="000000"/>
                <w:shd w:val="clear" w:color="auto" w:fill="FFFFFF"/>
              </w:rPr>
              <w:t xml:space="preserve">, </w:t>
            </w:r>
            <w:proofErr w:type="spellStart"/>
            <w:r w:rsidRPr="00F27B1B">
              <w:rPr>
                <w:rFonts w:cs="Tahoma"/>
                <w:color w:val="000000"/>
                <w:shd w:val="clear" w:color="auto" w:fill="FFFFFF"/>
              </w:rPr>
              <w:t>Jetta</w:t>
            </w:r>
            <w:proofErr w:type="spellEnd"/>
            <w:r w:rsidRPr="00F27B1B">
              <w:rPr>
                <w:rFonts w:cs="Tahoma"/>
                <w:color w:val="000000"/>
                <w:shd w:val="clear" w:color="auto" w:fill="FFFFFF"/>
              </w:rPr>
              <w:t>, Civic, Corolla, etc.), ao valor de R$ 278,88 ao dia, pelo período de 156 dias, totalizando aproximadamente R$ 43.500,00.</w:t>
            </w:r>
          </w:p>
        </w:tc>
      </w:tr>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t>Encaminhamento:</w:t>
            </w:r>
          </w:p>
        </w:tc>
        <w:tc>
          <w:tcPr>
            <w:tcW w:w="7357" w:type="dxa"/>
            <w:vAlign w:val="center"/>
          </w:tcPr>
          <w:p w:rsidR="00A20CA3" w:rsidRPr="00F27B1B" w:rsidRDefault="00E11040" w:rsidP="00A76500">
            <w:pPr>
              <w:pStyle w:val="PargrafodaLista"/>
              <w:ind w:left="0"/>
              <w:rPr>
                <w:rFonts w:cs="Arial"/>
              </w:rPr>
            </w:pPr>
            <w:r w:rsidRPr="00F27B1B">
              <w:rPr>
                <w:rFonts w:cs="Arial"/>
              </w:rPr>
              <w:t>Define-se que o coordenador da Comissão de Planejamento e Finanças, Conselheiro Rômulo Plentz Giralt encaminhará manifestação d</w:t>
            </w:r>
            <w:r w:rsidR="00A76500" w:rsidRPr="00F27B1B">
              <w:rPr>
                <w:rFonts w:cs="Arial"/>
              </w:rPr>
              <w:t xml:space="preserve">os membros do </w:t>
            </w:r>
            <w:r w:rsidRPr="00F27B1B">
              <w:rPr>
                <w:rFonts w:cs="Arial"/>
              </w:rPr>
              <w:t xml:space="preserve">Conselho Diretor </w:t>
            </w:r>
            <w:r w:rsidR="00A76500" w:rsidRPr="00F27B1B">
              <w:rPr>
                <w:rFonts w:cs="Arial"/>
              </w:rPr>
              <w:t xml:space="preserve">a favor </w:t>
            </w:r>
            <w:r w:rsidRPr="00F27B1B">
              <w:rPr>
                <w:rFonts w:cs="Arial"/>
              </w:rPr>
              <w:t>da contratação conforme consta no Processo acima descrito</w:t>
            </w:r>
            <w:r w:rsidR="00A76500" w:rsidRPr="00F27B1B">
              <w:rPr>
                <w:rFonts w:cs="Arial"/>
              </w:rPr>
              <w:t xml:space="preserve">, por considerarem necessária. </w:t>
            </w:r>
          </w:p>
        </w:tc>
      </w:tr>
    </w:tbl>
    <w:p w:rsidR="00645AD9" w:rsidRDefault="00645AD9" w:rsidP="004549FC">
      <w:pPr>
        <w:pStyle w:val="PargrafodaLista"/>
        <w:spacing w:after="0" w:line="240" w:lineRule="auto"/>
        <w:ind w:left="360"/>
        <w:jc w:val="both"/>
        <w:rPr>
          <w:rFonts w:cs="Arial"/>
          <w:b/>
        </w:rPr>
      </w:pPr>
    </w:p>
    <w:p w:rsidR="00F27B1B" w:rsidRDefault="00F27B1B" w:rsidP="004549FC">
      <w:pPr>
        <w:pStyle w:val="PargrafodaLista"/>
        <w:spacing w:after="0" w:line="240" w:lineRule="auto"/>
        <w:ind w:left="360"/>
        <w:jc w:val="both"/>
        <w:rPr>
          <w:rFonts w:cs="Arial"/>
          <w:b/>
        </w:rPr>
      </w:pPr>
    </w:p>
    <w:p w:rsidR="00F27B1B" w:rsidRPr="00F27B1B" w:rsidRDefault="00F27B1B" w:rsidP="004549FC">
      <w:pPr>
        <w:pStyle w:val="PargrafodaLista"/>
        <w:spacing w:after="0" w:line="240" w:lineRule="auto"/>
        <w:ind w:left="360"/>
        <w:jc w:val="both"/>
        <w:rPr>
          <w:rFonts w:cs="Arial"/>
          <w:b/>
        </w:rPr>
      </w:pPr>
    </w:p>
    <w:p w:rsidR="00A20CA3" w:rsidRPr="00F27B1B" w:rsidRDefault="00A20CA3" w:rsidP="003F7A08">
      <w:pPr>
        <w:pStyle w:val="PargrafodaLista"/>
        <w:numPr>
          <w:ilvl w:val="2"/>
          <w:numId w:val="30"/>
        </w:numPr>
        <w:spacing w:after="0" w:line="240" w:lineRule="auto"/>
        <w:jc w:val="both"/>
        <w:rPr>
          <w:rFonts w:cs="Calibri"/>
          <w:b/>
        </w:rPr>
      </w:pPr>
      <w:r w:rsidRPr="00F27B1B">
        <w:rPr>
          <w:rFonts w:cs="Tahoma"/>
          <w:b/>
          <w:color w:val="000000"/>
          <w:shd w:val="clear" w:color="auto" w:fill="FFFFFF"/>
        </w:rPr>
        <w:t>Processo 564/2016 – Aquisição de Equipamentos Notebooks</w:t>
      </w:r>
    </w:p>
    <w:tbl>
      <w:tblPr>
        <w:tblStyle w:val="Tabelacomgrade"/>
        <w:tblW w:w="9356" w:type="dxa"/>
        <w:tblInd w:w="108" w:type="dxa"/>
        <w:tblLook w:val="04A0" w:firstRow="1" w:lastRow="0" w:firstColumn="1" w:lastColumn="0" w:noHBand="0" w:noVBand="1"/>
      </w:tblPr>
      <w:tblGrid>
        <w:gridCol w:w="1999"/>
        <w:gridCol w:w="7357"/>
      </w:tblGrid>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lastRenderedPageBreak/>
              <w:t>Discussão:</w:t>
            </w:r>
          </w:p>
        </w:tc>
        <w:tc>
          <w:tcPr>
            <w:tcW w:w="7357" w:type="dxa"/>
            <w:vAlign w:val="center"/>
          </w:tcPr>
          <w:p w:rsidR="00A76500" w:rsidRPr="00F27B1B" w:rsidRDefault="00A20CA3" w:rsidP="00A76500">
            <w:pPr>
              <w:pStyle w:val="PargrafodaLista"/>
              <w:ind w:left="0"/>
              <w:jc w:val="both"/>
              <w:rPr>
                <w:rFonts w:cs="Tahoma"/>
                <w:color w:val="000000"/>
                <w:shd w:val="clear" w:color="auto" w:fill="FFFFFF"/>
              </w:rPr>
            </w:pPr>
            <w:r w:rsidRPr="00F27B1B">
              <w:rPr>
                <w:rFonts w:cs="Tahoma"/>
                <w:color w:val="000000"/>
                <w:shd w:val="clear" w:color="auto" w:fill="FFFFFF"/>
              </w:rPr>
              <w:t>A Gerência de Planejamento solicitou a instauração de processo administrativo para aquisição de 14 notebooks, sendo 4 destes para os fiscais do Conselho e os outros 10 que substituiriam os primeiros equipamentos adquiridos em 2013, que já estão com seus sistemas operacionais defasados.</w:t>
            </w:r>
          </w:p>
          <w:p w:rsidR="00A76500" w:rsidRPr="00F27B1B" w:rsidRDefault="00A20CA3" w:rsidP="00A76500">
            <w:pPr>
              <w:pStyle w:val="PargrafodaLista"/>
              <w:ind w:left="0"/>
              <w:jc w:val="both"/>
              <w:rPr>
                <w:rFonts w:cs="Tahoma"/>
                <w:color w:val="000000"/>
                <w:shd w:val="clear" w:color="auto" w:fill="FFFFFF"/>
              </w:rPr>
            </w:pPr>
            <w:r w:rsidRPr="00F27B1B">
              <w:rPr>
                <w:rFonts w:cs="Tahoma"/>
                <w:color w:val="000000"/>
                <w:shd w:val="clear" w:color="auto" w:fill="FFFFFF"/>
              </w:rPr>
              <w:t xml:space="preserve">Tendo em vista a demora para realização de um certame interno para estas aquisições, se propôs a adesão a ata de registro de preços da EMBRAPA, a qual possui o equipamento da marca DELL, modelo </w:t>
            </w:r>
            <w:proofErr w:type="spellStart"/>
            <w:r w:rsidRPr="00F27B1B">
              <w:rPr>
                <w:rFonts w:cs="Tahoma"/>
                <w:color w:val="000000"/>
                <w:shd w:val="clear" w:color="auto" w:fill="FFFFFF"/>
              </w:rPr>
              <w:t>Inspiron</w:t>
            </w:r>
            <w:proofErr w:type="spellEnd"/>
            <w:r w:rsidRPr="00F27B1B">
              <w:rPr>
                <w:rFonts w:cs="Tahoma"/>
                <w:color w:val="000000"/>
                <w:shd w:val="clear" w:color="auto" w:fill="FFFFFF"/>
              </w:rPr>
              <w:t xml:space="preserve"> Série 5000 </w:t>
            </w:r>
            <w:proofErr w:type="spellStart"/>
            <w:r w:rsidRPr="00F27B1B">
              <w:rPr>
                <w:rFonts w:cs="Tahoma"/>
                <w:color w:val="000000"/>
                <w:shd w:val="clear" w:color="auto" w:fill="FFFFFF"/>
              </w:rPr>
              <w:t>Special</w:t>
            </w:r>
            <w:proofErr w:type="spellEnd"/>
            <w:r w:rsidRPr="00F27B1B">
              <w:rPr>
                <w:rFonts w:cs="Tahoma"/>
                <w:color w:val="000000"/>
                <w:shd w:val="clear" w:color="auto" w:fill="FFFFFF"/>
              </w:rPr>
              <w:t xml:space="preserve"> </w:t>
            </w:r>
            <w:proofErr w:type="spellStart"/>
            <w:r w:rsidRPr="00F27B1B">
              <w:rPr>
                <w:rFonts w:cs="Tahoma"/>
                <w:color w:val="000000"/>
                <w:shd w:val="clear" w:color="auto" w:fill="FFFFFF"/>
              </w:rPr>
              <w:t>Edition</w:t>
            </w:r>
            <w:proofErr w:type="spellEnd"/>
            <w:r w:rsidRPr="00F27B1B">
              <w:rPr>
                <w:rFonts w:cs="Tahoma"/>
                <w:color w:val="000000"/>
                <w:shd w:val="clear" w:color="auto" w:fill="FFFFFF"/>
              </w:rPr>
              <w:t>, com especificações similares às pretendidas pelo CAU/RS, contando com garantia de 4 anos, ao valor unitário de R$ 6.500,00, totalizando aproximadamente R$ 91 mil.</w:t>
            </w:r>
          </w:p>
        </w:tc>
      </w:tr>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t>Encaminhamento:</w:t>
            </w:r>
          </w:p>
        </w:tc>
        <w:tc>
          <w:tcPr>
            <w:tcW w:w="7357" w:type="dxa"/>
            <w:vAlign w:val="center"/>
          </w:tcPr>
          <w:p w:rsidR="00A20CA3" w:rsidRPr="00F27B1B" w:rsidRDefault="00A76500" w:rsidP="00855C40">
            <w:pPr>
              <w:pStyle w:val="PargrafodaLista"/>
              <w:ind w:left="0"/>
              <w:rPr>
                <w:rFonts w:cs="Arial"/>
              </w:rPr>
            </w:pPr>
            <w:r w:rsidRPr="00F27B1B">
              <w:rPr>
                <w:rFonts w:cs="Arial"/>
              </w:rPr>
              <w:t>Define-se que o coordenador da Comissão de Planejamento e Finanças, Conselheiro Rômulo Plentz Giralt encaminhará manifestação dos membros do Conselho Diretor a favor da contratação conforme consta no Processo acima descrito, por considerarem necessária.</w:t>
            </w:r>
          </w:p>
        </w:tc>
      </w:tr>
    </w:tbl>
    <w:p w:rsidR="00A20CA3" w:rsidRPr="00F27B1B" w:rsidRDefault="00A20CA3" w:rsidP="00A20CA3">
      <w:pPr>
        <w:pStyle w:val="PargrafodaLista"/>
        <w:spacing w:after="0" w:line="240" w:lineRule="auto"/>
        <w:ind w:left="360"/>
        <w:jc w:val="both"/>
        <w:rPr>
          <w:rFonts w:cs="Arial"/>
          <w:b/>
        </w:rPr>
      </w:pPr>
    </w:p>
    <w:p w:rsidR="00A20CA3" w:rsidRPr="00F27B1B" w:rsidRDefault="00A20CA3" w:rsidP="003F7A08">
      <w:pPr>
        <w:pStyle w:val="PargrafodaLista"/>
        <w:numPr>
          <w:ilvl w:val="2"/>
          <w:numId w:val="30"/>
        </w:numPr>
        <w:spacing w:after="0" w:line="240" w:lineRule="auto"/>
        <w:jc w:val="both"/>
        <w:rPr>
          <w:rFonts w:cs="Calibri"/>
          <w:b/>
        </w:rPr>
      </w:pPr>
      <w:r w:rsidRPr="00F27B1B">
        <w:rPr>
          <w:rFonts w:cs="Tahoma"/>
          <w:b/>
          <w:color w:val="000000"/>
          <w:shd w:val="clear" w:color="auto" w:fill="FFFFFF"/>
        </w:rPr>
        <w:t>Processo 567/2016 – Aquisição de Equipamentos Desktop</w:t>
      </w:r>
    </w:p>
    <w:tbl>
      <w:tblPr>
        <w:tblStyle w:val="Tabelacomgrade"/>
        <w:tblW w:w="9356" w:type="dxa"/>
        <w:tblInd w:w="108" w:type="dxa"/>
        <w:tblLook w:val="04A0" w:firstRow="1" w:lastRow="0" w:firstColumn="1" w:lastColumn="0" w:noHBand="0" w:noVBand="1"/>
      </w:tblPr>
      <w:tblGrid>
        <w:gridCol w:w="1999"/>
        <w:gridCol w:w="7357"/>
      </w:tblGrid>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t>Discussão:</w:t>
            </w:r>
          </w:p>
        </w:tc>
        <w:tc>
          <w:tcPr>
            <w:tcW w:w="7357" w:type="dxa"/>
            <w:vAlign w:val="center"/>
          </w:tcPr>
          <w:p w:rsidR="00A20CA3" w:rsidRPr="00F27B1B" w:rsidRDefault="00A20CA3" w:rsidP="00A20CA3">
            <w:r w:rsidRPr="00F27B1B">
              <w:rPr>
                <w:rFonts w:cs="Tahoma"/>
                <w:color w:val="000000"/>
                <w:shd w:val="clear" w:color="auto" w:fill="FFFFFF"/>
              </w:rPr>
              <w:t xml:space="preserve">A Gerência de Planejamento solicitou a instauração de processo administrativo para aquisição de 12 desktops tendo em vista a criação de novas vagas criadas a partir da deliberação 532/2016 e ainda a existência do projeto CAU mais Perto, que prevê um aumento de pessoal. </w:t>
            </w:r>
            <w:r w:rsidRPr="00F27B1B">
              <w:rPr>
                <w:rFonts w:cs="Tahoma"/>
                <w:color w:val="000000"/>
              </w:rPr>
              <w:br/>
            </w:r>
            <w:r w:rsidRPr="00F27B1B">
              <w:rPr>
                <w:rFonts w:cs="Tahoma"/>
                <w:color w:val="000000"/>
                <w:shd w:val="clear" w:color="auto" w:fill="FFFFFF"/>
              </w:rPr>
              <w:t>Tendo em vista a demora para realização de um certame interno para estas aquisições, se propôs a adesão a ata de registro de preços da Universidade Federal da Bahia, a qual possui o equipamento da marca DELL, modelo Optiplex, com especificações técnicas similares às pretendidas pelo CAU/RS, contando com garantia de 5 anos, ao valor unitário de R$ 5.990,00, totalizando aproximadamente R$ 72 mil.</w:t>
            </w:r>
          </w:p>
        </w:tc>
      </w:tr>
      <w:tr w:rsidR="00A20CA3" w:rsidRPr="00F27B1B" w:rsidTr="00523A4D">
        <w:tc>
          <w:tcPr>
            <w:tcW w:w="1999" w:type="dxa"/>
            <w:vAlign w:val="center"/>
          </w:tcPr>
          <w:p w:rsidR="00A20CA3" w:rsidRPr="00F27B1B" w:rsidRDefault="00A20CA3" w:rsidP="00523A4D">
            <w:pPr>
              <w:pStyle w:val="PargrafodaLista"/>
              <w:ind w:left="0"/>
              <w:jc w:val="center"/>
              <w:rPr>
                <w:rFonts w:cs="Arial"/>
                <w:i/>
              </w:rPr>
            </w:pPr>
            <w:r w:rsidRPr="00F27B1B">
              <w:rPr>
                <w:rFonts w:cs="Arial"/>
                <w:i/>
              </w:rPr>
              <w:t>Encaminhamento:</w:t>
            </w:r>
          </w:p>
        </w:tc>
        <w:tc>
          <w:tcPr>
            <w:tcW w:w="7357" w:type="dxa"/>
            <w:vAlign w:val="center"/>
          </w:tcPr>
          <w:p w:rsidR="00A20CA3" w:rsidRPr="00F27B1B" w:rsidRDefault="00A76500" w:rsidP="00855C40">
            <w:pPr>
              <w:pStyle w:val="PargrafodaLista"/>
              <w:ind w:left="0"/>
              <w:rPr>
                <w:rFonts w:cs="Arial"/>
              </w:rPr>
            </w:pPr>
            <w:r w:rsidRPr="00F27B1B">
              <w:rPr>
                <w:rFonts w:cs="Arial"/>
              </w:rPr>
              <w:t>Define-se que o coordenador da Comissão de Planejamento e Finanças, Conselheiro Rômulo Plentz Giralt encaminhará manifestação dos membros do Conselho Diretor a favor da contratação conforme consta no Processo acima descrito, por considerarem necessária.</w:t>
            </w:r>
          </w:p>
        </w:tc>
      </w:tr>
    </w:tbl>
    <w:p w:rsidR="00A20CA3" w:rsidRPr="00F27B1B" w:rsidRDefault="00A20CA3" w:rsidP="00A20CA3">
      <w:pPr>
        <w:pStyle w:val="PargrafodaLista"/>
        <w:spacing w:after="0" w:line="240" w:lineRule="auto"/>
        <w:ind w:left="360"/>
        <w:jc w:val="both"/>
        <w:rPr>
          <w:rFonts w:cs="Arial"/>
          <w:b/>
        </w:rPr>
      </w:pPr>
    </w:p>
    <w:p w:rsidR="00A82DB4" w:rsidRPr="00F27B1B" w:rsidRDefault="00A82DB4" w:rsidP="003F7A08">
      <w:pPr>
        <w:pStyle w:val="PargrafodaLista"/>
        <w:numPr>
          <w:ilvl w:val="0"/>
          <w:numId w:val="30"/>
        </w:numPr>
        <w:spacing w:after="0" w:line="240" w:lineRule="auto"/>
        <w:jc w:val="both"/>
        <w:rPr>
          <w:rFonts w:cs="Arial"/>
          <w:b/>
        </w:rPr>
      </w:pPr>
      <w:r w:rsidRPr="00F27B1B">
        <w:rPr>
          <w:rFonts w:cs="Arial"/>
          <w:b/>
        </w:rPr>
        <w:t xml:space="preserve">Relatos das Comissões:     </w:t>
      </w:r>
    </w:p>
    <w:p w:rsidR="00A82DB4" w:rsidRPr="003F7A08" w:rsidRDefault="00EA16A4" w:rsidP="003F7A08">
      <w:pPr>
        <w:pStyle w:val="PargrafodaLista"/>
        <w:numPr>
          <w:ilvl w:val="1"/>
          <w:numId w:val="31"/>
        </w:numPr>
        <w:spacing w:after="0" w:line="240" w:lineRule="auto"/>
        <w:jc w:val="both"/>
        <w:rPr>
          <w:rFonts w:cs="Arial"/>
          <w:b/>
        </w:rPr>
      </w:pPr>
      <w:r w:rsidRPr="003F7A08">
        <w:rPr>
          <w:rFonts w:cs="Calibri"/>
          <w:b/>
        </w:rPr>
        <w:t>Comissão de Organização e Administração</w:t>
      </w:r>
      <w:r w:rsidR="00A82DB4" w:rsidRPr="003F7A08">
        <w:rPr>
          <w:rFonts w:cs="Arial"/>
          <w:b/>
        </w:rPr>
        <w:t>;</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E33E20">
        <w:tc>
          <w:tcPr>
            <w:tcW w:w="1999" w:type="dxa"/>
            <w:vAlign w:val="center"/>
          </w:tcPr>
          <w:p w:rsidR="005F62A9" w:rsidRPr="00F27B1B" w:rsidRDefault="005F62A9" w:rsidP="004549FC">
            <w:pPr>
              <w:pStyle w:val="PargrafodaLista"/>
              <w:ind w:left="0"/>
              <w:jc w:val="center"/>
              <w:rPr>
                <w:rFonts w:cs="Arial"/>
                <w:i/>
              </w:rPr>
            </w:pPr>
            <w:r w:rsidRPr="00F27B1B">
              <w:rPr>
                <w:rFonts w:cs="Arial"/>
                <w:i/>
              </w:rPr>
              <w:t>Discussão:</w:t>
            </w:r>
          </w:p>
        </w:tc>
        <w:tc>
          <w:tcPr>
            <w:tcW w:w="7357" w:type="dxa"/>
            <w:vAlign w:val="center"/>
          </w:tcPr>
          <w:p w:rsidR="005F62A9" w:rsidRPr="003F7A08" w:rsidRDefault="002B2882" w:rsidP="003F7A08">
            <w:pPr>
              <w:jc w:val="both"/>
              <w:rPr>
                <w:rFonts w:cs="Calibri"/>
              </w:rPr>
            </w:pPr>
            <w:r w:rsidRPr="00F27B1B">
              <w:rPr>
                <w:rFonts w:cs="Arial"/>
              </w:rPr>
              <w:t xml:space="preserve">O Conselheiro </w:t>
            </w:r>
            <w:r w:rsidR="00EA16A4" w:rsidRPr="00F27B1B">
              <w:rPr>
                <w:rFonts w:cs="Arial"/>
              </w:rPr>
              <w:t xml:space="preserve">Hermes </w:t>
            </w:r>
            <w:r w:rsidR="004B2D8D" w:rsidRPr="00F27B1B">
              <w:rPr>
                <w:rFonts w:cs="Arial"/>
              </w:rPr>
              <w:t xml:space="preserve">não </w:t>
            </w:r>
            <w:r w:rsidR="003F7A08">
              <w:rPr>
                <w:rFonts w:cs="Arial"/>
              </w:rPr>
              <w:t>apresentou relato, pois não houve reunião no período entre a reunião passada e a atual.</w:t>
            </w:r>
          </w:p>
        </w:tc>
      </w:tr>
      <w:tr w:rsidR="00687485" w:rsidRPr="00F27B1B" w:rsidTr="001D2D02">
        <w:tc>
          <w:tcPr>
            <w:tcW w:w="1999" w:type="dxa"/>
            <w:vAlign w:val="center"/>
          </w:tcPr>
          <w:p w:rsidR="005F62A9" w:rsidRPr="00F27B1B" w:rsidRDefault="005F62A9" w:rsidP="004549FC">
            <w:pPr>
              <w:pStyle w:val="PargrafodaLista"/>
              <w:ind w:left="0"/>
              <w:jc w:val="center"/>
              <w:rPr>
                <w:rFonts w:cs="Arial"/>
                <w:i/>
              </w:rPr>
            </w:pPr>
            <w:r w:rsidRPr="00F27B1B">
              <w:rPr>
                <w:rFonts w:cs="Arial"/>
                <w:i/>
              </w:rPr>
              <w:t>Encaminhamento:</w:t>
            </w:r>
          </w:p>
        </w:tc>
        <w:tc>
          <w:tcPr>
            <w:tcW w:w="7357" w:type="dxa"/>
            <w:vAlign w:val="center"/>
          </w:tcPr>
          <w:p w:rsidR="005F62A9" w:rsidRPr="00F27B1B" w:rsidRDefault="00A258F2" w:rsidP="00734C23">
            <w:pPr>
              <w:pStyle w:val="PargrafodaLista"/>
              <w:ind w:left="0"/>
              <w:jc w:val="both"/>
              <w:rPr>
                <w:rFonts w:cs="Arial"/>
              </w:rPr>
            </w:pPr>
            <w:r w:rsidRPr="00F27B1B">
              <w:rPr>
                <w:rFonts w:cs="Arial"/>
              </w:rPr>
              <w:t>Somente informe.</w:t>
            </w:r>
          </w:p>
        </w:tc>
      </w:tr>
    </w:tbl>
    <w:p w:rsidR="004549FC" w:rsidRPr="00F27B1B" w:rsidRDefault="004549FC" w:rsidP="004549FC">
      <w:pPr>
        <w:pStyle w:val="PargrafodaLista"/>
        <w:spacing w:after="0" w:line="240" w:lineRule="auto"/>
        <w:ind w:left="1080"/>
        <w:jc w:val="both"/>
        <w:rPr>
          <w:rFonts w:cs="Arial"/>
          <w:b/>
        </w:rPr>
      </w:pPr>
    </w:p>
    <w:p w:rsidR="00A82DB4" w:rsidRPr="00F27B1B" w:rsidRDefault="00A82DB4" w:rsidP="003F7A08">
      <w:pPr>
        <w:pStyle w:val="PargrafodaLista"/>
        <w:numPr>
          <w:ilvl w:val="1"/>
          <w:numId w:val="31"/>
        </w:numPr>
        <w:spacing w:after="0" w:line="240" w:lineRule="auto"/>
        <w:jc w:val="both"/>
        <w:rPr>
          <w:rFonts w:cs="Arial"/>
          <w:b/>
        </w:rPr>
      </w:pPr>
      <w:r w:rsidRPr="00F27B1B">
        <w:rPr>
          <w:rFonts w:cs="Arial"/>
          <w:b/>
        </w:rPr>
        <w:t>Comissão de Planejamento e Finanças;</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E33E20">
        <w:tc>
          <w:tcPr>
            <w:tcW w:w="1999" w:type="dxa"/>
            <w:vAlign w:val="center"/>
          </w:tcPr>
          <w:p w:rsidR="005F62A9" w:rsidRPr="00F27B1B" w:rsidRDefault="005F62A9" w:rsidP="004549FC">
            <w:pPr>
              <w:pStyle w:val="PargrafodaLista"/>
              <w:ind w:left="0"/>
              <w:jc w:val="center"/>
              <w:rPr>
                <w:rFonts w:cs="Arial"/>
                <w:i/>
              </w:rPr>
            </w:pPr>
            <w:r w:rsidRPr="00F27B1B">
              <w:rPr>
                <w:rFonts w:cs="Arial"/>
                <w:i/>
              </w:rPr>
              <w:t>Discussão:</w:t>
            </w:r>
          </w:p>
        </w:tc>
        <w:tc>
          <w:tcPr>
            <w:tcW w:w="7357" w:type="dxa"/>
            <w:vAlign w:val="center"/>
          </w:tcPr>
          <w:p w:rsidR="005F62A9" w:rsidRPr="00F27B1B" w:rsidRDefault="002B2882" w:rsidP="004B2D8D">
            <w:pPr>
              <w:pStyle w:val="PargrafodaLista"/>
              <w:ind w:left="0"/>
              <w:jc w:val="both"/>
              <w:rPr>
                <w:rFonts w:cs="Arial"/>
              </w:rPr>
            </w:pPr>
            <w:r w:rsidRPr="00F27B1B">
              <w:rPr>
                <w:rFonts w:cs="Arial"/>
              </w:rPr>
              <w:t xml:space="preserve">O Conselheiro </w:t>
            </w:r>
            <w:r w:rsidR="004B2D8D" w:rsidRPr="00F27B1B">
              <w:rPr>
                <w:rFonts w:cs="Arial"/>
              </w:rPr>
              <w:t>Rômulo</w:t>
            </w:r>
            <w:r w:rsidR="00A258F2" w:rsidRPr="00F27B1B">
              <w:rPr>
                <w:rFonts w:cs="Arial"/>
              </w:rPr>
              <w:t xml:space="preserve"> </w:t>
            </w:r>
            <w:r w:rsidRPr="00F27B1B">
              <w:rPr>
                <w:rFonts w:cs="Arial"/>
              </w:rPr>
              <w:t xml:space="preserve">relata </w:t>
            </w:r>
            <w:r w:rsidR="00A258F2" w:rsidRPr="00F27B1B">
              <w:rPr>
                <w:rFonts w:cs="Arial"/>
              </w:rPr>
              <w:t xml:space="preserve">sobre as atividades que vem sendo realizadas </w:t>
            </w:r>
            <w:r w:rsidR="004B2D8D" w:rsidRPr="00F27B1B">
              <w:rPr>
                <w:rFonts w:cs="Arial"/>
              </w:rPr>
              <w:t>pela Comissão, dentre elas a cobrança dos inadimplentes e a instrução normativa das diárias</w:t>
            </w:r>
            <w:r w:rsidR="00A258F2" w:rsidRPr="00F27B1B">
              <w:rPr>
                <w:rFonts w:cs="Arial"/>
              </w:rPr>
              <w:t>.</w:t>
            </w:r>
          </w:p>
        </w:tc>
      </w:tr>
      <w:tr w:rsidR="00687485" w:rsidRPr="00F27B1B" w:rsidTr="001D2D02">
        <w:tc>
          <w:tcPr>
            <w:tcW w:w="1999" w:type="dxa"/>
            <w:vAlign w:val="center"/>
          </w:tcPr>
          <w:p w:rsidR="005F62A9" w:rsidRPr="00F27B1B" w:rsidRDefault="005F62A9" w:rsidP="004549FC">
            <w:pPr>
              <w:pStyle w:val="PargrafodaLista"/>
              <w:ind w:left="0"/>
              <w:jc w:val="center"/>
              <w:rPr>
                <w:rFonts w:cs="Arial"/>
                <w:i/>
              </w:rPr>
            </w:pPr>
            <w:r w:rsidRPr="00F27B1B">
              <w:rPr>
                <w:rFonts w:cs="Arial"/>
                <w:i/>
              </w:rPr>
              <w:t>Encaminhamento:</w:t>
            </w:r>
          </w:p>
        </w:tc>
        <w:tc>
          <w:tcPr>
            <w:tcW w:w="7357" w:type="dxa"/>
            <w:vAlign w:val="center"/>
          </w:tcPr>
          <w:p w:rsidR="005F62A9" w:rsidRPr="00F27B1B" w:rsidRDefault="004549FC" w:rsidP="004549FC">
            <w:pPr>
              <w:pStyle w:val="PargrafodaLista"/>
              <w:ind w:left="0"/>
              <w:rPr>
                <w:rFonts w:cs="Arial"/>
              </w:rPr>
            </w:pPr>
            <w:r w:rsidRPr="00F27B1B">
              <w:rPr>
                <w:rFonts w:cs="Arial"/>
              </w:rPr>
              <w:t>Somente informe.</w:t>
            </w:r>
          </w:p>
        </w:tc>
      </w:tr>
    </w:tbl>
    <w:p w:rsidR="00F27B1B" w:rsidRPr="00F27B1B" w:rsidRDefault="00F27B1B" w:rsidP="004549FC">
      <w:pPr>
        <w:pStyle w:val="PargrafodaLista"/>
        <w:spacing w:after="0" w:line="240" w:lineRule="auto"/>
        <w:ind w:left="1080"/>
        <w:jc w:val="both"/>
        <w:rPr>
          <w:rFonts w:cs="Arial"/>
          <w:b/>
        </w:rPr>
      </w:pPr>
    </w:p>
    <w:p w:rsidR="00A82DB4" w:rsidRPr="00F27B1B" w:rsidRDefault="004549FC" w:rsidP="003F7A08">
      <w:pPr>
        <w:pStyle w:val="PargrafodaLista"/>
        <w:numPr>
          <w:ilvl w:val="1"/>
          <w:numId w:val="31"/>
        </w:numPr>
        <w:spacing w:after="0" w:line="240" w:lineRule="auto"/>
        <w:jc w:val="both"/>
        <w:rPr>
          <w:rFonts w:cs="Arial"/>
          <w:b/>
        </w:rPr>
      </w:pPr>
      <w:r w:rsidRPr="00F27B1B">
        <w:rPr>
          <w:rFonts w:cs="Calibri"/>
          <w:b/>
        </w:rPr>
        <w:t>Comissão de Exercício Profissional</w:t>
      </w:r>
      <w:r w:rsidR="00A82DB4" w:rsidRPr="00F27B1B">
        <w:rPr>
          <w:rFonts w:cs="Arial"/>
          <w:b/>
        </w:rPr>
        <w:t>;</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4549FC">
        <w:tc>
          <w:tcPr>
            <w:tcW w:w="1999" w:type="dxa"/>
            <w:tcBorders>
              <w:top w:val="single" w:sz="4" w:space="0" w:color="auto"/>
            </w:tcBorders>
            <w:vAlign w:val="center"/>
          </w:tcPr>
          <w:p w:rsidR="00061ECB" w:rsidRPr="00F27B1B" w:rsidRDefault="00061ECB" w:rsidP="004549FC">
            <w:pPr>
              <w:pStyle w:val="PargrafodaLista"/>
              <w:ind w:left="0"/>
              <w:jc w:val="center"/>
              <w:rPr>
                <w:rFonts w:cs="Arial"/>
                <w:i/>
              </w:rPr>
            </w:pPr>
            <w:r w:rsidRPr="00F27B1B">
              <w:rPr>
                <w:rFonts w:cs="Arial"/>
                <w:i/>
              </w:rPr>
              <w:t>Discussão:</w:t>
            </w:r>
          </w:p>
        </w:tc>
        <w:tc>
          <w:tcPr>
            <w:tcW w:w="7357" w:type="dxa"/>
            <w:tcBorders>
              <w:top w:val="single" w:sz="4" w:space="0" w:color="auto"/>
            </w:tcBorders>
            <w:vAlign w:val="center"/>
          </w:tcPr>
          <w:p w:rsidR="00061ECB" w:rsidRPr="00F27B1B" w:rsidRDefault="00A258F2" w:rsidP="004B2D8D">
            <w:pPr>
              <w:pStyle w:val="PargrafodaLista"/>
              <w:ind w:left="0"/>
              <w:jc w:val="both"/>
              <w:rPr>
                <w:rFonts w:cs="Arial"/>
              </w:rPr>
            </w:pPr>
            <w:r w:rsidRPr="00F27B1B">
              <w:rPr>
                <w:rFonts w:cs="Arial"/>
              </w:rPr>
              <w:t xml:space="preserve">O Conselheiro Pedone relata </w:t>
            </w:r>
            <w:r w:rsidR="004B2D8D" w:rsidRPr="00F27B1B">
              <w:rPr>
                <w:rFonts w:cs="Arial"/>
              </w:rPr>
              <w:t xml:space="preserve">acerca das atividades que vem sendo desenvolvidas pela Comissão, citando relatório do seminário de fiscalização realizado no final do mês de julho. </w:t>
            </w:r>
          </w:p>
        </w:tc>
      </w:tr>
      <w:tr w:rsidR="00687485" w:rsidRPr="00F27B1B" w:rsidTr="00C15F43">
        <w:tc>
          <w:tcPr>
            <w:tcW w:w="1999" w:type="dxa"/>
            <w:tcBorders>
              <w:bottom w:val="single" w:sz="12" w:space="0" w:color="auto"/>
            </w:tcBorders>
            <w:vAlign w:val="center"/>
          </w:tcPr>
          <w:p w:rsidR="00061ECB" w:rsidRPr="00F27B1B" w:rsidRDefault="00061ECB" w:rsidP="004549FC">
            <w:pPr>
              <w:pStyle w:val="PargrafodaLista"/>
              <w:ind w:left="0"/>
              <w:jc w:val="center"/>
              <w:rPr>
                <w:rFonts w:cs="Arial"/>
                <w:i/>
              </w:rPr>
            </w:pPr>
            <w:r w:rsidRPr="00F27B1B">
              <w:rPr>
                <w:rFonts w:cs="Arial"/>
                <w:i/>
              </w:rPr>
              <w:t>Encaminhamento:</w:t>
            </w:r>
          </w:p>
        </w:tc>
        <w:tc>
          <w:tcPr>
            <w:tcW w:w="7357" w:type="dxa"/>
            <w:tcBorders>
              <w:bottom w:val="single" w:sz="12" w:space="0" w:color="auto"/>
            </w:tcBorders>
            <w:vAlign w:val="center"/>
          </w:tcPr>
          <w:p w:rsidR="00061ECB" w:rsidRPr="00F27B1B" w:rsidRDefault="004549FC" w:rsidP="004549FC">
            <w:pPr>
              <w:pStyle w:val="PargrafodaLista"/>
              <w:ind w:left="0"/>
              <w:rPr>
                <w:rFonts w:cs="Arial"/>
              </w:rPr>
            </w:pPr>
            <w:r w:rsidRPr="00F27B1B">
              <w:rPr>
                <w:rFonts w:cs="Arial"/>
              </w:rPr>
              <w:t>Somente informe.</w:t>
            </w:r>
          </w:p>
        </w:tc>
      </w:tr>
    </w:tbl>
    <w:p w:rsidR="004549FC" w:rsidRPr="00F27B1B" w:rsidRDefault="004549FC" w:rsidP="004549FC">
      <w:pPr>
        <w:pStyle w:val="PargrafodaLista"/>
        <w:spacing w:after="0" w:line="240" w:lineRule="auto"/>
        <w:ind w:left="1080"/>
        <w:jc w:val="both"/>
        <w:rPr>
          <w:rFonts w:cs="Arial"/>
          <w:b/>
        </w:rPr>
      </w:pPr>
    </w:p>
    <w:p w:rsidR="00A82DB4" w:rsidRPr="00F27B1B" w:rsidRDefault="00A82DB4" w:rsidP="003F7A08">
      <w:pPr>
        <w:pStyle w:val="PargrafodaLista"/>
        <w:numPr>
          <w:ilvl w:val="1"/>
          <w:numId w:val="31"/>
        </w:numPr>
        <w:spacing w:after="0" w:line="240" w:lineRule="auto"/>
        <w:jc w:val="both"/>
        <w:rPr>
          <w:rFonts w:cs="Arial"/>
          <w:b/>
        </w:rPr>
      </w:pPr>
      <w:r w:rsidRPr="00F27B1B">
        <w:rPr>
          <w:rFonts w:cs="Arial"/>
          <w:b/>
        </w:rPr>
        <w:t>Comissão de Ensino e Formação;</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1D2D02">
        <w:tc>
          <w:tcPr>
            <w:tcW w:w="1999" w:type="dxa"/>
            <w:vAlign w:val="center"/>
          </w:tcPr>
          <w:p w:rsidR="00A82DB4" w:rsidRPr="00F27B1B" w:rsidRDefault="00A82DB4" w:rsidP="004549FC">
            <w:pPr>
              <w:pStyle w:val="PargrafodaLista"/>
              <w:ind w:left="0"/>
              <w:jc w:val="center"/>
              <w:rPr>
                <w:rFonts w:cs="Arial"/>
                <w:i/>
              </w:rPr>
            </w:pPr>
            <w:r w:rsidRPr="00F27B1B">
              <w:rPr>
                <w:rFonts w:cs="Arial"/>
                <w:i/>
              </w:rPr>
              <w:t>Discussão:</w:t>
            </w:r>
          </w:p>
        </w:tc>
        <w:tc>
          <w:tcPr>
            <w:tcW w:w="7357" w:type="dxa"/>
            <w:vAlign w:val="center"/>
          </w:tcPr>
          <w:p w:rsidR="00A82DB4" w:rsidRPr="00F27B1B" w:rsidRDefault="00F146B4" w:rsidP="004B2D8D">
            <w:pPr>
              <w:pStyle w:val="PargrafodaLista"/>
              <w:ind w:left="0"/>
              <w:jc w:val="both"/>
              <w:rPr>
                <w:rFonts w:cs="Arial"/>
              </w:rPr>
            </w:pPr>
            <w:r w:rsidRPr="00F27B1B">
              <w:rPr>
                <w:rFonts w:cs="Arial"/>
              </w:rPr>
              <w:t xml:space="preserve">O Conselheiro </w:t>
            </w:r>
            <w:r w:rsidR="004549FC" w:rsidRPr="00F27B1B">
              <w:rPr>
                <w:rFonts w:cs="Arial"/>
              </w:rPr>
              <w:t xml:space="preserve">Veríssimo </w:t>
            </w:r>
            <w:r w:rsidR="00A258F2" w:rsidRPr="00F27B1B">
              <w:rPr>
                <w:rFonts w:cs="Arial"/>
              </w:rPr>
              <w:t xml:space="preserve">informa sobre as atividades que vem sendo realizadas pela Comissão. </w:t>
            </w:r>
            <w:r w:rsidR="004B2D8D" w:rsidRPr="00F27B1B">
              <w:rPr>
                <w:rFonts w:cs="Arial"/>
              </w:rPr>
              <w:t xml:space="preserve">E comenta sobre sua participação no Congresso </w:t>
            </w:r>
            <w:r w:rsidR="00A258F2" w:rsidRPr="00F27B1B">
              <w:rPr>
                <w:rFonts w:cs="Arial"/>
              </w:rPr>
              <w:t xml:space="preserve">promovido pelo CAU/SC, em Blumenau, na </w:t>
            </w:r>
            <w:r w:rsidR="004B2D8D" w:rsidRPr="00F27B1B">
              <w:rPr>
                <w:rFonts w:cs="Arial"/>
              </w:rPr>
              <w:t>última semana</w:t>
            </w:r>
            <w:r w:rsidR="00A258F2" w:rsidRPr="00F27B1B">
              <w:rPr>
                <w:rFonts w:cs="Arial"/>
              </w:rPr>
              <w:t>.</w:t>
            </w:r>
            <w:r w:rsidR="004549FC" w:rsidRPr="00F27B1B">
              <w:rPr>
                <w:rFonts w:cs="Arial"/>
              </w:rPr>
              <w:t xml:space="preserve"> </w:t>
            </w:r>
          </w:p>
        </w:tc>
      </w:tr>
      <w:tr w:rsidR="00687485" w:rsidRPr="00F27B1B" w:rsidTr="001D2D02">
        <w:tc>
          <w:tcPr>
            <w:tcW w:w="1999" w:type="dxa"/>
            <w:vAlign w:val="center"/>
          </w:tcPr>
          <w:p w:rsidR="00A82DB4" w:rsidRPr="00F27B1B" w:rsidRDefault="00A82DB4" w:rsidP="004549FC">
            <w:pPr>
              <w:pStyle w:val="PargrafodaLista"/>
              <w:ind w:left="0"/>
              <w:jc w:val="center"/>
              <w:rPr>
                <w:rFonts w:cs="Arial"/>
                <w:i/>
              </w:rPr>
            </w:pPr>
            <w:r w:rsidRPr="00F27B1B">
              <w:rPr>
                <w:rFonts w:cs="Arial"/>
                <w:i/>
              </w:rPr>
              <w:t>Encaminhamento:</w:t>
            </w:r>
          </w:p>
        </w:tc>
        <w:tc>
          <w:tcPr>
            <w:tcW w:w="7357" w:type="dxa"/>
            <w:vAlign w:val="center"/>
          </w:tcPr>
          <w:p w:rsidR="00A82DB4" w:rsidRPr="00F27B1B" w:rsidRDefault="004549FC" w:rsidP="004549FC">
            <w:pPr>
              <w:pStyle w:val="PargrafodaLista"/>
              <w:ind w:left="0"/>
              <w:rPr>
                <w:rFonts w:cs="Arial"/>
              </w:rPr>
            </w:pPr>
            <w:r w:rsidRPr="00F27B1B">
              <w:rPr>
                <w:rFonts w:cs="Arial"/>
              </w:rPr>
              <w:t>Somente informe.</w:t>
            </w:r>
          </w:p>
        </w:tc>
      </w:tr>
    </w:tbl>
    <w:p w:rsidR="004549FC" w:rsidRPr="00F27B1B" w:rsidRDefault="004549FC" w:rsidP="004549FC">
      <w:pPr>
        <w:pStyle w:val="PargrafodaLista"/>
        <w:spacing w:after="0" w:line="240" w:lineRule="auto"/>
        <w:ind w:left="1080"/>
        <w:jc w:val="both"/>
        <w:rPr>
          <w:rFonts w:cs="Arial"/>
          <w:b/>
        </w:rPr>
      </w:pPr>
    </w:p>
    <w:p w:rsidR="00A82DB4" w:rsidRPr="00F27B1B" w:rsidRDefault="00A82DB4" w:rsidP="003F7A08">
      <w:pPr>
        <w:pStyle w:val="PargrafodaLista"/>
        <w:numPr>
          <w:ilvl w:val="1"/>
          <w:numId w:val="31"/>
        </w:numPr>
        <w:spacing w:after="0" w:line="240" w:lineRule="auto"/>
        <w:jc w:val="both"/>
        <w:rPr>
          <w:rFonts w:cs="Arial"/>
          <w:b/>
        </w:rPr>
      </w:pPr>
      <w:r w:rsidRPr="00F27B1B">
        <w:rPr>
          <w:rFonts w:cs="Arial"/>
          <w:b/>
        </w:rPr>
        <w:t>Comissão de Ética e Disciplina.</w:t>
      </w:r>
    </w:p>
    <w:tbl>
      <w:tblPr>
        <w:tblStyle w:val="Tabelacomgrade"/>
        <w:tblW w:w="9356" w:type="dxa"/>
        <w:tblInd w:w="108" w:type="dxa"/>
        <w:tblLook w:val="04A0" w:firstRow="1" w:lastRow="0" w:firstColumn="1" w:lastColumn="0" w:noHBand="0" w:noVBand="1"/>
      </w:tblPr>
      <w:tblGrid>
        <w:gridCol w:w="1999"/>
        <w:gridCol w:w="7357"/>
      </w:tblGrid>
      <w:tr w:rsidR="00687485" w:rsidRPr="00F27B1B" w:rsidTr="001D2D02">
        <w:tc>
          <w:tcPr>
            <w:tcW w:w="1999" w:type="dxa"/>
            <w:vAlign w:val="center"/>
          </w:tcPr>
          <w:p w:rsidR="00A82DB4" w:rsidRPr="00F27B1B" w:rsidRDefault="00A82DB4" w:rsidP="004549FC">
            <w:pPr>
              <w:pStyle w:val="PargrafodaLista"/>
              <w:ind w:left="0"/>
              <w:jc w:val="center"/>
              <w:rPr>
                <w:rFonts w:cs="Arial"/>
                <w:i/>
              </w:rPr>
            </w:pPr>
            <w:r w:rsidRPr="00F27B1B">
              <w:rPr>
                <w:rFonts w:cs="Arial"/>
                <w:i/>
              </w:rPr>
              <w:t>Discussão:</w:t>
            </w:r>
          </w:p>
        </w:tc>
        <w:tc>
          <w:tcPr>
            <w:tcW w:w="7357" w:type="dxa"/>
            <w:vAlign w:val="center"/>
          </w:tcPr>
          <w:p w:rsidR="00A82DB4" w:rsidRPr="00F27B1B" w:rsidRDefault="00F146B4" w:rsidP="001A650F">
            <w:pPr>
              <w:pStyle w:val="PargrafodaLista"/>
              <w:ind w:left="0"/>
              <w:jc w:val="both"/>
              <w:rPr>
                <w:rFonts w:cs="Arial"/>
              </w:rPr>
            </w:pPr>
            <w:r w:rsidRPr="00F27B1B">
              <w:rPr>
                <w:rFonts w:cs="Arial"/>
              </w:rPr>
              <w:t xml:space="preserve">O Conselheiro </w:t>
            </w:r>
            <w:r w:rsidR="001A650F" w:rsidRPr="00F27B1B">
              <w:rPr>
                <w:rFonts w:cs="Arial"/>
              </w:rPr>
              <w:t>Rui</w:t>
            </w:r>
            <w:r w:rsidRPr="00F27B1B">
              <w:rPr>
                <w:rFonts w:cs="Arial"/>
              </w:rPr>
              <w:t xml:space="preserve"> </w:t>
            </w:r>
            <w:r w:rsidR="004549FC" w:rsidRPr="00F27B1B">
              <w:rPr>
                <w:rFonts w:cs="Arial"/>
              </w:rPr>
              <w:t xml:space="preserve">comenta </w:t>
            </w:r>
            <w:r w:rsidR="00A258F2" w:rsidRPr="00F27B1B">
              <w:rPr>
                <w:rFonts w:cs="Arial"/>
              </w:rPr>
              <w:t xml:space="preserve">sobre as atividades que vem sendo realizadas pela Comissão. </w:t>
            </w:r>
            <w:r w:rsidR="00C82AEC" w:rsidRPr="00F27B1B">
              <w:rPr>
                <w:rFonts w:cs="Arial"/>
              </w:rPr>
              <w:t xml:space="preserve">Salienta a participação da CED-CAU/RS no seminário nacional das Comissões de Ética a ocorrer em Manaus, </w:t>
            </w:r>
            <w:r w:rsidR="001A650F" w:rsidRPr="00F27B1B">
              <w:rPr>
                <w:rFonts w:cs="Arial"/>
              </w:rPr>
              <w:t xml:space="preserve">nesta </w:t>
            </w:r>
            <w:r w:rsidR="00C82AEC" w:rsidRPr="00F27B1B">
              <w:rPr>
                <w:rFonts w:cs="Arial"/>
              </w:rPr>
              <w:t xml:space="preserve">próxima semana, bem como no Encontro </w:t>
            </w:r>
            <w:proofErr w:type="spellStart"/>
            <w:r w:rsidR="00C82AEC" w:rsidRPr="00F27B1B">
              <w:rPr>
                <w:rFonts w:cs="Arial"/>
              </w:rPr>
              <w:t>CEDs</w:t>
            </w:r>
            <w:proofErr w:type="spellEnd"/>
            <w:r w:rsidR="00C82AEC" w:rsidRPr="00F27B1B">
              <w:rPr>
                <w:rFonts w:cs="Arial"/>
              </w:rPr>
              <w:t xml:space="preserve"> do Sul a ser realizado nos dias 22 e 23 de setembro, em Santa Catarina.</w:t>
            </w:r>
            <w:r w:rsidR="001A650F" w:rsidRPr="00F27B1B">
              <w:rPr>
                <w:rFonts w:cs="Arial"/>
              </w:rPr>
              <w:t xml:space="preserve"> Também comenta acerca das audiências de conciliação e as palestras sobre o Código de Ética aos estudantes de arquitetura e urbanismo.</w:t>
            </w:r>
          </w:p>
        </w:tc>
      </w:tr>
      <w:tr w:rsidR="00687485" w:rsidRPr="00F27B1B" w:rsidTr="001D2D02">
        <w:tc>
          <w:tcPr>
            <w:tcW w:w="1999" w:type="dxa"/>
            <w:vAlign w:val="center"/>
          </w:tcPr>
          <w:p w:rsidR="00A82DB4" w:rsidRPr="00F27B1B" w:rsidRDefault="00A82DB4" w:rsidP="004549FC">
            <w:pPr>
              <w:pStyle w:val="PargrafodaLista"/>
              <w:ind w:left="0"/>
              <w:jc w:val="center"/>
              <w:rPr>
                <w:rFonts w:cs="Arial"/>
                <w:i/>
              </w:rPr>
            </w:pPr>
            <w:r w:rsidRPr="00F27B1B">
              <w:rPr>
                <w:rFonts w:cs="Arial"/>
                <w:i/>
              </w:rPr>
              <w:t>Encaminhamento:</w:t>
            </w:r>
          </w:p>
        </w:tc>
        <w:tc>
          <w:tcPr>
            <w:tcW w:w="7357" w:type="dxa"/>
            <w:vAlign w:val="center"/>
          </w:tcPr>
          <w:p w:rsidR="00A82DB4" w:rsidRPr="00F27B1B" w:rsidRDefault="004549FC" w:rsidP="004549FC">
            <w:pPr>
              <w:pStyle w:val="PargrafodaLista"/>
              <w:ind w:left="0"/>
              <w:rPr>
                <w:rFonts w:cs="Arial"/>
              </w:rPr>
            </w:pPr>
            <w:r w:rsidRPr="00F27B1B">
              <w:rPr>
                <w:rFonts w:cs="Arial"/>
              </w:rPr>
              <w:t xml:space="preserve">Somente informe. </w:t>
            </w:r>
          </w:p>
        </w:tc>
      </w:tr>
    </w:tbl>
    <w:p w:rsidR="00A82DB4" w:rsidRPr="00F27B1B" w:rsidRDefault="00A82DB4" w:rsidP="004549FC">
      <w:pPr>
        <w:pStyle w:val="PargrafodaLista"/>
        <w:spacing w:after="0" w:line="240" w:lineRule="auto"/>
        <w:ind w:left="714"/>
        <w:jc w:val="both"/>
        <w:rPr>
          <w:rFonts w:eastAsia="Cambria" w:cs="Arial"/>
        </w:rPr>
      </w:pPr>
    </w:p>
    <w:p w:rsidR="00AC216E" w:rsidRPr="00F27B1B" w:rsidRDefault="00AC216E" w:rsidP="003F7A08">
      <w:pPr>
        <w:pStyle w:val="PargrafodaLista"/>
        <w:numPr>
          <w:ilvl w:val="1"/>
          <w:numId w:val="31"/>
        </w:numPr>
        <w:spacing w:after="0" w:line="240" w:lineRule="auto"/>
        <w:jc w:val="both"/>
        <w:rPr>
          <w:rFonts w:cs="Arial"/>
          <w:b/>
        </w:rPr>
      </w:pPr>
      <w:r w:rsidRPr="00F27B1B">
        <w:rPr>
          <w:rFonts w:cs="Arial"/>
          <w:b/>
        </w:rPr>
        <w:t>Comissão Temporária de Comunicação.</w:t>
      </w:r>
    </w:p>
    <w:tbl>
      <w:tblPr>
        <w:tblStyle w:val="Tabelacomgrade"/>
        <w:tblW w:w="9356" w:type="dxa"/>
        <w:tblInd w:w="108" w:type="dxa"/>
        <w:tblLook w:val="04A0" w:firstRow="1" w:lastRow="0" w:firstColumn="1" w:lastColumn="0" w:noHBand="0" w:noVBand="1"/>
      </w:tblPr>
      <w:tblGrid>
        <w:gridCol w:w="1999"/>
        <w:gridCol w:w="7357"/>
      </w:tblGrid>
      <w:tr w:rsidR="00AC216E" w:rsidRPr="00F27B1B" w:rsidTr="001D2D02">
        <w:tc>
          <w:tcPr>
            <w:tcW w:w="1999" w:type="dxa"/>
            <w:vAlign w:val="center"/>
          </w:tcPr>
          <w:p w:rsidR="00AC216E" w:rsidRPr="00F27B1B" w:rsidRDefault="00AC216E" w:rsidP="001D2D02">
            <w:pPr>
              <w:pStyle w:val="PargrafodaLista"/>
              <w:ind w:left="0"/>
              <w:jc w:val="center"/>
              <w:rPr>
                <w:rFonts w:cs="Arial"/>
                <w:i/>
              </w:rPr>
            </w:pPr>
            <w:r w:rsidRPr="00F27B1B">
              <w:rPr>
                <w:rFonts w:cs="Arial"/>
                <w:i/>
              </w:rPr>
              <w:t>Discussão:</w:t>
            </w:r>
          </w:p>
        </w:tc>
        <w:tc>
          <w:tcPr>
            <w:tcW w:w="7357" w:type="dxa"/>
            <w:vAlign w:val="center"/>
          </w:tcPr>
          <w:p w:rsidR="00AC216E" w:rsidRPr="00F27B1B" w:rsidRDefault="00AC216E" w:rsidP="001A650F">
            <w:pPr>
              <w:pStyle w:val="PargrafodaLista"/>
              <w:ind w:left="0"/>
              <w:jc w:val="both"/>
              <w:rPr>
                <w:rFonts w:cs="Arial"/>
              </w:rPr>
            </w:pPr>
            <w:r w:rsidRPr="00F27B1B">
              <w:rPr>
                <w:rFonts w:cs="Arial"/>
              </w:rPr>
              <w:t xml:space="preserve">O Conselheiro </w:t>
            </w:r>
            <w:r w:rsidR="001A650F" w:rsidRPr="00F27B1B">
              <w:rPr>
                <w:rFonts w:cs="Arial"/>
              </w:rPr>
              <w:t xml:space="preserve">Rui relata </w:t>
            </w:r>
            <w:r w:rsidR="00C82AEC" w:rsidRPr="00F27B1B">
              <w:rPr>
                <w:rFonts w:cs="Arial"/>
              </w:rPr>
              <w:t xml:space="preserve">acerca das atividades que vem sendo realizadas pela </w:t>
            </w:r>
            <w:r w:rsidR="001D2D02" w:rsidRPr="00F27B1B">
              <w:rPr>
                <w:rFonts w:cs="Arial"/>
              </w:rPr>
              <w:t xml:space="preserve">Comissão. </w:t>
            </w:r>
          </w:p>
        </w:tc>
      </w:tr>
      <w:tr w:rsidR="00AC216E" w:rsidRPr="00F27B1B" w:rsidTr="001D2D02">
        <w:tc>
          <w:tcPr>
            <w:tcW w:w="1999" w:type="dxa"/>
            <w:vAlign w:val="center"/>
          </w:tcPr>
          <w:p w:rsidR="00AC216E" w:rsidRPr="00F27B1B" w:rsidRDefault="00AC216E" w:rsidP="001D2D02">
            <w:pPr>
              <w:pStyle w:val="PargrafodaLista"/>
              <w:ind w:left="0"/>
              <w:jc w:val="center"/>
              <w:rPr>
                <w:rFonts w:cs="Arial"/>
                <w:i/>
              </w:rPr>
            </w:pPr>
            <w:r w:rsidRPr="00F27B1B">
              <w:rPr>
                <w:rFonts w:cs="Arial"/>
                <w:i/>
              </w:rPr>
              <w:t>Encaminhamento:</w:t>
            </w:r>
          </w:p>
        </w:tc>
        <w:tc>
          <w:tcPr>
            <w:tcW w:w="7357" w:type="dxa"/>
            <w:vAlign w:val="center"/>
          </w:tcPr>
          <w:p w:rsidR="00AC216E" w:rsidRPr="00F27B1B" w:rsidRDefault="00AC216E" w:rsidP="001D2D02">
            <w:pPr>
              <w:pStyle w:val="PargrafodaLista"/>
              <w:ind w:left="0"/>
              <w:rPr>
                <w:rFonts w:cs="Arial"/>
              </w:rPr>
            </w:pPr>
            <w:r w:rsidRPr="00F27B1B">
              <w:rPr>
                <w:rFonts w:cs="Arial"/>
              </w:rPr>
              <w:t xml:space="preserve">Somente informe. </w:t>
            </w:r>
          </w:p>
        </w:tc>
      </w:tr>
    </w:tbl>
    <w:p w:rsidR="00AC216E" w:rsidRPr="00F27B1B" w:rsidRDefault="00AC216E" w:rsidP="004549FC">
      <w:pPr>
        <w:pStyle w:val="PargrafodaLista"/>
        <w:spacing w:after="0" w:line="240" w:lineRule="auto"/>
        <w:ind w:left="714"/>
        <w:jc w:val="both"/>
        <w:rPr>
          <w:rFonts w:eastAsia="Cambria" w:cs="Arial"/>
        </w:rPr>
      </w:pPr>
    </w:p>
    <w:p w:rsidR="001A650F" w:rsidRDefault="001A650F" w:rsidP="004549FC">
      <w:pPr>
        <w:pStyle w:val="PargrafodaLista"/>
        <w:spacing w:after="0" w:line="240" w:lineRule="auto"/>
        <w:ind w:left="714"/>
        <w:jc w:val="both"/>
        <w:rPr>
          <w:rFonts w:eastAsia="Cambria" w:cs="Arial"/>
        </w:rPr>
      </w:pPr>
    </w:p>
    <w:p w:rsidR="00F27B1B" w:rsidRDefault="00F27B1B" w:rsidP="004549FC">
      <w:pPr>
        <w:pStyle w:val="PargrafodaLista"/>
        <w:spacing w:after="0" w:line="240" w:lineRule="auto"/>
        <w:ind w:left="714"/>
        <w:jc w:val="both"/>
        <w:rPr>
          <w:rFonts w:eastAsia="Cambria" w:cs="Arial"/>
        </w:rPr>
      </w:pPr>
      <w:bookmarkStart w:id="0" w:name="_GoBack"/>
      <w:bookmarkEnd w:id="0"/>
    </w:p>
    <w:p w:rsidR="00F27B1B" w:rsidRPr="00F27B1B" w:rsidRDefault="00F27B1B" w:rsidP="004549FC">
      <w:pPr>
        <w:pStyle w:val="PargrafodaLista"/>
        <w:spacing w:after="0" w:line="240" w:lineRule="auto"/>
        <w:ind w:left="714"/>
        <w:jc w:val="both"/>
        <w:rPr>
          <w:rFonts w:eastAsia="Cambria" w:cs="Arial"/>
        </w:rPr>
      </w:pPr>
    </w:p>
    <w:p w:rsidR="00AC216E" w:rsidRPr="00F27B1B" w:rsidRDefault="00AC216E" w:rsidP="00AC216E">
      <w:pPr>
        <w:pStyle w:val="PargrafodaLista"/>
        <w:spacing w:after="0" w:line="240" w:lineRule="auto"/>
        <w:ind w:left="714"/>
        <w:jc w:val="both"/>
        <w:rPr>
          <w:rFonts w:eastAsia="Cambria" w:cs="Arial"/>
        </w:rPr>
      </w:pPr>
    </w:p>
    <w:p w:rsidR="00AC216E" w:rsidRPr="00F27B1B" w:rsidRDefault="00AC216E" w:rsidP="00AC216E">
      <w:pPr>
        <w:pStyle w:val="PargrafodaLista"/>
        <w:spacing w:after="0" w:line="240" w:lineRule="auto"/>
        <w:ind w:left="714"/>
        <w:jc w:val="both"/>
        <w:rPr>
          <w:rFonts w:eastAsia="Cambria" w:cs="Arial"/>
        </w:rPr>
      </w:pPr>
    </w:p>
    <w:p w:rsidR="006F3755" w:rsidRPr="00F27B1B" w:rsidRDefault="004549FC" w:rsidP="004549FC">
      <w:pPr>
        <w:suppressLineNumbers/>
        <w:spacing w:after="0" w:line="240" w:lineRule="auto"/>
        <w:jc w:val="center"/>
        <w:rPr>
          <w:rFonts w:cs="Arial"/>
          <w:b/>
        </w:rPr>
      </w:pPr>
      <w:r w:rsidRPr="00F27B1B">
        <w:rPr>
          <w:rFonts w:cs="Arial"/>
          <w:b/>
        </w:rPr>
        <w:t>Joaquim Eduardo Vidal Haas</w:t>
      </w:r>
    </w:p>
    <w:p w:rsidR="00176844" w:rsidRPr="00F27B1B" w:rsidRDefault="005B5DA0" w:rsidP="004549FC">
      <w:pPr>
        <w:suppressLineNumbers/>
        <w:spacing w:after="0" w:line="240" w:lineRule="auto"/>
        <w:jc w:val="center"/>
        <w:rPr>
          <w:rFonts w:cs="Arial"/>
          <w:b/>
        </w:rPr>
      </w:pPr>
      <w:r w:rsidRPr="00F27B1B">
        <w:rPr>
          <w:rFonts w:cs="Arial"/>
          <w:b/>
        </w:rPr>
        <w:t xml:space="preserve">Presidente </w:t>
      </w:r>
      <w:r w:rsidR="004549FC" w:rsidRPr="00F27B1B">
        <w:rPr>
          <w:rFonts w:cs="Arial"/>
          <w:b/>
        </w:rPr>
        <w:t xml:space="preserve">em Exercício </w:t>
      </w:r>
      <w:r w:rsidRPr="00F27B1B">
        <w:rPr>
          <w:rFonts w:cs="Arial"/>
          <w:b/>
        </w:rPr>
        <w:t>do CAU/RS</w:t>
      </w:r>
    </w:p>
    <w:sectPr w:rsidR="00176844" w:rsidRPr="00F27B1B"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02" w:rsidRDefault="001D2D02" w:rsidP="001C5BED">
      <w:pPr>
        <w:spacing w:after="0" w:line="240" w:lineRule="auto"/>
      </w:pPr>
      <w:r>
        <w:separator/>
      </w:r>
    </w:p>
  </w:endnote>
  <w:endnote w:type="continuationSeparator" w:id="0">
    <w:p w:rsidR="001D2D02" w:rsidRDefault="001D2D02"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1D2D02" w:rsidRDefault="001D2D02">
        <w:pPr>
          <w:pStyle w:val="Rodap"/>
          <w:jc w:val="right"/>
        </w:pPr>
        <w:r>
          <w:fldChar w:fldCharType="begin"/>
        </w:r>
        <w:r>
          <w:instrText>PAGE   \* MERGEFORMAT</w:instrText>
        </w:r>
        <w:r>
          <w:fldChar w:fldCharType="separate"/>
        </w:r>
        <w:r w:rsidR="00C071A3">
          <w:rPr>
            <w:noProof/>
          </w:rPr>
          <w:t>3</w:t>
        </w:r>
        <w:r>
          <w:fldChar w:fldCharType="end"/>
        </w:r>
      </w:p>
    </w:sdtContent>
  </w:sdt>
  <w:p w:rsidR="001D2D02" w:rsidRDefault="001D2D02"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1D2D02" w:rsidRPr="001176FB" w:rsidRDefault="001D2D02"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02" w:rsidRDefault="001D2D02" w:rsidP="001C5BED">
      <w:pPr>
        <w:spacing w:after="0" w:line="240" w:lineRule="auto"/>
      </w:pPr>
      <w:r>
        <w:separator/>
      </w:r>
    </w:p>
  </w:footnote>
  <w:footnote w:type="continuationSeparator" w:id="0">
    <w:p w:rsidR="001D2D02" w:rsidRDefault="001D2D02"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02" w:rsidRDefault="001D2D02">
    <w:pPr>
      <w:pStyle w:val="Cabealho"/>
    </w:pPr>
    <w:r>
      <w:rPr>
        <w:noProof/>
        <w:lang w:eastAsia="pt-BR"/>
      </w:rPr>
      <w:drawing>
        <wp:anchor distT="0" distB="0" distL="114300" distR="114300" simplePos="0" relativeHeight="251659264"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5448"/>
    <w:multiLevelType w:val="multilevel"/>
    <w:tmpl w:val="32E8513E"/>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 w15:restartNumberingAfterBreak="0">
    <w:nsid w:val="08E26470"/>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2"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E661E0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 w15:restartNumberingAfterBreak="0">
    <w:nsid w:val="0FDC12B9"/>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5" w15:restartNumberingAfterBreak="0">
    <w:nsid w:val="15DC3E44"/>
    <w:multiLevelType w:val="multilevel"/>
    <w:tmpl w:val="F6CEEEEE"/>
    <w:lvl w:ilvl="0">
      <w:start w:val="1"/>
      <w:numFmt w:val="decimal"/>
      <w:lvlText w:val="%1."/>
      <w:lvlJc w:val="left"/>
      <w:pPr>
        <w:ind w:left="2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38659C"/>
    <w:multiLevelType w:val="multilevel"/>
    <w:tmpl w:val="6BB6898C"/>
    <w:lvl w:ilvl="0">
      <w:start w:val="1"/>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7" w15:restartNumberingAfterBreak="0">
    <w:nsid w:val="200768DC"/>
    <w:multiLevelType w:val="multilevel"/>
    <w:tmpl w:val="2BD85112"/>
    <w:lvl w:ilvl="0">
      <w:start w:val="3"/>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upperLetter"/>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8"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9"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B64F8C"/>
    <w:multiLevelType w:val="multilevel"/>
    <w:tmpl w:val="C562BDDE"/>
    <w:lvl w:ilvl="0">
      <w:start w:val="3"/>
      <w:numFmt w:val="decimal"/>
      <w:lvlText w:val="%1."/>
      <w:lvlJc w:val="left"/>
      <w:pPr>
        <w:ind w:left="360" w:hanging="360"/>
      </w:pPr>
      <w:rPr>
        <w:rFonts w:cs="Calibri" w:hint="default"/>
      </w:rPr>
    </w:lvl>
    <w:lvl w:ilvl="1">
      <w:start w:val="2"/>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upperLetter"/>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2" w15:restartNumberingAfterBreak="0">
    <w:nsid w:val="2918358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3" w15:restartNumberingAfterBreak="0">
    <w:nsid w:val="2BA05C48"/>
    <w:multiLevelType w:val="multilevel"/>
    <w:tmpl w:val="01102D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A632602"/>
    <w:multiLevelType w:val="hybridMultilevel"/>
    <w:tmpl w:val="A8B012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9A16105"/>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7"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BA1319"/>
    <w:multiLevelType w:val="hybridMultilevel"/>
    <w:tmpl w:val="97E4828E"/>
    <w:lvl w:ilvl="0" w:tplc="17CAF942">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E124AC"/>
    <w:multiLevelType w:val="multilevel"/>
    <w:tmpl w:val="33BCFC1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1"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73328"/>
    <w:multiLevelType w:val="multilevel"/>
    <w:tmpl w:val="2D2EB5C4"/>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24"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26" w15:restartNumberingAfterBreak="0">
    <w:nsid w:val="6F1C5F98"/>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7" w15:restartNumberingAfterBreak="0">
    <w:nsid w:val="731656BA"/>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8" w15:restartNumberingAfterBreak="0">
    <w:nsid w:val="732B0CBD"/>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9" w15:restartNumberingAfterBreak="0">
    <w:nsid w:val="791437BB"/>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0"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10"/>
  </w:num>
  <w:num w:numId="3">
    <w:abstractNumId w:val="2"/>
  </w:num>
  <w:num w:numId="4">
    <w:abstractNumId w:val="21"/>
  </w:num>
  <w:num w:numId="5">
    <w:abstractNumId w:val="30"/>
  </w:num>
  <w:num w:numId="6">
    <w:abstractNumId w:val="24"/>
  </w:num>
  <w:num w:numId="7">
    <w:abstractNumId w:val="9"/>
  </w:num>
  <w:num w:numId="8">
    <w:abstractNumId w:val="17"/>
  </w:num>
  <w:num w:numId="9">
    <w:abstractNumId w:val="18"/>
  </w:num>
  <w:num w:numId="10">
    <w:abstractNumId w:val="25"/>
  </w:num>
  <w:num w:numId="11">
    <w:abstractNumId w:val="8"/>
  </w:num>
  <w:num w:numId="12">
    <w:abstractNumId w:val="14"/>
  </w:num>
  <w:num w:numId="13">
    <w:abstractNumId w:val="19"/>
  </w:num>
  <w:num w:numId="14">
    <w:abstractNumId w:val="3"/>
  </w:num>
  <w:num w:numId="15">
    <w:abstractNumId w:val="1"/>
  </w:num>
  <w:num w:numId="16">
    <w:abstractNumId w:val="6"/>
  </w:num>
  <w:num w:numId="17">
    <w:abstractNumId w:val="15"/>
  </w:num>
  <w:num w:numId="18">
    <w:abstractNumId w:val="20"/>
  </w:num>
  <w:num w:numId="19">
    <w:abstractNumId w:val="26"/>
  </w:num>
  <w:num w:numId="20">
    <w:abstractNumId w:val="28"/>
  </w:num>
  <w:num w:numId="21">
    <w:abstractNumId w:val="27"/>
  </w:num>
  <w:num w:numId="22">
    <w:abstractNumId w:val="16"/>
  </w:num>
  <w:num w:numId="23">
    <w:abstractNumId w:val="29"/>
  </w:num>
  <w:num w:numId="24">
    <w:abstractNumId w:val="12"/>
  </w:num>
  <w:num w:numId="25">
    <w:abstractNumId w:val="4"/>
  </w:num>
  <w:num w:numId="26">
    <w:abstractNumId w:val="7"/>
  </w:num>
  <w:num w:numId="27">
    <w:abstractNumId w:val="11"/>
  </w:num>
  <w:num w:numId="28">
    <w:abstractNumId w:val="22"/>
  </w:num>
  <w:num w:numId="29">
    <w:abstractNumId w:val="5"/>
  </w:num>
  <w:num w:numId="30">
    <w:abstractNumId w:val="13"/>
  </w:num>
  <w:num w:numId="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F5"/>
    <w:rsid w:val="000014A5"/>
    <w:rsid w:val="00006B3A"/>
    <w:rsid w:val="00012E68"/>
    <w:rsid w:val="0001403A"/>
    <w:rsid w:val="0001471F"/>
    <w:rsid w:val="00014D4F"/>
    <w:rsid w:val="00022803"/>
    <w:rsid w:val="00023413"/>
    <w:rsid w:val="00033D47"/>
    <w:rsid w:val="00034619"/>
    <w:rsid w:val="00034B62"/>
    <w:rsid w:val="0003755A"/>
    <w:rsid w:val="00042B47"/>
    <w:rsid w:val="00043148"/>
    <w:rsid w:val="000437C1"/>
    <w:rsid w:val="000444F2"/>
    <w:rsid w:val="000462FE"/>
    <w:rsid w:val="00046352"/>
    <w:rsid w:val="00046A43"/>
    <w:rsid w:val="000531DC"/>
    <w:rsid w:val="00055FD9"/>
    <w:rsid w:val="00056F81"/>
    <w:rsid w:val="00057446"/>
    <w:rsid w:val="0005750A"/>
    <w:rsid w:val="00061ECB"/>
    <w:rsid w:val="00063FE5"/>
    <w:rsid w:val="000646BD"/>
    <w:rsid w:val="00066B0E"/>
    <w:rsid w:val="00072369"/>
    <w:rsid w:val="00072631"/>
    <w:rsid w:val="00072A28"/>
    <w:rsid w:val="00073D5F"/>
    <w:rsid w:val="00077D0C"/>
    <w:rsid w:val="00080802"/>
    <w:rsid w:val="000821B9"/>
    <w:rsid w:val="00082ABE"/>
    <w:rsid w:val="00083284"/>
    <w:rsid w:val="000842E5"/>
    <w:rsid w:val="00086430"/>
    <w:rsid w:val="000869C5"/>
    <w:rsid w:val="0008723F"/>
    <w:rsid w:val="000874E8"/>
    <w:rsid w:val="00091E39"/>
    <w:rsid w:val="00093B8C"/>
    <w:rsid w:val="000A16EA"/>
    <w:rsid w:val="000A3B72"/>
    <w:rsid w:val="000A4161"/>
    <w:rsid w:val="000A7169"/>
    <w:rsid w:val="000A7DBB"/>
    <w:rsid w:val="000B013D"/>
    <w:rsid w:val="000B1922"/>
    <w:rsid w:val="000B20C1"/>
    <w:rsid w:val="000B2393"/>
    <w:rsid w:val="000B34A6"/>
    <w:rsid w:val="000B3F8D"/>
    <w:rsid w:val="000B480B"/>
    <w:rsid w:val="000B4ACC"/>
    <w:rsid w:val="000B4F33"/>
    <w:rsid w:val="000B60DC"/>
    <w:rsid w:val="000B7353"/>
    <w:rsid w:val="000C0950"/>
    <w:rsid w:val="000C16AA"/>
    <w:rsid w:val="000C7B23"/>
    <w:rsid w:val="000C7F68"/>
    <w:rsid w:val="000D531D"/>
    <w:rsid w:val="000D7443"/>
    <w:rsid w:val="000E63B4"/>
    <w:rsid w:val="000E72A8"/>
    <w:rsid w:val="000F2788"/>
    <w:rsid w:val="000F367F"/>
    <w:rsid w:val="000F4D1F"/>
    <w:rsid w:val="00100321"/>
    <w:rsid w:val="0010128F"/>
    <w:rsid w:val="00101475"/>
    <w:rsid w:val="001051CB"/>
    <w:rsid w:val="00105C76"/>
    <w:rsid w:val="00107794"/>
    <w:rsid w:val="001109B4"/>
    <w:rsid w:val="00110F55"/>
    <w:rsid w:val="001112F4"/>
    <w:rsid w:val="00111CAA"/>
    <w:rsid w:val="00115438"/>
    <w:rsid w:val="00115DDB"/>
    <w:rsid w:val="00116362"/>
    <w:rsid w:val="00116467"/>
    <w:rsid w:val="001176FB"/>
    <w:rsid w:val="00120632"/>
    <w:rsid w:val="00123035"/>
    <w:rsid w:val="001240EC"/>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CC7"/>
    <w:rsid w:val="001552FF"/>
    <w:rsid w:val="001559C8"/>
    <w:rsid w:val="00155B76"/>
    <w:rsid w:val="00157CB6"/>
    <w:rsid w:val="00157E5A"/>
    <w:rsid w:val="00161A1A"/>
    <w:rsid w:val="00161B55"/>
    <w:rsid w:val="00162B58"/>
    <w:rsid w:val="00165EA6"/>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1563"/>
    <w:rsid w:val="00192B4B"/>
    <w:rsid w:val="00193003"/>
    <w:rsid w:val="00195D2D"/>
    <w:rsid w:val="00195F9D"/>
    <w:rsid w:val="001A132D"/>
    <w:rsid w:val="001A183D"/>
    <w:rsid w:val="001A1BEE"/>
    <w:rsid w:val="001A3D27"/>
    <w:rsid w:val="001A650F"/>
    <w:rsid w:val="001B2CF4"/>
    <w:rsid w:val="001B2E62"/>
    <w:rsid w:val="001B32E4"/>
    <w:rsid w:val="001B47F1"/>
    <w:rsid w:val="001B5CDC"/>
    <w:rsid w:val="001C5BED"/>
    <w:rsid w:val="001C7E2B"/>
    <w:rsid w:val="001D11F4"/>
    <w:rsid w:val="001D2532"/>
    <w:rsid w:val="001D2D02"/>
    <w:rsid w:val="001D6DD1"/>
    <w:rsid w:val="001E160F"/>
    <w:rsid w:val="001E1667"/>
    <w:rsid w:val="001E292D"/>
    <w:rsid w:val="001E31B9"/>
    <w:rsid w:val="001E48A7"/>
    <w:rsid w:val="001E6F52"/>
    <w:rsid w:val="001E71C1"/>
    <w:rsid w:val="001F2047"/>
    <w:rsid w:val="001F2426"/>
    <w:rsid w:val="001F2A76"/>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414FF"/>
    <w:rsid w:val="00243802"/>
    <w:rsid w:val="00243D96"/>
    <w:rsid w:val="00244CD6"/>
    <w:rsid w:val="00246D95"/>
    <w:rsid w:val="00247165"/>
    <w:rsid w:val="00253845"/>
    <w:rsid w:val="002540A7"/>
    <w:rsid w:val="002548E2"/>
    <w:rsid w:val="00255EB2"/>
    <w:rsid w:val="0025602C"/>
    <w:rsid w:val="00257F11"/>
    <w:rsid w:val="00261BD2"/>
    <w:rsid w:val="00264054"/>
    <w:rsid w:val="00272EA2"/>
    <w:rsid w:val="00273AE3"/>
    <w:rsid w:val="0027648D"/>
    <w:rsid w:val="00280976"/>
    <w:rsid w:val="002816F5"/>
    <w:rsid w:val="00283AFE"/>
    <w:rsid w:val="00285093"/>
    <w:rsid w:val="00285CF1"/>
    <w:rsid w:val="0029333E"/>
    <w:rsid w:val="002939E8"/>
    <w:rsid w:val="0029478B"/>
    <w:rsid w:val="00294D87"/>
    <w:rsid w:val="00294E1C"/>
    <w:rsid w:val="00296217"/>
    <w:rsid w:val="0029705C"/>
    <w:rsid w:val="0029763E"/>
    <w:rsid w:val="00297ADE"/>
    <w:rsid w:val="002A438F"/>
    <w:rsid w:val="002A4841"/>
    <w:rsid w:val="002A4A1F"/>
    <w:rsid w:val="002A71AB"/>
    <w:rsid w:val="002B2428"/>
    <w:rsid w:val="002B280E"/>
    <w:rsid w:val="002B2882"/>
    <w:rsid w:val="002B60A8"/>
    <w:rsid w:val="002B7D4B"/>
    <w:rsid w:val="002C4184"/>
    <w:rsid w:val="002C5C16"/>
    <w:rsid w:val="002C6F51"/>
    <w:rsid w:val="002C71EE"/>
    <w:rsid w:val="002D3DAB"/>
    <w:rsid w:val="002D6467"/>
    <w:rsid w:val="002D6993"/>
    <w:rsid w:val="002D7C55"/>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6531"/>
    <w:rsid w:val="0030655A"/>
    <w:rsid w:val="003067D5"/>
    <w:rsid w:val="00306BA6"/>
    <w:rsid w:val="0031413B"/>
    <w:rsid w:val="00317438"/>
    <w:rsid w:val="00317AC4"/>
    <w:rsid w:val="003207EA"/>
    <w:rsid w:val="00320A15"/>
    <w:rsid w:val="003217D7"/>
    <w:rsid w:val="003313FE"/>
    <w:rsid w:val="00331CEC"/>
    <w:rsid w:val="00333748"/>
    <w:rsid w:val="003349C8"/>
    <w:rsid w:val="00335273"/>
    <w:rsid w:val="00337E36"/>
    <w:rsid w:val="0034046D"/>
    <w:rsid w:val="0034063A"/>
    <w:rsid w:val="00340B73"/>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4A4D"/>
    <w:rsid w:val="003B4DEA"/>
    <w:rsid w:val="003B5577"/>
    <w:rsid w:val="003B561B"/>
    <w:rsid w:val="003B56C7"/>
    <w:rsid w:val="003C3480"/>
    <w:rsid w:val="003C3642"/>
    <w:rsid w:val="003C39EC"/>
    <w:rsid w:val="003C44D6"/>
    <w:rsid w:val="003C53DB"/>
    <w:rsid w:val="003C579B"/>
    <w:rsid w:val="003C67CA"/>
    <w:rsid w:val="003D3684"/>
    <w:rsid w:val="003D458A"/>
    <w:rsid w:val="003D50A2"/>
    <w:rsid w:val="003E3755"/>
    <w:rsid w:val="003E4264"/>
    <w:rsid w:val="003E5649"/>
    <w:rsid w:val="003E6298"/>
    <w:rsid w:val="003F0D01"/>
    <w:rsid w:val="003F3B08"/>
    <w:rsid w:val="003F5408"/>
    <w:rsid w:val="003F542C"/>
    <w:rsid w:val="003F6999"/>
    <w:rsid w:val="003F7A08"/>
    <w:rsid w:val="00400199"/>
    <w:rsid w:val="004002BB"/>
    <w:rsid w:val="004006D2"/>
    <w:rsid w:val="00400EA8"/>
    <w:rsid w:val="00401F3E"/>
    <w:rsid w:val="0040642D"/>
    <w:rsid w:val="004076A5"/>
    <w:rsid w:val="004111EB"/>
    <w:rsid w:val="0041141E"/>
    <w:rsid w:val="00411951"/>
    <w:rsid w:val="004119A8"/>
    <w:rsid w:val="00412FE9"/>
    <w:rsid w:val="00416676"/>
    <w:rsid w:val="00417D1C"/>
    <w:rsid w:val="00420CD8"/>
    <w:rsid w:val="00422346"/>
    <w:rsid w:val="00422599"/>
    <w:rsid w:val="00422E02"/>
    <w:rsid w:val="00422E93"/>
    <w:rsid w:val="00423956"/>
    <w:rsid w:val="0042519A"/>
    <w:rsid w:val="0042627C"/>
    <w:rsid w:val="00426CD5"/>
    <w:rsid w:val="004316FE"/>
    <w:rsid w:val="00432649"/>
    <w:rsid w:val="00433698"/>
    <w:rsid w:val="004355DE"/>
    <w:rsid w:val="00441777"/>
    <w:rsid w:val="00441D3C"/>
    <w:rsid w:val="00443F68"/>
    <w:rsid w:val="004450BD"/>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1FB3"/>
    <w:rsid w:val="00482F8E"/>
    <w:rsid w:val="00483546"/>
    <w:rsid w:val="0048389D"/>
    <w:rsid w:val="00483D0F"/>
    <w:rsid w:val="00484F0C"/>
    <w:rsid w:val="00487D08"/>
    <w:rsid w:val="0049393A"/>
    <w:rsid w:val="004A0D83"/>
    <w:rsid w:val="004A26E8"/>
    <w:rsid w:val="004A2C05"/>
    <w:rsid w:val="004A2ECA"/>
    <w:rsid w:val="004A436F"/>
    <w:rsid w:val="004B2D8D"/>
    <w:rsid w:val="004B3368"/>
    <w:rsid w:val="004B4E7C"/>
    <w:rsid w:val="004B679D"/>
    <w:rsid w:val="004B71F3"/>
    <w:rsid w:val="004B7692"/>
    <w:rsid w:val="004C2A95"/>
    <w:rsid w:val="004C2C44"/>
    <w:rsid w:val="004C3931"/>
    <w:rsid w:val="004C4C3D"/>
    <w:rsid w:val="004C64D3"/>
    <w:rsid w:val="004D059D"/>
    <w:rsid w:val="004D08C8"/>
    <w:rsid w:val="004D0FB7"/>
    <w:rsid w:val="004D148F"/>
    <w:rsid w:val="004D23C5"/>
    <w:rsid w:val="004D2E63"/>
    <w:rsid w:val="004D3DF1"/>
    <w:rsid w:val="004D5C47"/>
    <w:rsid w:val="004D6B2C"/>
    <w:rsid w:val="004D7298"/>
    <w:rsid w:val="004E0DDA"/>
    <w:rsid w:val="004E1693"/>
    <w:rsid w:val="004E46BC"/>
    <w:rsid w:val="004E5A16"/>
    <w:rsid w:val="004E5BE2"/>
    <w:rsid w:val="004E6FFD"/>
    <w:rsid w:val="004E7768"/>
    <w:rsid w:val="004F07CB"/>
    <w:rsid w:val="004F0F20"/>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C70"/>
    <w:rsid w:val="0053468B"/>
    <w:rsid w:val="00534816"/>
    <w:rsid w:val="005353AC"/>
    <w:rsid w:val="0053580D"/>
    <w:rsid w:val="00536EE4"/>
    <w:rsid w:val="005371EE"/>
    <w:rsid w:val="00537B2D"/>
    <w:rsid w:val="00541BA1"/>
    <w:rsid w:val="005503A1"/>
    <w:rsid w:val="00555AF9"/>
    <w:rsid w:val="0055642C"/>
    <w:rsid w:val="0055688C"/>
    <w:rsid w:val="00557A89"/>
    <w:rsid w:val="00557D57"/>
    <w:rsid w:val="0056146E"/>
    <w:rsid w:val="00562BA7"/>
    <w:rsid w:val="005643D9"/>
    <w:rsid w:val="00565157"/>
    <w:rsid w:val="005671FB"/>
    <w:rsid w:val="00574106"/>
    <w:rsid w:val="005769A4"/>
    <w:rsid w:val="005776F9"/>
    <w:rsid w:val="00577736"/>
    <w:rsid w:val="0058028A"/>
    <w:rsid w:val="00581CFC"/>
    <w:rsid w:val="00583A9E"/>
    <w:rsid w:val="005863EA"/>
    <w:rsid w:val="005866A5"/>
    <w:rsid w:val="005868F2"/>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F2145"/>
    <w:rsid w:val="005F5383"/>
    <w:rsid w:val="005F5998"/>
    <w:rsid w:val="005F62A9"/>
    <w:rsid w:val="005F7111"/>
    <w:rsid w:val="00600E1D"/>
    <w:rsid w:val="00601545"/>
    <w:rsid w:val="00604343"/>
    <w:rsid w:val="00606248"/>
    <w:rsid w:val="00606408"/>
    <w:rsid w:val="006066E9"/>
    <w:rsid w:val="00613090"/>
    <w:rsid w:val="00614C65"/>
    <w:rsid w:val="006159FF"/>
    <w:rsid w:val="00615BD1"/>
    <w:rsid w:val="00616269"/>
    <w:rsid w:val="00616E3A"/>
    <w:rsid w:val="00617BCA"/>
    <w:rsid w:val="006201CE"/>
    <w:rsid w:val="00621B37"/>
    <w:rsid w:val="00622B18"/>
    <w:rsid w:val="00625AA2"/>
    <w:rsid w:val="00626B02"/>
    <w:rsid w:val="00626FE1"/>
    <w:rsid w:val="00630CD1"/>
    <w:rsid w:val="0063258C"/>
    <w:rsid w:val="00634AF2"/>
    <w:rsid w:val="00634D06"/>
    <w:rsid w:val="006404CE"/>
    <w:rsid w:val="006406C1"/>
    <w:rsid w:val="00642B57"/>
    <w:rsid w:val="00645AD9"/>
    <w:rsid w:val="00647AE1"/>
    <w:rsid w:val="0065073A"/>
    <w:rsid w:val="00650EA4"/>
    <w:rsid w:val="00651651"/>
    <w:rsid w:val="00651E76"/>
    <w:rsid w:val="006521A7"/>
    <w:rsid w:val="0065321C"/>
    <w:rsid w:val="00653B70"/>
    <w:rsid w:val="00655213"/>
    <w:rsid w:val="006571FC"/>
    <w:rsid w:val="00661633"/>
    <w:rsid w:val="0066337F"/>
    <w:rsid w:val="0066594A"/>
    <w:rsid w:val="006664A6"/>
    <w:rsid w:val="00667280"/>
    <w:rsid w:val="00667662"/>
    <w:rsid w:val="0067081F"/>
    <w:rsid w:val="00670F33"/>
    <w:rsid w:val="00671C1D"/>
    <w:rsid w:val="00677777"/>
    <w:rsid w:val="00677AD1"/>
    <w:rsid w:val="00681A25"/>
    <w:rsid w:val="00683B53"/>
    <w:rsid w:val="006858EC"/>
    <w:rsid w:val="0068702E"/>
    <w:rsid w:val="00687485"/>
    <w:rsid w:val="006924E7"/>
    <w:rsid w:val="0069294C"/>
    <w:rsid w:val="0069366E"/>
    <w:rsid w:val="00694601"/>
    <w:rsid w:val="00695250"/>
    <w:rsid w:val="00695969"/>
    <w:rsid w:val="00696A05"/>
    <w:rsid w:val="00697F1A"/>
    <w:rsid w:val="006A2FF8"/>
    <w:rsid w:val="006A4B31"/>
    <w:rsid w:val="006A568E"/>
    <w:rsid w:val="006A6F28"/>
    <w:rsid w:val="006A717A"/>
    <w:rsid w:val="006B0614"/>
    <w:rsid w:val="006B2585"/>
    <w:rsid w:val="006B50B3"/>
    <w:rsid w:val="006B6FAD"/>
    <w:rsid w:val="006C2F1E"/>
    <w:rsid w:val="006C3E7D"/>
    <w:rsid w:val="006C45FD"/>
    <w:rsid w:val="006D272D"/>
    <w:rsid w:val="006D2937"/>
    <w:rsid w:val="006D2E14"/>
    <w:rsid w:val="006D3B44"/>
    <w:rsid w:val="006D6A07"/>
    <w:rsid w:val="006D7E06"/>
    <w:rsid w:val="006E3789"/>
    <w:rsid w:val="006E6451"/>
    <w:rsid w:val="006E6CCB"/>
    <w:rsid w:val="006F234B"/>
    <w:rsid w:val="006F3755"/>
    <w:rsid w:val="006F4D16"/>
    <w:rsid w:val="006F5C29"/>
    <w:rsid w:val="0070100C"/>
    <w:rsid w:val="007041AB"/>
    <w:rsid w:val="00705E48"/>
    <w:rsid w:val="0070653B"/>
    <w:rsid w:val="0071357A"/>
    <w:rsid w:val="007136D4"/>
    <w:rsid w:val="00715BD4"/>
    <w:rsid w:val="00721736"/>
    <w:rsid w:val="007227FE"/>
    <w:rsid w:val="007239DB"/>
    <w:rsid w:val="00724E5E"/>
    <w:rsid w:val="007266C2"/>
    <w:rsid w:val="00731C39"/>
    <w:rsid w:val="0073355A"/>
    <w:rsid w:val="00733B94"/>
    <w:rsid w:val="00734C23"/>
    <w:rsid w:val="00734E05"/>
    <w:rsid w:val="00735047"/>
    <w:rsid w:val="007364B0"/>
    <w:rsid w:val="007369EB"/>
    <w:rsid w:val="007404AE"/>
    <w:rsid w:val="0074368D"/>
    <w:rsid w:val="00744586"/>
    <w:rsid w:val="00746656"/>
    <w:rsid w:val="007468E7"/>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B77"/>
    <w:rsid w:val="00770018"/>
    <w:rsid w:val="0077083C"/>
    <w:rsid w:val="00770896"/>
    <w:rsid w:val="00770BE5"/>
    <w:rsid w:val="00770C67"/>
    <w:rsid w:val="00772BEB"/>
    <w:rsid w:val="00773306"/>
    <w:rsid w:val="007748F2"/>
    <w:rsid w:val="0077565B"/>
    <w:rsid w:val="00781F51"/>
    <w:rsid w:val="00784642"/>
    <w:rsid w:val="007850DE"/>
    <w:rsid w:val="00786263"/>
    <w:rsid w:val="0078645D"/>
    <w:rsid w:val="007866E9"/>
    <w:rsid w:val="0078682B"/>
    <w:rsid w:val="007905F5"/>
    <w:rsid w:val="00793723"/>
    <w:rsid w:val="00795A5B"/>
    <w:rsid w:val="00795FA5"/>
    <w:rsid w:val="00796CE8"/>
    <w:rsid w:val="007A0204"/>
    <w:rsid w:val="007A056D"/>
    <w:rsid w:val="007A2BB3"/>
    <w:rsid w:val="007A451E"/>
    <w:rsid w:val="007A5C43"/>
    <w:rsid w:val="007A6DC2"/>
    <w:rsid w:val="007B0957"/>
    <w:rsid w:val="007B1578"/>
    <w:rsid w:val="007B7505"/>
    <w:rsid w:val="007C0D9A"/>
    <w:rsid w:val="007C6605"/>
    <w:rsid w:val="007D2740"/>
    <w:rsid w:val="007D330D"/>
    <w:rsid w:val="007D3608"/>
    <w:rsid w:val="007D45C8"/>
    <w:rsid w:val="007D59FC"/>
    <w:rsid w:val="007D5B85"/>
    <w:rsid w:val="007D6AAC"/>
    <w:rsid w:val="007E19DD"/>
    <w:rsid w:val="007E3EF4"/>
    <w:rsid w:val="007E51E8"/>
    <w:rsid w:val="007E55B8"/>
    <w:rsid w:val="007E648A"/>
    <w:rsid w:val="007E7B2E"/>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C3A"/>
    <w:rsid w:val="008215DB"/>
    <w:rsid w:val="0082564D"/>
    <w:rsid w:val="00833EF1"/>
    <w:rsid w:val="00834414"/>
    <w:rsid w:val="00837E73"/>
    <w:rsid w:val="00840ED6"/>
    <w:rsid w:val="008421D5"/>
    <w:rsid w:val="008425F3"/>
    <w:rsid w:val="008431C7"/>
    <w:rsid w:val="00843309"/>
    <w:rsid w:val="0084333D"/>
    <w:rsid w:val="008438A0"/>
    <w:rsid w:val="0084470F"/>
    <w:rsid w:val="00844DD1"/>
    <w:rsid w:val="008456E3"/>
    <w:rsid w:val="00851693"/>
    <w:rsid w:val="00853496"/>
    <w:rsid w:val="00853ACF"/>
    <w:rsid w:val="008546FF"/>
    <w:rsid w:val="00854839"/>
    <w:rsid w:val="00855C40"/>
    <w:rsid w:val="0085619A"/>
    <w:rsid w:val="008565A5"/>
    <w:rsid w:val="00856733"/>
    <w:rsid w:val="008567E9"/>
    <w:rsid w:val="0085797C"/>
    <w:rsid w:val="008609A3"/>
    <w:rsid w:val="00863333"/>
    <w:rsid w:val="0086364A"/>
    <w:rsid w:val="008662E3"/>
    <w:rsid w:val="00866FAD"/>
    <w:rsid w:val="008706B3"/>
    <w:rsid w:val="00870CF4"/>
    <w:rsid w:val="00874378"/>
    <w:rsid w:val="00875B70"/>
    <w:rsid w:val="008768FA"/>
    <w:rsid w:val="00877DBC"/>
    <w:rsid w:val="00881429"/>
    <w:rsid w:val="00891190"/>
    <w:rsid w:val="0089119B"/>
    <w:rsid w:val="00894C27"/>
    <w:rsid w:val="00897905"/>
    <w:rsid w:val="00897AA9"/>
    <w:rsid w:val="008A0955"/>
    <w:rsid w:val="008A1E2F"/>
    <w:rsid w:val="008A777B"/>
    <w:rsid w:val="008B0B56"/>
    <w:rsid w:val="008B1B06"/>
    <w:rsid w:val="008B653C"/>
    <w:rsid w:val="008B6678"/>
    <w:rsid w:val="008B7126"/>
    <w:rsid w:val="008D0572"/>
    <w:rsid w:val="008D0F0A"/>
    <w:rsid w:val="008D3DD7"/>
    <w:rsid w:val="008D60CF"/>
    <w:rsid w:val="008D6DFE"/>
    <w:rsid w:val="008D784F"/>
    <w:rsid w:val="008D7DED"/>
    <w:rsid w:val="008E0E00"/>
    <w:rsid w:val="008E2348"/>
    <w:rsid w:val="008F3089"/>
    <w:rsid w:val="008F4A7F"/>
    <w:rsid w:val="008F63F6"/>
    <w:rsid w:val="009019FB"/>
    <w:rsid w:val="00904607"/>
    <w:rsid w:val="009102F1"/>
    <w:rsid w:val="009106CC"/>
    <w:rsid w:val="00914418"/>
    <w:rsid w:val="00915E55"/>
    <w:rsid w:val="00916AF7"/>
    <w:rsid w:val="00917F15"/>
    <w:rsid w:val="00921795"/>
    <w:rsid w:val="00923073"/>
    <w:rsid w:val="009236A3"/>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5FF4"/>
    <w:rsid w:val="00966B66"/>
    <w:rsid w:val="00966F0D"/>
    <w:rsid w:val="00972484"/>
    <w:rsid w:val="00973D33"/>
    <w:rsid w:val="009741EC"/>
    <w:rsid w:val="00975664"/>
    <w:rsid w:val="009824D9"/>
    <w:rsid w:val="00987312"/>
    <w:rsid w:val="00990CF3"/>
    <w:rsid w:val="009922D8"/>
    <w:rsid w:val="009927E8"/>
    <w:rsid w:val="009932A5"/>
    <w:rsid w:val="00994063"/>
    <w:rsid w:val="0099444E"/>
    <w:rsid w:val="00997F77"/>
    <w:rsid w:val="009A0478"/>
    <w:rsid w:val="009A6221"/>
    <w:rsid w:val="009A738A"/>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1269"/>
    <w:rsid w:val="009E1B2C"/>
    <w:rsid w:val="009E37F8"/>
    <w:rsid w:val="009E3F02"/>
    <w:rsid w:val="009E45D6"/>
    <w:rsid w:val="009E57FC"/>
    <w:rsid w:val="009E593A"/>
    <w:rsid w:val="009E6058"/>
    <w:rsid w:val="009F1195"/>
    <w:rsid w:val="009F636D"/>
    <w:rsid w:val="009F6B66"/>
    <w:rsid w:val="009F768F"/>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58F2"/>
    <w:rsid w:val="00A328B4"/>
    <w:rsid w:val="00A346F7"/>
    <w:rsid w:val="00A34B51"/>
    <w:rsid w:val="00A40194"/>
    <w:rsid w:val="00A43EA0"/>
    <w:rsid w:val="00A466B1"/>
    <w:rsid w:val="00A506D5"/>
    <w:rsid w:val="00A50FCC"/>
    <w:rsid w:val="00A529BE"/>
    <w:rsid w:val="00A54F91"/>
    <w:rsid w:val="00A56305"/>
    <w:rsid w:val="00A57182"/>
    <w:rsid w:val="00A57774"/>
    <w:rsid w:val="00A62CB9"/>
    <w:rsid w:val="00A646E0"/>
    <w:rsid w:val="00A6556F"/>
    <w:rsid w:val="00A65765"/>
    <w:rsid w:val="00A65B3C"/>
    <w:rsid w:val="00A671C3"/>
    <w:rsid w:val="00A678EA"/>
    <w:rsid w:val="00A679AD"/>
    <w:rsid w:val="00A67EBE"/>
    <w:rsid w:val="00A67F68"/>
    <w:rsid w:val="00A72B25"/>
    <w:rsid w:val="00A72D09"/>
    <w:rsid w:val="00A730C7"/>
    <w:rsid w:val="00A75524"/>
    <w:rsid w:val="00A756AF"/>
    <w:rsid w:val="00A76500"/>
    <w:rsid w:val="00A76852"/>
    <w:rsid w:val="00A80512"/>
    <w:rsid w:val="00A80AC6"/>
    <w:rsid w:val="00A82DB4"/>
    <w:rsid w:val="00A84727"/>
    <w:rsid w:val="00A851C1"/>
    <w:rsid w:val="00A85E0E"/>
    <w:rsid w:val="00A86E56"/>
    <w:rsid w:val="00A86EEA"/>
    <w:rsid w:val="00A876B8"/>
    <w:rsid w:val="00A90C77"/>
    <w:rsid w:val="00A93397"/>
    <w:rsid w:val="00A93426"/>
    <w:rsid w:val="00A941DE"/>
    <w:rsid w:val="00A9588A"/>
    <w:rsid w:val="00A96357"/>
    <w:rsid w:val="00A96548"/>
    <w:rsid w:val="00A9669C"/>
    <w:rsid w:val="00A96F06"/>
    <w:rsid w:val="00A97037"/>
    <w:rsid w:val="00AA23AE"/>
    <w:rsid w:val="00AA36DB"/>
    <w:rsid w:val="00AA5A74"/>
    <w:rsid w:val="00AA7BC2"/>
    <w:rsid w:val="00AB3D97"/>
    <w:rsid w:val="00AB5D9C"/>
    <w:rsid w:val="00AB734F"/>
    <w:rsid w:val="00AB7EEE"/>
    <w:rsid w:val="00AC06DF"/>
    <w:rsid w:val="00AC07D3"/>
    <w:rsid w:val="00AC216E"/>
    <w:rsid w:val="00AC5801"/>
    <w:rsid w:val="00AC628E"/>
    <w:rsid w:val="00AC7C6F"/>
    <w:rsid w:val="00AD0F94"/>
    <w:rsid w:val="00AD1910"/>
    <w:rsid w:val="00AD243B"/>
    <w:rsid w:val="00AD334B"/>
    <w:rsid w:val="00AD534A"/>
    <w:rsid w:val="00AD7BD9"/>
    <w:rsid w:val="00AE0CA3"/>
    <w:rsid w:val="00AE0D03"/>
    <w:rsid w:val="00AE22ED"/>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5939"/>
    <w:rsid w:val="00B07033"/>
    <w:rsid w:val="00B10A5E"/>
    <w:rsid w:val="00B115DA"/>
    <w:rsid w:val="00B12B5E"/>
    <w:rsid w:val="00B12F5B"/>
    <w:rsid w:val="00B13FB8"/>
    <w:rsid w:val="00B14F43"/>
    <w:rsid w:val="00B17E7A"/>
    <w:rsid w:val="00B20501"/>
    <w:rsid w:val="00B26557"/>
    <w:rsid w:val="00B27F6A"/>
    <w:rsid w:val="00B30F27"/>
    <w:rsid w:val="00B32FB3"/>
    <w:rsid w:val="00B33A2C"/>
    <w:rsid w:val="00B3419B"/>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5E84"/>
    <w:rsid w:val="00B67589"/>
    <w:rsid w:val="00B67BE8"/>
    <w:rsid w:val="00B71D80"/>
    <w:rsid w:val="00B73E95"/>
    <w:rsid w:val="00B745F7"/>
    <w:rsid w:val="00B76616"/>
    <w:rsid w:val="00B84200"/>
    <w:rsid w:val="00B859EF"/>
    <w:rsid w:val="00B877DD"/>
    <w:rsid w:val="00B87BF2"/>
    <w:rsid w:val="00B90628"/>
    <w:rsid w:val="00B91D63"/>
    <w:rsid w:val="00B94075"/>
    <w:rsid w:val="00B9608A"/>
    <w:rsid w:val="00B96A18"/>
    <w:rsid w:val="00BA059B"/>
    <w:rsid w:val="00BA2A0C"/>
    <w:rsid w:val="00BA2B0A"/>
    <w:rsid w:val="00BA5877"/>
    <w:rsid w:val="00BA7583"/>
    <w:rsid w:val="00BA75A1"/>
    <w:rsid w:val="00BB4B05"/>
    <w:rsid w:val="00BB5831"/>
    <w:rsid w:val="00BB5D4B"/>
    <w:rsid w:val="00BB7E06"/>
    <w:rsid w:val="00BC147D"/>
    <w:rsid w:val="00BC1C52"/>
    <w:rsid w:val="00BC2041"/>
    <w:rsid w:val="00BC3FC3"/>
    <w:rsid w:val="00BC5C2A"/>
    <w:rsid w:val="00BD0DA3"/>
    <w:rsid w:val="00BD1F13"/>
    <w:rsid w:val="00BD3AC3"/>
    <w:rsid w:val="00BD5BF7"/>
    <w:rsid w:val="00BE0360"/>
    <w:rsid w:val="00BE1250"/>
    <w:rsid w:val="00BE2F6A"/>
    <w:rsid w:val="00BE32A7"/>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071A3"/>
    <w:rsid w:val="00C1026C"/>
    <w:rsid w:val="00C11E57"/>
    <w:rsid w:val="00C12FEC"/>
    <w:rsid w:val="00C15A09"/>
    <w:rsid w:val="00C15F43"/>
    <w:rsid w:val="00C161D4"/>
    <w:rsid w:val="00C2265C"/>
    <w:rsid w:val="00C24CCA"/>
    <w:rsid w:val="00C25C3E"/>
    <w:rsid w:val="00C26793"/>
    <w:rsid w:val="00C31F44"/>
    <w:rsid w:val="00C32ED8"/>
    <w:rsid w:val="00C37D11"/>
    <w:rsid w:val="00C42C7A"/>
    <w:rsid w:val="00C46E92"/>
    <w:rsid w:val="00C47474"/>
    <w:rsid w:val="00C523C7"/>
    <w:rsid w:val="00C574C8"/>
    <w:rsid w:val="00C575DB"/>
    <w:rsid w:val="00C5767B"/>
    <w:rsid w:val="00C57F4E"/>
    <w:rsid w:val="00C60C79"/>
    <w:rsid w:val="00C6165B"/>
    <w:rsid w:val="00C6397D"/>
    <w:rsid w:val="00C705E7"/>
    <w:rsid w:val="00C706D8"/>
    <w:rsid w:val="00C7398A"/>
    <w:rsid w:val="00C81E92"/>
    <w:rsid w:val="00C82AEC"/>
    <w:rsid w:val="00C83C23"/>
    <w:rsid w:val="00C83E01"/>
    <w:rsid w:val="00C83F0F"/>
    <w:rsid w:val="00C844DE"/>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C07C4"/>
    <w:rsid w:val="00CC119F"/>
    <w:rsid w:val="00CC331F"/>
    <w:rsid w:val="00CC3BD8"/>
    <w:rsid w:val="00CC756E"/>
    <w:rsid w:val="00CD11B7"/>
    <w:rsid w:val="00CD2254"/>
    <w:rsid w:val="00CD5BD7"/>
    <w:rsid w:val="00CD6079"/>
    <w:rsid w:val="00CD6F5A"/>
    <w:rsid w:val="00CE0231"/>
    <w:rsid w:val="00CE2830"/>
    <w:rsid w:val="00CF39A4"/>
    <w:rsid w:val="00D031D7"/>
    <w:rsid w:val="00D0331D"/>
    <w:rsid w:val="00D0453D"/>
    <w:rsid w:val="00D046D6"/>
    <w:rsid w:val="00D05412"/>
    <w:rsid w:val="00D056CE"/>
    <w:rsid w:val="00D056DB"/>
    <w:rsid w:val="00D10D3D"/>
    <w:rsid w:val="00D14B00"/>
    <w:rsid w:val="00D14C4E"/>
    <w:rsid w:val="00D16DBD"/>
    <w:rsid w:val="00D207B2"/>
    <w:rsid w:val="00D20919"/>
    <w:rsid w:val="00D2103D"/>
    <w:rsid w:val="00D2121C"/>
    <w:rsid w:val="00D21DFE"/>
    <w:rsid w:val="00D22AE8"/>
    <w:rsid w:val="00D24359"/>
    <w:rsid w:val="00D24B44"/>
    <w:rsid w:val="00D25763"/>
    <w:rsid w:val="00D27A9A"/>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6904"/>
    <w:rsid w:val="00DA32E2"/>
    <w:rsid w:val="00DA4210"/>
    <w:rsid w:val="00DA6F44"/>
    <w:rsid w:val="00DB0082"/>
    <w:rsid w:val="00DB0323"/>
    <w:rsid w:val="00DB0C9C"/>
    <w:rsid w:val="00DB17B5"/>
    <w:rsid w:val="00DB32B3"/>
    <w:rsid w:val="00DB3F54"/>
    <w:rsid w:val="00DB6263"/>
    <w:rsid w:val="00DB7C86"/>
    <w:rsid w:val="00DC2564"/>
    <w:rsid w:val="00DC507F"/>
    <w:rsid w:val="00DD071C"/>
    <w:rsid w:val="00DD1BE5"/>
    <w:rsid w:val="00DD2BC3"/>
    <w:rsid w:val="00DD6042"/>
    <w:rsid w:val="00DD718D"/>
    <w:rsid w:val="00DE0BBC"/>
    <w:rsid w:val="00DE2064"/>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F0D"/>
    <w:rsid w:val="00E07DEA"/>
    <w:rsid w:val="00E10BFE"/>
    <w:rsid w:val="00E11040"/>
    <w:rsid w:val="00E142F9"/>
    <w:rsid w:val="00E151D7"/>
    <w:rsid w:val="00E15BB0"/>
    <w:rsid w:val="00E179F8"/>
    <w:rsid w:val="00E17C52"/>
    <w:rsid w:val="00E20CB5"/>
    <w:rsid w:val="00E222F1"/>
    <w:rsid w:val="00E31399"/>
    <w:rsid w:val="00E31424"/>
    <w:rsid w:val="00E31DD7"/>
    <w:rsid w:val="00E325C8"/>
    <w:rsid w:val="00E33482"/>
    <w:rsid w:val="00E33E20"/>
    <w:rsid w:val="00E34173"/>
    <w:rsid w:val="00E3651A"/>
    <w:rsid w:val="00E36AF6"/>
    <w:rsid w:val="00E36F40"/>
    <w:rsid w:val="00E37EC0"/>
    <w:rsid w:val="00E37F8B"/>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7698"/>
    <w:rsid w:val="00E8176A"/>
    <w:rsid w:val="00E85D6D"/>
    <w:rsid w:val="00E90C13"/>
    <w:rsid w:val="00E91B80"/>
    <w:rsid w:val="00E9357E"/>
    <w:rsid w:val="00E957AA"/>
    <w:rsid w:val="00E959DA"/>
    <w:rsid w:val="00EA09F0"/>
    <w:rsid w:val="00EA16A4"/>
    <w:rsid w:val="00EA3013"/>
    <w:rsid w:val="00EA4D93"/>
    <w:rsid w:val="00EA6D69"/>
    <w:rsid w:val="00EB39D6"/>
    <w:rsid w:val="00EB4BAF"/>
    <w:rsid w:val="00EB5C25"/>
    <w:rsid w:val="00EC1864"/>
    <w:rsid w:val="00EC1EE2"/>
    <w:rsid w:val="00EC2A34"/>
    <w:rsid w:val="00EC47A6"/>
    <w:rsid w:val="00EC7407"/>
    <w:rsid w:val="00ED085A"/>
    <w:rsid w:val="00ED700A"/>
    <w:rsid w:val="00ED79C8"/>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126FA"/>
    <w:rsid w:val="00F146B4"/>
    <w:rsid w:val="00F15910"/>
    <w:rsid w:val="00F16AA3"/>
    <w:rsid w:val="00F17DB1"/>
    <w:rsid w:val="00F17E1B"/>
    <w:rsid w:val="00F22051"/>
    <w:rsid w:val="00F24D2F"/>
    <w:rsid w:val="00F27B1B"/>
    <w:rsid w:val="00F27B69"/>
    <w:rsid w:val="00F301E9"/>
    <w:rsid w:val="00F31E37"/>
    <w:rsid w:val="00F32786"/>
    <w:rsid w:val="00F33FE4"/>
    <w:rsid w:val="00F35803"/>
    <w:rsid w:val="00F36C53"/>
    <w:rsid w:val="00F410CB"/>
    <w:rsid w:val="00F42B1C"/>
    <w:rsid w:val="00F42BE0"/>
    <w:rsid w:val="00F42BE1"/>
    <w:rsid w:val="00F46DC3"/>
    <w:rsid w:val="00F4703F"/>
    <w:rsid w:val="00F4780D"/>
    <w:rsid w:val="00F513EB"/>
    <w:rsid w:val="00F51745"/>
    <w:rsid w:val="00F5574A"/>
    <w:rsid w:val="00F55A02"/>
    <w:rsid w:val="00F56216"/>
    <w:rsid w:val="00F57551"/>
    <w:rsid w:val="00F57F1C"/>
    <w:rsid w:val="00F60E87"/>
    <w:rsid w:val="00F6417A"/>
    <w:rsid w:val="00F66250"/>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F47"/>
    <w:rsid w:val="00F92195"/>
    <w:rsid w:val="00F93163"/>
    <w:rsid w:val="00F964DE"/>
    <w:rsid w:val="00F9713A"/>
    <w:rsid w:val="00F973D5"/>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F08DD"/>
    <w:rsid w:val="00FF0FE7"/>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5DBD80C-6A36-4492-8B42-490CB68C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A7D0-08CC-4AE6-BAC4-C40F9EF3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1361</Words>
  <Characters>7353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10</cp:revision>
  <cp:lastPrinted>2016-03-09T15:22:00Z</cp:lastPrinted>
  <dcterms:created xsi:type="dcterms:W3CDTF">2016-09-06T18:00:00Z</dcterms:created>
  <dcterms:modified xsi:type="dcterms:W3CDTF">2016-09-21T14:17:00Z</dcterms:modified>
</cp:coreProperties>
</file>