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6614B" w:rsidRDefault="00CC119F" w:rsidP="00933CF8">
      <w:pPr>
        <w:spacing w:after="0" w:line="240" w:lineRule="auto"/>
        <w:jc w:val="center"/>
        <w:rPr>
          <w:rFonts w:eastAsia="Cambria" w:cs="Times New Roman"/>
          <w:b/>
          <w:color w:val="000000"/>
          <w:u w:val="single"/>
        </w:rPr>
      </w:pPr>
      <w:bookmarkStart w:id="0" w:name="_GoBack"/>
      <w:bookmarkEnd w:id="0"/>
      <w:r w:rsidRPr="0076614B">
        <w:rPr>
          <w:rFonts w:eastAsia="Cambria" w:cs="Times New Roman"/>
          <w:b/>
          <w:color w:val="000000"/>
          <w:u w:val="single"/>
        </w:rPr>
        <w:t xml:space="preserve">Ata da </w:t>
      </w:r>
      <w:r w:rsidR="00C574C8" w:rsidRPr="0076614B">
        <w:rPr>
          <w:rFonts w:eastAsia="Cambria" w:cs="Times New Roman"/>
          <w:b/>
          <w:color w:val="000000"/>
          <w:u w:val="single"/>
        </w:rPr>
        <w:t>5</w:t>
      </w:r>
      <w:r w:rsidR="0076614B">
        <w:rPr>
          <w:rFonts w:eastAsia="Cambria" w:cs="Times New Roman"/>
          <w:b/>
          <w:color w:val="000000"/>
          <w:u w:val="single"/>
        </w:rPr>
        <w:t>3</w:t>
      </w:r>
      <w:r w:rsidRPr="0076614B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CC119F" w:rsidRDefault="00CC119F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76614B">
        <w:rPr>
          <w:rFonts w:eastAsia="Cambria" w:cs="Times New Roman"/>
        </w:rPr>
        <w:t xml:space="preserve">Aos </w:t>
      </w:r>
      <w:r w:rsidR="0076614B">
        <w:rPr>
          <w:rFonts w:eastAsia="Cambria" w:cs="Times New Roman"/>
        </w:rPr>
        <w:t>10</w:t>
      </w:r>
      <w:r w:rsidR="00C574C8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dias do mês de </w:t>
      </w:r>
      <w:r w:rsidR="0076614B">
        <w:rPr>
          <w:rFonts w:eastAsia="Cambria" w:cs="Times New Roman"/>
        </w:rPr>
        <w:t xml:space="preserve">setembro </w:t>
      </w:r>
      <w:r w:rsidRPr="0076614B">
        <w:rPr>
          <w:rFonts w:eastAsia="Cambria" w:cs="Times New Roman"/>
        </w:rPr>
        <w:t>de 201</w:t>
      </w:r>
      <w:r w:rsidR="00CD2254" w:rsidRPr="0076614B">
        <w:rPr>
          <w:rFonts w:eastAsia="Cambria" w:cs="Times New Roman"/>
        </w:rPr>
        <w:t>4</w:t>
      </w:r>
      <w:r w:rsidRPr="0076614B">
        <w:rPr>
          <w:rFonts w:eastAsia="Cambria" w:cs="Times New Roman"/>
        </w:rPr>
        <w:t xml:space="preserve">, </w:t>
      </w:r>
      <w:r w:rsidR="00166C2A" w:rsidRPr="0076614B">
        <w:rPr>
          <w:rFonts w:eastAsia="Cambria" w:cs="Times New Roman"/>
        </w:rPr>
        <w:t xml:space="preserve">às </w:t>
      </w:r>
      <w:r w:rsidR="0076614B">
        <w:rPr>
          <w:rFonts w:eastAsia="Cambria" w:cs="Times New Roman"/>
        </w:rPr>
        <w:t>14 horas</w:t>
      </w:r>
      <w:r w:rsidR="00AC628E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realizou-se, na sede do CAU/RS, cujo endereço consta em rodapé, a </w:t>
      </w:r>
      <w:r w:rsidR="0076614B">
        <w:rPr>
          <w:rFonts w:eastAsia="Cambria" w:cs="Times New Roman"/>
        </w:rPr>
        <w:t>53</w:t>
      </w:r>
      <w:r w:rsidRPr="0076614B">
        <w:rPr>
          <w:rFonts w:eastAsia="Cambria" w:cs="Times New Roman"/>
        </w:rPr>
        <w:t xml:space="preserve">ª Reunião do Conselho Diretor. Estavam presentes </w:t>
      </w:r>
      <w:r w:rsidR="00C574C8" w:rsidRPr="0076614B">
        <w:rPr>
          <w:rFonts w:eastAsia="Cambria" w:cs="Times New Roman"/>
        </w:rPr>
        <w:t xml:space="preserve">o </w:t>
      </w:r>
      <w:r w:rsidR="0037162F" w:rsidRPr="0076614B">
        <w:rPr>
          <w:rFonts w:eastAsia="Cambria" w:cs="Times New Roman"/>
        </w:rPr>
        <w:t>Presidente</w:t>
      </w:r>
      <w:r w:rsidR="00C574C8" w:rsidRPr="0076614B">
        <w:rPr>
          <w:rFonts w:eastAsia="Cambria" w:cs="Times New Roman"/>
        </w:rPr>
        <w:t xml:space="preserve"> do CAU/RS, </w:t>
      </w:r>
      <w:r w:rsidR="0037162F" w:rsidRPr="0076614B">
        <w:rPr>
          <w:rFonts w:eastAsia="Cambria" w:cs="Times New Roman"/>
        </w:rPr>
        <w:t xml:space="preserve">Roberto </w:t>
      </w:r>
      <w:proofErr w:type="spellStart"/>
      <w:r w:rsidR="0037162F" w:rsidRPr="0076614B">
        <w:rPr>
          <w:rFonts w:eastAsia="Cambria" w:cs="Times New Roman"/>
        </w:rPr>
        <w:t>Py</w:t>
      </w:r>
      <w:proofErr w:type="spellEnd"/>
      <w:r w:rsidR="0037162F" w:rsidRPr="0076614B">
        <w:rPr>
          <w:rFonts w:eastAsia="Cambria" w:cs="Times New Roman"/>
        </w:rPr>
        <w:t xml:space="preserve"> Gomes da Silveira, o Vice Presidente</w:t>
      </w:r>
      <w:r w:rsidR="00C574C8" w:rsidRPr="0076614B">
        <w:rPr>
          <w:rFonts w:eastAsia="Cambria" w:cs="Times New Roman"/>
        </w:rPr>
        <w:t xml:space="preserve"> </w:t>
      </w:r>
      <w:r w:rsidR="0037162F" w:rsidRPr="0076614B">
        <w:rPr>
          <w:rFonts w:eastAsia="Cambria" w:cs="Times New Roman"/>
        </w:rPr>
        <w:t xml:space="preserve">do CAU/RS, Alberto </w:t>
      </w:r>
      <w:proofErr w:type="spellStart"/>
      <w:r w:rsidR="0037162F" w:rsidRPr="0076614B">
        <w:rPr>
          <w:rFonts w:eastAsia="Cambria" w:cs="Times New Roman"/>
        </w:rPr>
        <w:t>Fedosow</w:t>
      </w:r>
      <w:proofErr w:type="spellEnd"/>
      <w:r w:rsidR="0037162F" w:rsidRPr="0076614B">
        <w:rPr>
          <w:rFonts w:eastAsia="Cambria" w:cs="Times New Roman"/>
        </w:rPr>
        <w:t xml:space="preserve"> Cabral, o Coordenador </w:t>
      </w:r>
      <w:r w:rsidR="0037162F" w:rsidRPr="0076614B">
        <w:rPr>
          <w:rFonts w:eastAsia="Times New Roman" w:cs="Times New Roman"/>
          <w:color w:val="000000"/>
          <w:lang w:eastAsia="pt-BR"/>
        </w:rPr>
        <w:t>da Comissão de Planejamento e Finanças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37162F" w:rsidRPr="0076614B">
        <w:rPr>
          <w:rFonts w:eastAsia="Cambria" w:cs="Times New Roman"/>
        </w:rPr>
        <w:t xml:space="preserve"> Fausto Henrique </w:t>
      </w:r>
      <w:proofErr w:type="spellStart"/>
      <w:r w:rsidR="0037162F" w:rsidRPr="0076614B">
        <w:rPr>
          <w:rFonts w:eastAsia="Cambria" w:cs="Times New Roman"/>
        </w:rPr>
        <w:t>Steffen</w:t>
      </w:r>
      <w:proofErr w:type="spellEnd"/>
      <w:r w:rsidR="0037162F" w:rsidRPr="0076614B">
        <w:rPr>
          <w:rFonts w:eastAsia="Cambria" w:cs="Times New Roman"/>
        </w:rPr>
        <w:t xml:space="preserve">, </w:t>
      </w:r>
      <w:r w:rsidR="00AC628E" w:rsidRPr="0076614B">
        <w:rPr>
          <w:rFonts w:eastAsia="Cambria" w:cs="Times New Roman"/>
        </w:rPr>
        <w:t xml:space="preserve">o </w:t>
      </w:r>
      <w:r w:rsidR="0037162F" w:rsidRPr="0076614B">
        <w:rPr>
          <w:rFonts w:eastAsia="Times New Roman" w:cs="Times New Roman"/>
          <w:color w:val="000000"/>
          <w:lang w:eastAsia="pt-BR"/>
        </w:rPr>
        <w:t>Coordenador da Comissão de Exercício Profissional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AC628E" w:rsidRPr="0076614B">
        <w:rPr>
          <w:rFonts w:eastAsia="Cambria" w:cs="Times New Roman"/>
        </w:rPr>
        <w:t xml:space="preserve"> Carlos Eduardo </w:t>
      </w:r>
      <w:proofErr w:type="spellStart"/>
      <w:r w:rsidR="00AC628E" w:rsidRPr="0076614B">
        <w:rPr>
          <w:rFonts w:eastAsia="Cambria" w:cs="Times New Roman"/>
        </w:rPr>
        <w:t>Pedone</w:t>
      </w:r>
      <w:proofErr w:type="spellEnd"/>
      <w:r w:rsidR="00AC628E" w:rsidRPr="0076614B">
        <w:rPr>
          <w:rFonts w:eastAsia="Cambria" w:cs="Times New Roman"/>
        </w:rPr>
        <w:t xml:space="preserve">, </w:t>
      </w:r>
      <w:r w:rsidR="0076614B">
        <w:rPr>
          <w:rFonts w:eastAsia="Cambria" w:cs="Times New Roman"/>
        </w:rPr>
        <w:t xml:space="preserve">o </w:t>
      </w:r>
      <w:r w:rsidR="0037162F" w:rsidRPr="0076614B">
        <w:rPr>
          <w:rFonts w:eastAsia="Cambria" w:cs="Times New Roman"/>
        </w:rPr>
        <w:t xml:space="preserve">Coordenador </w:t>
      </w:r>
      <w:r w:rsidR="0076614B">
        <w:rPr>
          <w:rFonts w:eastAsia="Cambria" w:cs="Times New Roman"/>
        </w:rPr>
        <w:t xml:space="preserve">Adjunto </w:t>
      </w:r>
      <w:r w:rsidR="0037162F" w:rsidRPr="0076614B">
        <w:rPr>
          <w:rFonts w:eastAsia="Cambria" w:cs="Times New Roman"/>
        </w:rPr>
        <w:t>da Comissão de Ensino e Formação</w:t>
      </w:r>
      <w:r w:rsidR="001559C8" w:rsidRPr="0076614B">
        <w:rPr>
          <w:rFonts w:eastAsia="Cambria" w:cs="Times New Roman"/>
        </w:rPr>
        <w:t>,</w:t>
      </w:r>
      <w:r w:rsidR="0037162F" w:rsidRPr="0076614B">
        <w:rPr>
          <w:rFonts w:eastAsia="Cambria" w:cs="Times New Roman"/>
        </w:rPr>
        <w:t xml:space="preserve"> </w:t>
      </w:r>
      <w:r w:rsidR="0076614B">
        <w:rPr>
          <w:rFonts w:eastAsia="Cambria" w:cs="Times New Roman"/>
        </w:rPr>
        <w:t>Luiz Antônio Veríssimo</w:t>
      </w:r>
      <w:r w:rsidR="0037162F" w:rsidRPr="0076614B">
        <w:rPr>
          <w:rFonts w:eastAsia="Cambria" w:cs="Times New Roman"/>
        </w:rPr>
        <w:t>, o Coordenador da Comissão de Organização e Administração</w:t>
      </w:r>
      <w:r w:rsidR="001559C8" w:rsidRPr="0076614B">
        <w:rPr>
          <w:rFonts w:eastAsia="Cambria" w:cs="Times New Roman"/>
        </w:rPr>
        <w:t>,</w:t>
      </w:r>
      <w:r w:rsidR="0037162F" w:rsidRPr="0076614B">
        <w:rPr>
          <w:rFonts w:eastAsia="Cambria" w:cs="Times New Roman"/>
        </w:rPr>
        <w:t xml:space="preserve"> Carlos Alberto </w:t>
      </w:r>
      <w:proofErr w:type="gramStart"/>
      <w:r w:rsidR="0037162F" w:rsidRPr="0076614B">
        <w:rPr>
          <w:rFonts w:eastAsia="Cambria" w:cs="Times New Roman"/>
        </w:rPr>
        <w:t>Sant'Ana</w:t>
      </w:r>
      <w:proofErr w:type="gramEnd"/>
      <w:r w:rsidR="0037162F" w:rsidRPr="0076614B">
        <w:rPr>
          <w:rFonts w:eastAsia="Cambria" w:cs="Times New Roman"/>
        </w:rPr>
        <w:t xml:space="preserve"> e a </w:t>
      </w:r>
      <w:r w:rsidR="001559C8" w:rsidRPr="0076614B">
        <w:rPr>
          <w:rFonts w:eastAsia="Cambria" w:cs="Times New Roman"/>
        </w:rPr>
        <w:t xml:space="preserve">Secretária Executiva, </w:t>
      </w:r>
      <w:r w:rsidR="005371EE" w:rsidRPr="0076614B">
        <w:rPr>
          <w:rFonts w:eastAsia="Cambria" w:cs="Times New Roman"/>
        </w:rPr>
        <w:t>Josiane Bernardi</w:t>
      </w:r>
      <w:r w:rsidR="0037162F" w:rsidRPr="0076614B">
        <w:rPr>
          <w:rFonts w:eastAsia="Cambria" w:cs="Times New Roman"/>
        </w:rPr>
        <w:t>, que redigiu esta ata</w:t>
      </w:r>
      <w:r w:rsidRPr="0076614B">
        <w:rPr>
          <w:rFonts w:eastAsia="Cambria" w:cs="Times New Roman"/>
        </w:rPr>
        <w:t>.</w:t>
      </w:r>
    </w:p>
    <w:p w:rsidR="0076614B" w:rsidRPr="0076614B" w:rsidRDefault="0076614B" w:rsidP="0076614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76614B">
        <w:rPr>
          <w:rFonts w:eastAsia="Times New Roman" w:cs="Calibri"/>
          <w:b/>
          <w:lang w:eastAsia="pt-BR"/>
        </w:rPr>
        <w:t>Aprovação de Atas:</w:t>
      </w:r>
    </w:p>
    <w:p w:rsidR="0076614B" w:rsidRPr="00B859EF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76614B">
        <w:rPr>
          <w:rFonts w:eastAsia="Times New Roman" w:cs="Calibri"/>
          <w:lang w:eastAsia="pt-BR"/>
        </w:rPr>
        <w:t>Ata da 52ª Reunião do Conselho Diretor;</w:t>
      </w:r>
    </w:p>
    <w:p w:rsidR="00B859EF" w:rsidRPr="0076614B" w:rsidRDefault="00B859EF" w:rsidP="00B859EF">
      <w:p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lang w:eastAsia="pt-BR"/>
        </w:rPr>
        <w:t xml:space="preserve">A ata encaminhada previamente, com a ressalva apontada pelo Conselheiro Fausto, foi aprovada por unanimidade. </w:t>
      </w:r>
    </w:p>
    <w:p w:rsidR="0076614B" w:rsidRDefault="0076614B" w:rsidP="0076614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b/>
          <w:lang w:eastAsia="pt-BR"/>
        </w:rPr>
        <w:t>Relatos da Presidência e Vice Presidência</w:t>
      </w:r>
      <w:r w:rsidRPr="0076614B">
        <w:rPr>
          <w:rFonts w:eastAsia="Times New Roman" w:cs="Calibri"/>
          <w:lang w:eastAsia="pt-BR"/>
        </w:rPr>
        <w:t>;</w:t>
      </w:r>
    </w:p>
    <w:p w:rsidR="00B859EF" w:rsidRDefault="00B859EF" w:rsidP="00B859E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Sobre a indicação de membro para o COESPPCI, salienta que o ofício e a designação dos Conselheiros Joaquim Haas e Rosana Oppitz, porém ainda não recebemos retorno acerca da agenda de reuniões. </w:t>
      </w:r>
    </w:p>
    <w:p w:rsidR="00B859EF" w:rsidRPr="0076614B" w:rsidRDefault="00B859EF" w:rsidP="00B859E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Quanto às indicações das Entidades para demais Conselhos, já apresentados anteriormente, define-se que as indicações do SAERGS serão encaminhadas ao Colegiado Permanente de Entidades para que encaminhem esta questão.</w:t>
      </w:r>
    </w:p>
    <w:p w:rsidR="0076614B" w:rsidRPr="0076614B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 xml:space="preserve">Indicações do SAERGS para representantes aos Conselhos Municipais, conforme ofício Nº 0184/2014; </w:t>
      </w:r>
    </w:p>
    <w:p w:rsidR="0076614B" w:rsidRPr="0076614B" w:rsidRDefault="0076614B" w:rsidP="0076614B">
      <w:pPr>
        <w:numPr>
          <w:ilvl w:val="2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>Indicação de membro para compor o CMPDDU – Conselho Municipal do Plano Diretor de Desenvolvimento Urbano de Gravataí;</w:t>
      </w:r>
    </w:p>
    <w:p w:rsidR="0076614B" w:rsidRPr="0076614B" w:rsidRDefault="0076614B" w:rsidP="0076614B">
      <w:pPr>
        <w:numPr>
          <w:ilvl w:val="3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>Arquiteto e Urbanista Rui Mineiro.</w:t>
      </w:r>
    </w:p>
    <w:p w:rsidR="0076614B" w:rsidRPr="0076614B" w:rsidRDefault="0076614B" w:rsidP="0076614B">
      <w:pPr>
        <w:numPr>
          <w:ilvl w:val="2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>Indicação de membro para compor o Conselho Municipal do Plano Diretor de Glorinha;</w:t>
      </w:r>
    </w:p>
    <w:p w:rsidR="0076614B" w:rsidRPr="0076614B" w:rsidRDefault="0076614B" w:rsidP="0076614B">
      <w:pPr>
        <w:numPr>
          <w:ilvl w:val="3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 xml:space="preserve">Arquiteto e Urbanista Max Leandro Schmitt. </w:t>
      </w:r>
    </w:p>
    <w:p w:rsidR="0076614B" w:rsidRPr="0076614B" w:rsidRDefault="0076614B" w:rsidP="0076614B">
      <w:pPr>
        <w:numPr>
          <w:ilvl w:val="2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 xml:space="preserve">Indicação de membro para compor o Conselho Municipal do Meio Ambiente – Estância Velha; </w:t>
      </w:r>
    </w:p>
    <w:p w:rsidR="0076614B" w:rsidRPr="0076614B" w:rsidRDefault="0076614B" w:rsidP="0076614B">
      <w:pPr>
        <w:numPr>
          <w:ilvl w:val="3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 xml:space="preserve">Arquiteta e Urbanista Laura </w:t>
      </w:r>
      <w:proofErr w:type="spellStart"/>
      <w:r w:rsidRPr="0076614B">
        <w:rPr>
          <w:rFonts w:eastAsia="Times New Roman" w:cs="Calibri"/>
          <w:lang w:eastAsia="pt-BR"/>
        </w:rPr>
        <w:t>Leuck</w:t>
      </w:r>
      <w:proofErr w:type="spellEnd"/>
      <w:r w:rsidRPr="0076614B">
        <w:rPr>
          <w:rFonts w:eastAsia="Times New Roman" w:cs="Calibri"/>
          <w:lang w:eastAsia="pt-BR"/>
        </w:rPr>
        <w:t>.</w:t>
      </w:r>
    </w:p>
    <w:p w:rsidR="0076614B" w:rsidRPr="0076614B" w:rsidRDefault="0076614B" w:rsidP="0076614B">
      <w:pPr>
        <w:numPr>
          <w:ilvl w:val="2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>Indicação de membro para compor o Conselho Municipal de Vera Cruz.</w:t>
      </w:r>
    </w:p>
    <w:p w:rsidR="0076614B" w:rsidRPr="0076614B" w:rsidRDefault="0076614B" w:rsidP="0076614B">
      <w:pPr>
        <w:numPr>
          <w:ilvl w:val="3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 xml:space="preserve">Arquiteta e Urbanista Débora de </w:t>
      </w:r>
      <w:proofErr w:type="spellStart"/>
      <w:r w:rsidRPr="0076614B">
        <w:rPr>
          <w:rFonts w:eastAsia="Times New Roman" w:cs="Calibri"/>
          <w:lang w:eastAsia="pt-BR"/>
        </w:rPr>
        <w:t>Pauli</w:t>
      </w:r>
      <w:proofErr w:type="spellEnd"/>
      <w:r w:rsidRPr="0076614B">
        <w:rPr>
          <w:rFonts w:eastAsia="Times New Roman" w:cs="Calibri"/>
          <w:lang w:eastAsia="pt-BR"/>
        </w:rPr>
        <w:t>.</w:t>
      </w:r>
    </w:p>
    <w:p w:rsidR="0076614B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>Ofício CAU/RS nº 860/2014 – CSC;</w:t>
      </w:r>
    </w:p>
    <w:p w:rsidR="005E587F" w:rsidRPr="0076614B" w:rsidRDefault="00B859EF" w:rsidP="00B859E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 encaminhou ofício ao Presidente do CAU/BR, solicitando uma solução quanto </w:t>
      </w:r>
      <w:proofErr w:type="gramStart"/>
      <w:r>
        <w:rPr>
          <w:rFonts w:eastAsia="Times New Roman" w:cs="Calibri"/>
          <w:lang w:eastAsia="pt-BR"/>
        </w:rPr>
        <w:t>a</w:t>
      </w:r>
      <w:proofErr w:type="gramEnd"/>
      <w:r>
        <w:rPr>
          <w:rFonts w:eastAsia="Times New Roman" w:cs="Calibri"/>
          <w:lang w:eastAsia="pt-BR"/>
        </w:rPr>
        <w:t xml:space="preserve"> possibilidade de um termo de acordo entre os CAU/UF e o CAU/BR, no intuito de buscar uma </w:t>
      </w:r>
      <w:r w:rsidR="005E587F">
        <w:rPr>
          <w:rFonts w:eastAsia="Times New Roman" w:cs="Calibri"/>
          <w:lang w:eastAsia="pt-BR"/>
        </w:rPr>
        <w:t>forma de resolver esta pendencia do CAU/RS com o CAU/BR, principalmente no que se refere ao compartilhamento no pagamento de salários de funcionários que trabalham tanto no CSC e no Conselho. O Presidente do CAU/BR se propôs a dividir os espaços, separando os funcionários que prestam serviço ao CSC, em um espaço único, além de separar a folha de pagamento. O Presidente salienta que com estas medidas ou a assinatura de um termo de acordo, estariam encerradas as pendências do CAU/RS com o CAU/BR.</w:t>
      </w:r>
    </w:p>
    <w:p w:rsidR="0076614B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>Certificado para Conselheiros que concluírem mandato na Gestão 2012-2014;</w:t>
      </w:r>
    </w:p>
    <w:p w:rsidR="005E587F" w:rsidRPr="0076614B" w:rsidRDefault="005E587F" w:rsidP="005E587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 levará este assunto </w:t>
      </w:r>
      <w:proofErr w:type="gramStart"/>
      <w:r>
        <w:rPr>
          <w:rFonts w:eastAsia="Times New Roman" w:cs="Calibri"/>
          <w:lang w:eastAsia="pt-BR"/>
        </w:rPr>
        <w:t>a</w:t>
      </w:r>
      <w:proofErr w:type="gramEnd"/>
      <w:r>
        <w:rPr>
          <w:rFonts w:eastAsia="Times New Roman" w:cs="Calibri"/>
          <w:lang w:eastAsia="pt-BR"/>
        </w:rPr>
        <w:t xml:space="preserve"> reunião de Presidentes de CAU, em Macapá, na próxima semana, pois </w:t>
      </w:r>
      <w:r w:rsidR="00AF6FE7">
        <w:rPr>
          <w:rFonts w:eastAsia="Times New Roman" w:cs="Calibri"/>
          <w:lang w:eastAsia="pt-BR"/>
        </w:rPr>
        <w:t>considera que deve ser um modelo para todos os CAU/UF, partindo do CAU/BR.</w:t>
      </w:r>
    </w:p>
    <w:p w:rsidR="0076614B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>Informação sobre processo eleitoral aos servidores;</w:t>
      </w:r>
    </w:p>
    <w:p w:rsidR="00AF6FE7" w:rsidRPr="0076614B" w:rsidRDefault="006C630B" w:rsidP="00AF6FE7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relata que foi encaminhado e-mail a todos os empregados, informando que quaisquer questionamentos acerca do processo eleitoral, deverão ser direcionados as assessoras da Comissão Eleitoral do Rio grande do Sul, Carla Carvalho e Josiane Bernardi.</w:t>
      </w:r>
    </w:p>
    <w:p w:rsidR="0076614B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76614B">
        <w:rPr>
          <w:rFonts w:eastAsia="Times New Roman" w:cs="Calibri"/>
          <w:lang w:eastAsia="pt-BR"/>
        </w:rPr>
        <w:t>Calendário de reuniões ou eventos relacionados à posse dos conselheiros para a Gestão 2015-2017;</w:t>
      </w:r>
    </w:p>
    <w:p w:rsidR="00AF6FE7" w:rsidRPr="0076614B" w:rsidRDefault="00AF6FE7" w:rsidP="00AF6FE7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apresenta resumo de reuniões, conforme material anexo a esta ata.</w:t>
      </w:r>
    </w:p>
    <w:p w:rsidR="0076614B" w:rsidRPr="0076614B" w:rsidRDefault="0076614B" w:rsidP="0076614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76614B">
        <w:rPr>
          <w:rFonts w:eastAsia="Times New Roman" w:cs="Calibri"/>
          <w:b/>
          <w:lang w:eastAsia="pt-BR"/>
        </w:rPr>
        <w:t>Relatos das Comissões:</w:t>
      </w:r>
    </w:p>
    <w:p w:rsidR="0076614B" w:rsidRPr="00AF6FE7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76614B">
        <w:rPr>
          <w:rFonts w:eastAsia="Times New Roman" w:cs="Calibri"/>
          <w:lang w:eastAsia="pt-BR"/>
        </w:rPr>
        <w:lastRenderedPageBreak/>
        <w:t>Comissão de Exercício Profissional;</w:t>
      </w:r>
    </w:p>
    <w:p w:rsidR="00AF6FE7" w:rsidRDefault="00AF6FE7" w:rsidP="00AF6FE7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</w:t>
      </w:r>
      <w:r w:rsidR="00E670C6">
        <w:rPr>
          <w:rFonts w:eastAsia="Times New Roman" w:cs="Calibri"/>
          <w:lang w:eastAsia="pt-BR"/>
        </w:rPr>
        <w:t xml:space="preserve">onselheiro </w:t>
      </w:r>
      <w:proofErr w:type="spellStart"/>
      <w:r w:rsidR="00E670C6">
        <w:rPr>
          <w:rFonts w:eastAsia="Times New Roman" w:cs="Calibri"/>
          <w:lang w:eastAsia="pt-BR"/>
        </w:rPr>
        <w:t>Pedone</w:t>
      </w:r>
      <w:proofErr w:type="spellEnd"/>
      <w:r w:rsidR="00E670C6">
        <w:rPr>
          <w:rFonts w:eastAsia="Times New Roman" w:cs="Calibri"/>
          <w:lang w:eastAsia="pt-BR"/>
        </w:rPr>
        <w:t xml:space="preserve"> relata que a C</w:t>
      </w:r>
      <w:r>
        <w:rPr>
          <w:rFonts w:eastAsia="Times New Roman" w:cs="Calibri"/>
          <w:lang w:eastAsia="pt-BR"/>
        </w:rPr>
        <w:t xml:space="preserve">omissão organizou sua agenda de reuniões para os próximos meses </w:t>
      </w:r>
      <w:r w:rsidR="00F84D07">
        <w:rPr>
          <w:rFonts w:eastAsia="Times New Roman" w:cs="Calibri"/>
          <w:lang w:eastAsia="pt-BR"/>
        </w:rPr>
        <w:t xml:space="preserve">e salienta que algumas delas deverão ser apenas para dar andamento à análise de processos. Comenta que já está sendo aplicada a </w:t>
      </w:r>
      <w:r w:rsidR="00E670C6">
        <w:rPr>
          <w:rFonts w:eastAsia="Times New Roman" w:cs="Calibri"/>
          <w:lang w:eastAsia="pt-BR"/>
        </w:rPr>
        <w:t>R</w:t>
      </w:r>
      <w:r w:rsidR="00F84D07">
        <w:rPr>
          <w:rFonts w:eastAsia="Times New Roman" w:cs="Calibri"/>
          <w:lang w:eastAsia="pt-BR"/>
        </w:rPr>
        <w:t xml:space="preserve">esolução </w:t>
      </w:r>
      <w:r w:rsidR="00E670C6">
        <w:rPr>
          <w:rFonts w:eastAsia="Times New Roman" w:cs="Calibri"/>
          <w:lang w:eastAsia="pt-BR"/>
        </w:rPr>
        <w:t>31</w:t>
      </w:r>
      <w:r w:rsidR="00F84D07">
        <w:rPr>
          <w:rFonts w:eastAsia="Times New Roman" w:cs="Calibri"/>
          <w:lang w:eastAsia="pt-BR"/>
        </w:rPr>
        <w:t xml:space="preserve"> do CAU/BR </w:t>
      </w:r>
      <w:r w:rsidR="00E670C6">
        <w:rPr>
          <w:rFonts w:eastAsia="Times New Roman" w:cs="Calibri"/>
          <w:lang w:eastAsia="pt-BR"/>
        </w:rPr>
        <w:t xml:space="preserve">que define multas para as </w:t>
      </w:r>
      <w:proofErr w:type="spellStart"/>
      <w:r w:rsidR="00E670C6">
        <w:rPr>
          <w:rFonts w:eastAsia="Times New Roman" w:cs="Calibri"/>
          <w:lang w:eastAsia="pt-BR"/>
        </w:rPr>
        <w:t>RRTs</w:t>
      </w:r>
      <w:proofErr w:type="spellEnd"/>
      <w:r w:rsidR="00E670C6">
        <w:rPr>
          <w:rFonts w:eastAsia="Times New Roman" w:cs="Calibri"/>
          <w:lang w:eastAsia="pt-BR"/>
        </w:rPr>
        <w:t xml:space="preserve"> E</w:t>
      </w:r>
      <w:r w:rsidR="00F84D07">
        <w:rPr>
          <w:rFonts w:eastAsia="Times New Roman" w:cs="Calibri"/>
          <w:lang w:eastAsia="pt-BR"/>
        </w:rPr>
        <w:t xml:space="preserve">xtemporâneas. </w:t>
      </w:r>
    </w:p>
    <w:p w:rsidR="00F84D07" w:rsidRDefault="009F6B66" w:rsidP="00AF6FE7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9F6B66">
        <w:rPr>
          <w:rFonts w:eastAsia="Times New Roman" w:cs="Calibri"/>
          <w:lang w:eastAsia="pt-BR"/>
        </w:rPr>
        <w:t xml:space="preserve">O Conselheiro </w:t>
      </w:r>
      <w:r>
        <w:rPr>
          <w:rFonts w:eastAsia="Times New Roman" w:cs="Calibri"/>
          <w:lang w:eastAsia="pt-BR"/>
        </w:rPr>
        <w:t>Fausto considera que os processos que tiveram entrada em data an</w:t>
      </w:r>
      <w:r w:rsidR="007A0AD6">
        <w:rPr>
          <w:rFonts w:eastAsia="Times New Roman" w:cs="Calibri"/>
          <w:lang w:eastAsia="pt-BR"/>
        </w:rPr>
        <w:t xml:space="preserve">terior a vigência da resolução, não deverão sofre cobrança de multa. </w:t>
      </w:r>
      <w:r>
        <w:rPr>
          <w:rFonts w:eastAsia="Times New Roman" w:cs="Calibri"/>
          <w:lang w:eastAsia="pt-BR"/>
        </w:rPr>
        <w:t xml:space="preserve">O Conselheiro </w:t>
      </w:r>
      <w:proofErr w:type="spellStart"/>
      <w:r>
        <w:rPr>
          <w:rFonts w:eastAsia="Times New Roman" w:cs="Calibri"/>
          <w:lang w:eastAsia="pt-BR"/>
        </w:rPr>
        <w:t>Pedone</w:t>
      </w:r>
      <w:proofErr w:type="spellEnd"/>
      <w:r>
        <w:rPr>
          <w:rFonts w:eastAsia="Times New Roman" w:cs="Calibri"/>
          <w:lang w:eastAsia="pt-BR"/>
        </w:rPr>
        <w:t xml:space="preserve"> salienta que verificará esta questão com a área técnica. </w:t>
      </w:r>
    </w:p>
    <w:p w:rsidR="009F6B66" w:rsidRDefault="009F6B66" w:rsidP="00AF6FE7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 relação </w:t>
      </w:r>
      <w:r w:rsidR="00B24C18">
        <w:rPr>
          <w:rFonts w:eastAsia="Times New Roman" w:cs="Calibri"/>
          <w:lang w:eastAsia="pt-BR"/>
        </w:rPr>
        <w:t>à</w:t>
      </w:r>
      <w:r>
        <w:rPr>
          <w:rFonts w:eastAsia="Times New Roman" w:cs="Calibri"/>
          <w:lang w:eastAsia="pt-BR"/>
        </w:rPr>
        <w:t xml:space="preserve"> solicitação encaminhada pela CEP-CAU/RS, o Presidente </w:t>
      </w:r>
      <w:proofErr w:type="spellStart"/>
      <w:r>
        <w:rPr>
          <w:rFonts w:eastAsia="Times New Roman" w:cs="Calibri"/>
          <w:lang w:eastAsia="pt-BR"/>
        </w:rPr>
        <w:t>Py</w:t>
      </w:r>
      <w:proofErr w:type="spellEnd"/>
      <w:r>
        <w:rPr>
          <w:rFonts w:eastAsia="Times New Roman" w:cs="Calibri"/>
          <w:lang w:eastAsia="pt-BR"/>
        </w:rPr>
        <w:t xml:space="preserve"> relata que o CAU/BR informou que não estão sendo realizadas reuniões da CEP-CAU/BR com as </w:t>
      </w:r>
      <w:r w:rsidR="00B24C18">
        <w:rPr>
          <w:rFonts w:eastAsia="Times New Roman" w:cs="Calibri"/>
          <w:lang w:eastAsia="pt-BR"/>
        </w:rPr>
        <w:t>C</w:t>
      </w:r>
      <w:r>
        <w:rPr>
          <w:rFonts w:eastAsia="Times New Roman" w:cs="Calibri"/>
          <w:lang w:eastAsia="pt-BR"/>
        </w:rPr>
        <w:t xml:space="preserve">omissões dos CAU/UF e não tem previsão de agenda para tais eventos.  </w:t>
      </w:r>
    </w:p>
    <w:p w:rsidR="009F6B66" w:rsidRDefault="009F6B66" w:rsidP="00AF6FE7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Quanto </w:t>
      </w:r>
      <w:proofErr w:type="gramStart"/>
      <w:r>
        <w:rPr>
          <w:rFonts w:eastAsia="Times New Roman" w:cs="Calibri"/>
          <w:lang w:eastAsia="pt-BR"/>
        </w:rPr>
        <w:t>a</w:t>
      </w:r>
      <w:proofErr w:type="gramEnd"/>
      <w:r>
        <w:rPr>
          <w:rFonts w:eastAsia="Times New Roman" w:cs="Calibri"/>
          <w:lang w:eastAsia="pt-BR"/>
        </w:rPr>
        <w:t xml:space="preserve"> solicitação de alteração do valor da taxa de registro no CAU, para as micro empresas, comenta que para neste ano provavelmente não </w:t>
      </w:r>
      <w:r w:rsidR="008215DB">
        <w:rPr>
          <w:rFonts w:eastAsia="Times New Roman" w:cs="Calibri"/>
          <w:lang w:eastAsia="pt-BR"/>
        </w:rPr>
        <w:t xml:space="preserve">haverá </w:t>
      </w:r>
      <w:r>
        <w:rPr>
          <w:rFonts w:eastAsia="Times New Roman" w:cs="Calibri"/>
          <w:lang w:eastAsia="pt-BR"/>
        </w:rPr>
        <w:t>mudanças neste sentido. Além do fato de que a taxa do CAU é única, não tendo valores maiores ou maiores como ocorrer no CREA, por exemplo.</w:t>
      </w:r>
    </w:p>
    <w:p w:rsidR="0076614B" w:rsidRPr="008215DB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76614B">
        <w:rPr>
          <w:rFonts w:eastAsia="Times New Roman" w:cs="Calibri"/>
          <w:lang w:eastAsia="pt-BR"/>
        </w:rPr>
        <w:t>Comissão de Organização e Administração;</w:t>
      </w:r>
    </w:p>
    <w:p w:rsidR="008215DB" w:rsidRPr="0076614B" w:rsidRDefault="008215DB" w:rsidP="008215DB">
      <w:p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lang w:eastAsia="pt-BR"/>
        </w:rPr>
        <w:t xml:space="preserve">O Conselheiro </w:t>
      </w:r>
      <w:proofErr w:type="gramStart"/>
      <w:r>
        <w:rPr>
          <w:rFonts w:eastAsia="Times New Roman" w:cs="Calibri"/>
          <w:lang w:eastAsia="pt-BR"/>
        </w:rPr>
        <w:t>Sant'Ana</w:t>
      </w:r>
      <w:proofErr w:type="gramEnd"/>
      <w:r>
        <w:rPr>
          <w:rFonts w:eastAsia="Times New Roman" w:cs="Calibri"/>
          <w:lang w:eastAsia="pt-BR"/>
        </w:rPr>
        <w:t xml:space="preserve"> relata que a Comissão se reunirá hoje as 17 horas. </w:t>
      </w:r>
    </w:p>
    <w:p w:rsidR="0076614B" w:rsidRPr="008215DB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76614B">
        <w:rPr>
          <w:rFonts w:eastAsia="Times New Roman" w:cs="Calibri"/>
          <w:lang w:eastAsia="pt-BR"/>
        </w:rPr>
        <w:t>Comissão de Planejamento e Finanças;</w:t>
      </w:r>
    </w:p>
    <w:p w:rsidR="008215DB" w:rsidRPr="00E670C6" w:rsidRDefault="008215DB" w:rsidP="008215DB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E670C6">
        <w:rPr>
          <w:rFonts w:eastAsia="Times New Roman" w:cs="Calibri"/>
          <w:lang w:eastAsia="pt-BR"/>
        </w:rPr>
        <w:t xml:space="preserve">O Conselheiro Fausto comenta a necessidade de planejamento para o próximo ano, salienta que as últimas duas reuniões da CPF-CAU/RS foram neste sentido. </w:t>
      </w:r>
    </w:p>
    <w:p w:rsidR="00116362" w:rsidRDefault="00116362" w:rsidP="008215DB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Informa que a comissão aprovou o balancete do mês de julho, que será encaminhado posteriormente à aprovação do plenário. </w:t>
      </w:r>
    </w:p>
    <w:p w:rsidR="00116362" w:rsidRDefault="00116362" w:rsidP="008215DB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Fausto informa que nos últimos dois meses a arrecadação do Conselho aumentou cerca de 250 mil reais, em comparação com os meses anteriores. O Presidente comenta que solicitará um mapeamento dos valores recebidos, para verificar de onde vem este aumento na arrecadação.</w:t>
      </w:r>
    </w:p>
    <w:p w:rsidR="0076614B" w:rsidRPr="0074368D" w:rsidRDefault="0076614B" w:rsidP="0076614B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76614B">
        <w:rPr>
          <w:rFonts w:eastAsia="Times New Roman" w:cs="Calibri"/>
          <w:lang w:eastAsia="pt-BR"/>
        </w:rPr>
        <w:t>Comissão de Ensino e Formação;</w:t>
      </w:r>
    </w:p>
    <w:p w:rsidR="0074368D" w:rsidRDefault="0074368D" w:rsidP="0074368D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Veríssimo relata que a comisso está trabalhando no material a ser encaminhado para o XXXIII ENSEA, que ocorrerá nos dias 30 e 31 de outubro em Balneário Camboriú/SC.</w:t>
      </w:r>
    </w:p>
    <w:p w:rsidR="0074368D" w:rsidRDefault="0074368D" w:rsidP="0074368D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Outro ponto que está sendo trabalhado é o Seminário “O Ensino da arquitetura e urbanismo no Rio Grande do Sul: teoria e prática”.</w:t>
      </w:r>
    </w:p>
    <w:p w:rsidR="006B0614" w:rsidRDefault="006B0614" w:rsidP="006B0614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lang w:eastAsia="pt-BR"/>
        </w:rPr>
        <w:t>Comissão de Ética e Disciplina;</w:t>
      </w:r>
    </w:p>
    <w:p w:rsidR="006B0614" w:rsidRPr="00F17DB1" w:rsidRDefault="00F17DB1" w:rsidP="006B0614">
      <w:pPr>
        <w:spacing w:after="0" w:line="240" w:lineRule="auto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 a CED-CAU/RS deverá realizar no final do mês de novembro um seminário nacional. </w:t>
      </w:r>
    </w:p>
    <w:p w:rsidR="0076614B" w:rsidRPr="0076614B" w:rsidRDefault="0076614B" w:rsidP="0076614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76614B">
        <w:rPr>
          <w:rFonts w:eastAsia="Times New Roman" w:cs="Calibri"/>
          <w:b/>
          <w:lang w:eastAsia="pt-BR"/>
        </w:rPr>
        <w:t>Assuntos Gerais.</w:t>
      </w:r>
      <w:r w:rsidRPr="0076614B">
        <w:rPr>
          <w:rFonts w:eastAsia="Times New Roman" w:cs="Calibri"/>
          <w:b/>
          <w:lang w:eastAsia="pt-BR"/>
        </w:rPr>
        <w:tab/>
      </w:r>
    </w:p>
    <w:p w:rsidR="008215DB" w:rsidRDefault="008215DB" w:rsidP="00933CF8">
      <w:pPr>
        <w:spacing w:after="0" w:line="240" w:lineRule="auto"/>
        <w:contextualSpacing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O Presidente informa que hoje às 18 horas encerra o</w:t>
      </w:r>
      <w:r w:rsidR="00FD11E0">
        <w:rPr>
          <w:rFonts w:eastAsia="Times New Roman" w:cs="Times New Roman"/>
          <w:lang w:eastAsia="pt-BR"/>
        </w:rPr>
        <w:t xml:space="preserve"> prazo para recurso quanto </w:t>
      </w:r>
      <w:r w:rsidR="00E670C6">
        <w:rPr>
          <w:rFonts w:eastAsia="Times New Roman" w:cs="Times New Roman"/>
          <w:lang w:eastAsia="pt-BR"/>
        </w:rPr>
        <w:t>à</w:t>
      </w:r>
      <w:r w:rsidR="00FD11E0">
        <w:rPr>
          <w:rFonts w:eastAsia="Times New Roman" w:cs="Times New Roman"/>
          <w:lang w:eastAsia="pt-BR"/>
        </w:rPr>
        <w:t xml:space="preserve"> agê</w:t>
      </w:r>
      <w:r>
        <w:rPr>
          <w:rFonts w:eastAsia="Times New Roman" w:cs="Times New Roman"/>
          <w:lang w:eastAsia="pt-BR"/>
        </w:rPr>
        <w:t xml:space="preserve">ncia de publicidade, devendo o contrato ser assinado amanhã </w:t>
      </w:r>
      <w:r w:rsidR="00E670C6">
        <w:rPr>
          <w:rFonts w:eastAsia="Times New Roman" w:cs="Times New Roman"/>
          <w:lang w:eastAsia="pt-BR"/>
        </w:rPr>
        <w:t>às</w:t>
      </w:r>
      <w:r>
        <w:rPr>
          <w:rFonts w:eastAsia="Times New Roman" w:cs="Times New Roman"/>
          <w:lang w:eastAsia="pt-BR"/>
        </w:rPr>
        <w:t xml:space="preserve"> 10 horas. Entende que a empresa E21 deve apresentar um plano de trabalho ao Conselho.</w:t>
      </w:r>
    </w:p>
    <w:p w:rsidR="006B0614" w:rsidRDefault="006B0614" w:rsidP="00933CF8">
      <w:pPr>
        <w:spacing w:after="0" w:line="240" w:lineRule="auto"/>
        <w:contextualSpacing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O Presidente relata que a assinatura do Termo de Cooperação Técnica entre o CAU/RS e o Ministério Público foi agendada para a próxima quinta-feira, às 15 horas, em local ainda a ser definido.</w:t>
      </w:r>
    </w:p>
    <w:p w:rsidR="00DA32E2" w:rsidRDefault="008215DB" w:rsidP="00933CF8">
      <w:pPr>
        <w:spacing w:after="0" w:line="240" w:lineRule="auto"/>
        <w:contextualSpacing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Fica </w:t>
      </w:r>
      <w:r w:rsidR="0074368D">
        <w:rPr>
          <w:rFonts w:eastAsia="Times New Roman" w:cs="Times New Roman"/>
          <w:lang w:eastAsia="pt-BR"/>
        </w:rPr>
        <w:t>pré-agendada</w:t>
      </w:r>
      <w:r>
        <w:rPr>
          <w:rFonts w:eastAsia="Times New Roman" w:cs="Times New Roman"/>
          <w:lang w:eastAsia="pt-BR"/>
        </w:rPr>
        <w:t xml:space="preserve"> reunião do Conselho Diretor para a próxima quinta-feira dia 18/09 às 10 horas.  </w:t>
      </w:r>
    </w:p>
    <w:p w:rsidR="00FD11E0" w:rsidRDefault="00FD11E0" w:rsidP="00933CF8">
      <w:pPr>
        <w:spacing w:after="0" w:line="240" w:lineRule="auto"/>
        <w:contextualSpacing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Com relação ao seminário sobre o Salário Mínimo, que tem sido realizado pela FNA, junto dos sindicatos e que no Rio Grande do Sul, teve o apoio do CAU/RS, o Presidente relata que tem havido uma grande discussão sobre o salário mínimo dos arquitetos e urbanistas. O Conselheiro </w:t>
      </w:r>
      <w:proofErr w:type="gramStart"/>
      <w:r>
        <w:rPr>
          <w:rFonts w:eastAsia="Times New Roman" w:cs="Times New Roman"/>
          <w:lang w:eastAsia="pt-BR"/>
        </w:rPr>
        <w:t>Sant'Ana</w:t>
      </w:r>
      <w:proofErr w:type="gramEnd"/>
      <w:r>
        <w:rPr>
          <w:rFonts w:eastAsia="Times New Roman" w:cs="Times New Roman"/>
          <w:lang w:eastAsia="pt-BR"/>
        </w:rPr>
        <w:t xml:space="preserve"> considera que é</w:t>
      </w:r>
      <w:r w:rsidR="00B24C18">
        <w:rPr>
          <w:rFonts w:eastAsia="Times New Roman" w:cs="Times New Roman"/>
          <w:lang w:eastAsia="pt-BR"/>
        </w:rPr>
        <w:t xml:space="preserve"> </w:t>
      </w:r>
      <w:r>
        <w:rPr>
          <w:rFonts w:eastAsia="Times New Roman" w:cs="Times New Roman"/>
          <w:lang w:eastAsia="pt-BR"/>
        </w:rPr>
        <w:t xml:space="preserve">um problema o pagamento do salário mínimo pelos escritórios de arquitetura, principalmente os de pequeno porte. Entende que há uma necessidade de agir, iniciando pelos órgãos públicos, de forma que ocorresse </w:t>
      </w:r>
      <w:r w:rsidR="0066594A">
        <w:rPr>
          <w:rFonts w:eastAsia="Times New Roman" w:cs="Times New Roman"/>
          <w:lang w:eastAsia="pt-BR"/>
        </w:rPr>
        <w:t>a elevação</w:t>
      </w:r>
      <w:r>
        <w:rPr>
          <w:rFonts w:eastAsia="Times New Roman" w:cs="Times New Roman"/>
          <w:lang w:eastAsia="pt-BR"/>
        </w:rPr>
        <w:t xml:space="preserve"> dos salários dos profissionais. </w:t>
      </w:r>
    </w:p>
    <w:p w:rsidR="0010128F" w:rsidRPr="0076614B" w:rsidRDefault="0066594A" w:rsidP="00966F0D">
      <w:pPr>
        <w:spacing w:after="0" w:line="240" w:lineRule="auto"/>
        <w:contextualSpacing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O Conselheiro Fausto questiona o andamento do assunto referente a diárias ou adiantamento de despesas aos servidores. </w:t>
      </w:r>
      <w:r w:rsidR="00DF1FB2">
        <w:rPr>
          <w:rFonts w:eastAsia="Times New Roman" w:cs="Times New Roman"/>
          <w:lang w:eastAsia="pt-BR"/>
        </w:rPr>
        <w:t>O Presidente relata que esta questão tem sido trabalhada</w:t>
      </w:r>
      <w:r w:rsidR="00966F0D">
        <w:rPr>
          <w:rFonts w:eastAsia="Times New Roman" w:cs="Times New Roman"/>
          <w:lang w:eastAsia="pt-BR"/>
        </w:rPr>
        <w:t xml:space="preserve"> e sugere que seja trabalhado em conjunto entre a COA-CAU/RS e a CPF-CAU/RS. </w:t>
      </w:r>
    </w:p>
    <w:p w:rsidR="003C39EC" w:rsidRDefault="00257F11" w:rsidP="00933CF8">
      <w:pPr>
        <w:spacing w:after="0" w:line="240" w:lineRule="auto"/>
        <w:rPr>
          <w:rFonts w:cs="Times New Roman"/>
        </w:rPr>
      </w:pPr>
      <w:r w:rsidRPr="0076614B">
        <w:rPr>
          <w:rFonts w:cs="Times New Roman"/>
        </w:rPr>
        <w:tab/>
      </w:r>
    </w:p>
    <w:p w:rsidR="00966F0D" w:rsidRPr="0076614B" w:rsidRDefault="00966F0D" w:rsidP="00933CF8">
      <w:pPr>
        <w:spacing w:after="0" w:line="240" w:lineRule="auto"/>
        <w:rPr>
          <w:rFonts w:cs="Times New Roman"/>
        </w:rPr>
      </w:pPr>
    </w:p>
    <w:p w:rsidR="006F3755" w:rsidRPr="0076614B" w:rsidRDefault="006F3755" w:rsidP="00933CF8">
      <w:pPr>
        <w:spacing w:after="0" w:line="240" w:lineRule="auto"/>
        <w:jc w:val="center"/>
        <w:rPr>
          <w:rFonts w:cs="Times New Roman"/>
          <w:b/>
        </w:rPr>
      </w:pPr>
      <w:r w:rsidRPr="0076614B">
        <w:rPr>
          <w:rFonts w:cs="Times New Roman"/>
          <w:b/>
        </w:rPr>
        <w:t xml:space="preserve">Roberto </w:t>
      </w:r>
      <w:proofErr w:type="spellStart"/>
      <w:r w:rsidRPr="0076614B">
        <w:rPr>
          <w:rFonts w:cs="Times New Roman"/>
          <w:b/>
        </w:rPr>
        <w:t>Py</w:t>
      </w:r>
      <w:proofErr w:type="spellEnd"/>
      <w:r w:rsidRPr="0076614B">
        <w:rPr>
          <w:rFonts w:cs="Times New Roman"/>
          <w:b/>
        </w:rPr>
        <w:t xml:space="preserve"> Gomes da Silveira</w:t>
      </w:r>
    </w:p>
    <w:p w:rsidR="006F3755" w:rsidRPr="0076614B" w:rsidRDefault="00966F0D" w:rsidP="00933CF8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  <w:b/>
        </w:rPr>
        <w:t>Presidente do CAU/RS</w:t>
      </w:r>
    </w:p>
    <w:sectPr w:rsidR="006F3755" w:rsidRPr="0076614B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C3" w:rsidRDefault="00BD3AC3" w:rsidP="001C5BED">
      <w:pPr>
        <w:spacing w:after="0" w:line="240" w:lineRule="auto"/>
      </w:pPr>
      <w:r>
        <w:separator/>
      </w:r>
    </w:p>
  </w:endnote>
  <w:end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972878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745BF" w:rsidRDefault="003745BF" w:rsidP="003745BF">
        <w:pPr>
          <w:pStyle w:val="Rodap"/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>
          <w:rPr>
            <w:rFonts w:ascii="Arial" w:hAnsi="Arial" w:cs="Arial"/>
            <w:b/>
            <w:color w:val="2C778C"/>
          </w:rPr>
          <w:t>__________________________________________________________________________________________________</w:t>
        </w:r>
      </w:p>
      <w:p w:rsidR="003745BF" w:rsidRDefault="003745BF" w:rsidP="003745BF">
        <w:pPr>
          <w:pStyle w:val="Rodap"/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>
          <w:rPr>
            <w:rFonts w:ascii="DaxCondensed" w:hAnsi="DaxCondensed"/>
            <w:sz w:val="18"/>
            <w:szCs w:val="18"/>
          </w:rPr>
          <w:t xml:space="preserve"> 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90430-090 | Telefone: (51) 3094.9800 | </w:t>
        </w:r>
        <w:proofErr w:type="gramStart"/>
        <w:r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745BF" w:rsidRPr="003745BF" w:rsidRDefault="003745BF">
        <w:pPr>
          <w:pStyle w:val="Rodap"/>
          <w:jc w:val="right"/>
          <w:rPr>
            <w:sz w:val="18"/>
          </w:rPr>
        </w:pPr>
        <w:r w:rsidRPr="003745BF">
          <w:rPr>
            <w:sz w:val="18"/>
          </w:rPr>
          <w:fldChar w:fldCharType="begin"/>
        </w:r>
        <w:r w:rsidRPr="003745BF">
          <w:rPr>
            <w:sz w:val="18"/>
          </w:rPr>
          <w:instrText>PAGE   \* MERGEFORMAT</w:instrText>
        </w:r>
        <w:r w:rsidRPr="003745BF">
          <w:rPr>
            <w:sz w:val="18"/>
          </w:rPr>
          <w:fldChar w:fldCharType="separate"/>
        </w:r>
        <w:r w:rsidR="00924235">
          <w:rPr>
            <w:noProof/>
            <w:sz w:val="18"/>
          </w:rPr>
          <w:t>2</w:t>
        </w:r>
        <w:r w:rsidRPr="003745BF">
          <w:rPr>
            <w:sz w:val="18"/>
          </w:rPr>
          <w:fldChar w:fldCharType="end"/>
        </w:r>
      </w:p>
    </w:sdtContent>
  </w:sdt>
  <w:p w:rsidR="00BD3AC3" w:rsidRDefault="00BD3AC3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C3" w:rsidRDefault="00BD3AC3" w:rsidP="001C5BED">
      <w:pPr>
        <w:spacing w:after="0" w:line="240" w:lineRule="auto"/>
      </w:pPr>
      <w:r>
        <w:separator/>
      </w:r>
    </w:p>
  </w:footnote>
  <w:foot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E5AC985" wp14:editId="1BF1B422">
          <wp:simplePos x="0" y="0"/>
          <wp:positionH relativeFrom="column">
            <wp:posOffset>-1089661</wp:posOffset>
          </wp:positionH>
          <wp:positionV relativeFrom="paragraph">
            <wp:posOffset>-440690</wp:posOffset>
          </wp:positionV>
          <wp:extent cx="7572375" cy="971550"/>
          <wp:effectExtent l="0" t="0" r="9525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1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6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3"/>
  </w:num>
  <w:num w:numId="10">
    <w:abstractNumId w:val="22"/>
  </w:num>
  <w:num w:numId="11">
    <w:abstractNumId w:val="4"/>
  </w:num>
  <w:num w:numId="12">
    <w:abstractNumId w:val="32"/>
  </w:num>
  <w:num w:numId="13">
    <w:abstractNumId w:val="13"/>
  </w:num>
  <w:num w:numId="14">
    <w:abstractNumId w:val="0"/>
  </w:num>
  <w:num w:numId="15">
    <w:abstractNumId w:val="24"/>
  </w:num>
  <w:num w:numId="16">
    <w:abstractNumId w:val="6"/>
  </w:num>
  <w:num w:numId="17">
    <w:abstractNumId w:val="28"/>
  </w:num>
  <w:num w:numId="18">
    <w:abstractNumId w:val="12"/>
  </w:num>
  <w:num w:numId="19">
    <w:abstractNumId w:val="2"/>
  </w:num>
  <w:num w:numId="20">
    <w:abstractNumId w:val="25"/>
  </w:num>
  <w:num w:numId="21">
    <w:abstractNumId w:val="27"/>
  </w:num>
  <w:num w:numId="22">
    <w:abstractNumId w:val="1"/>
  </w:num>
  <w:num w:numId="23">
    <w:abstractNumId w:val="5"/>
  </w:num>
  <w:num w:numId="24">
    <w:abstractNumId w:val="15"/>
  </w:num>
  <w:num w:numId="25">
    <w:abstractNumId w:val="30"/>
  </w:num>
  <w:num w:numId="26">
    <w:abstractNumId w:val="19"/>
  </w:num>
  <w:num w:numId="27">
    <w:abstractNumId w:val="21"/>
  </w:num>
  <w:num w:numId="28">
    <w:abstractNumId w:val="29"/>
  </w:num>
  <w:num w:numId="29">
    <w:abstractNumId w:val="14"/>
  </w:num>
  <w:num w:numId="30">
    <w:abstractNumId w:val="8"/>
  </w:num>
  <w:num w:numId="31">
    <w:abstractNumId w:val="7"/>
  </w:num>
  <w:num w:numId="32">
    <w:abstractNumId w:val="1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4161"/>
    <w:rsid w:val="000A7DBB"/>
    <w:rsid w:val="000B1922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362"/>
    <w:rsid w:val="00116467"/>
    <w:rsid w:val="0012598C"/>
    <w:rsid w:val="0013461B"/>
    <w:rsid w:val="00140EE4"/>
    <w:rsid w:val="00152B4E"/>
    <w:rsid w:val="001559C8"/>
    <w:rsid w:val="00157CB6"/>
    <w:rsid w:val="00157E5A"/>
    <w:rsid w:val="00162B58"/>
    <w:rsid w:val="00165EA6"/>
    <w:rsid w:val="00166C2A"/>
    <w:rsid w:val="001706B4"/>
    <w:rsid w:val="00177EA8"/>
    <w:rsid w:val="00177EC0"/>
    <w:rsid w:val="00183688"/>
    <w:rsid w:val="00192B4B"/>
    <w:rsid w:val="001A183D"/>
    <w:rsid w:val="001A1BEE"/>
    <w:rsid w:val="001A3D27"/>
    <w:rsid w:val="001B32E4"/>
    <w:rsid w:val="001C5BED"/>
    <w:rsid w:val="001D2532"/>
    <w:rsid w:val="001E160F"/>
    <w:rsid w:val="001E6F52"/>
    <w:rsid w:val="001F69E6"/>
    <w:rsid w:val="00203D88"/>
    <w:rsid w:val="00204CB9"/>
    <w:rsid w:val="002246B4"/>
    <w:rsid w:val="00224B57"/>
    <w:rsid w:val="00224D28"/>
    <w:rsid w:val="00232E49"/>
    <w:rsid w:val="0023444B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F394B"/>
    <w:rsid w:val="002F6AEA"/>
    <w:rsid w:val="00300ACE"/>
    <w:rsid w:val="003313FE"/>
    <w:rsid w:val="003349C8"/>
    <w:rsid w:val="00337E36"/>
    <w:rsid w:val="0034046D"/>
    <w:rsid w:val="003565A4"/>
    <w:rsid w:val="00360223"/>
    <w:rsid w:val="00365D53"/>
    <w:rsid w:val="00370188"/>
    <w:rsid w:val="0037162F"/>
    <w:rsid w:val="00372C25"/>
    <w:rsid w:val="00373066"/>
    <w:rsid w:val="003745BF"/>
    <w:rsid w:val="003A0F10"/>
    <w:rsid w:val="003A6E39"/>
    <w:rsid w:val="003B0D2D"/>
    <w:rsid w:val="003B4A4D"/>
    <w:rsid w:val="003B4DEA"/>
    <w:rsid w:val="003B5577"/>
    <w:rsid w:val="003B56C7"/>
    <w:rsid w:val="003C39EC"/>
    <w:rsid w:val="003C53DB"/>
    <w:rsid w:val="003E6298"/>
    <w:rsid w:val="003F0280"/>
    <w:rsid w:val="003F0D01"/>
    <w:rsid w:val="003F6999"/>
    <w:rsid w:val="004002BB"/>
    <w:rsid w:val="00401F3E"/>
    <w:rsid w:val="00412FE9"/>
    <w:rsid w:val="00422346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61D80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B4E7C"/>
    <w:rsid w:val="004C2C44"/>
    <w:rsid w:val="004E6FFD"/>
    <w:rsid w:val="00504DDF"/>
    <w:rsid w:val="005051B8"/>
    <w:rsid w:val="00505448"/>
    <w:rsid w:val="00510536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62BA7"/>
    <w:rsid w:val="005769A4"/>
    <w:rsid w:val="00577736"/>
    <w:rsid w:val="00581CFC"/>
    <w:rsid w:val="00590C23"/>
    <w:rsid w:val="005A0AE4"/>
    <w:rsid w:val="005A6011"/>
    <w:rsid w:val="005B1F27"/>
    <w:rsid w:val="005C123B"/>
    <w:rsid w:val="005D0247"/>
    <w:rsid w:val="005D15D1"/>
    <w:rsid w:val="005D1A7C"/>
    <w:rsid w:val="005D52D0"/>
    <w:rsid w:val="005D6428"/>
    <w:rsid w:val="005E0564"/>
    <w:rsid w:val="005E35A8"/>
    <w:rsid w:val="005E587F"/>
    <w:rsid w:val="005F5383"/>
    <w:rsid w:val="005F7111"/>
    <w:rsid w:val="00604343"/>
    <w:rsid w:val="00606248"/>
    <w:rsid w:val="006066E9"/>
    <w:rsid w:val="006201CE"/>
    <w:rsid w:val="00622B18"/>
    <w:rsid w:val="00625AA2"/>
    <w:rsid w:val="00626B02"/>
    <w:rsid w:val="006406C1"/>
    <w:rsid w:val="00647AE1"/>
    <w:rsid w:val="0065073A"/>
    <w:rsid w:val="00651651"/>
    <w:rsid w:val="00653B70"/>
    <w:rsid w:val="00661633"/>
    <w:rsid w:val="0066594A"/>
    <w:rsid w:val="0067081F"/>
    <w:rsid w:val="00670F33"/>
    <w:rsid w:val="00677AD1"/>
    <w:rsid w:val="0068702E"/>
    <w:rsid w:val="00695969"/>
    <w:rsid w:val="00696A05"/>
    <w:rsid w:val="006A568E"/>
    <w:rsid w:val="006A6F28"/>
    <w:rsid w:val="006B0614"/>
    <w:rsid w:val="006B6FAD"/>
    <w:rsid w:val="006C630B"/>
    <w:rsid w:val="006F3755"/>
    <w:rsid w:val="006F5C29"/>
    <w:rsid w:val="0071357A"/>
    <w:rsid w:val="007239DB"/>
    <w:rsid w:val="00724E5E"/>
    <w:rsid w:val="007266C2"/>
    <w:rsid w:val="007364B0"/>
    <w:rsid w:val="007369EB"/>
    <w:rsid w:val="007404AE"/>
    <w:rsid w:val="0074368D"/>
    <w:rsid w:val="00744586"/>
    <w:rsid w:val="00746656"/>
    <w:rsid w:val="007537CD"/>
    <w:rsid w:val="00761282"/>
    <w:rsid w:val="0076531D"/>
    <w:rsid w:val="0076614B"/>
    <w:rsid w:val="007748F2"/>
    <w:rsid w:val="0077565B"/>
    <w:rsid w:val="007850DE"/>
    <w:rsid w:val="00786263"/>
    <w:rsid w:val="0078682B"/>
    <w:rsid w:val="007905F5"/>
    <w:rsid w:val="00795A5B"/>
    <w:rsid w:val="007A0AD6"/>
    <w:rsid w:val="007D5B85"/>
    <w:rsid w:val="007D6AAC"/>
    <w:rsid w:val="007F4EE2"/>
    <w:rsid w:val="0080221E"/>
    <w:rsid w:val="008075AD"/>
    <w:rsid w:val="00820C3A"/>
    <w:rsid w:val="008215DB"/>
    <w:rsid w:val="00837E73"/>
    <w:rsid w:val="00840ED6"/>
    <w:rsid w:val="00843309"/>
    <w:rsid w:val="00853ACF"/>
    <w:rsid w:val="0085619A"/>
    <w:rsid w:val="0085797C"/>
    <w:rsid w:val="008609A3"/>
    <w:rsid w:val="00866FAD"/>
    <w:rsid w:val="00870CF4"/>
    <w:rsid w:val="00874378"/>
    <w:rsid w:val="00897905"/>
    <w:rsid w:val="008A0955"/>
    <w:rsid w:val="008A1E2F"/>
    <w:rsid w:val="008B7126"/>
    <w:rsid w:val="008F4A7F"/>
    <w:rsid w:val="008F63F6"/>
    <w:rsid w:val="009019FB"/>
    <w:rsid w:val="00904607"/>
    <w:rsid w:val="009102F1"/>
    <w:rsid w:val="00924235"/>
    <w:rsid w:val="00933CF8"/>
    <w:rsid w:val="0094036E"/>
    <w:rsid w:val="0094169B"/>
    <w:rsid w:val="00945ED6"/>
    <w:rsid w:val="00961B1D"/>
    <w:rsid w:val="00966F0D"/>
    <w:rsid w:val="00994063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328B4"/>
    <w:rsid w:val="00A346F7"/>
    <w:rsid w:val="00A40194"/>
    <w:rsid w:val="00A466B1"/>
    <w:rsid w:val="00A506D5"/>
    <w:rsid w:val="00A529BE"/>
    <w:rsid w:val="00A67EBE"/>
    <w:rsid w:val="00A72B25"/>
    <w:rsid w:val="00A75524"/>
    <w:rsid w:val="00A80512"/>
    <w:rsid w:val="00A876B8"/>
    <w:rsid w:val="00A96548"/>
    <w:rsid w:val="00AA36DB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2C17"/>
    <w:rsid w:val="00AF5B38"/>
    <w:rsid w:val="00AF6FE7"/>
    <w:rsid w:val="00B00CF3"/>
    <w:rsid w:val="00B01352"/>
    <w:rsid w:val="00B10A5E"/>
    <w:rsid w:val="00B115DA"/>
    <w:rsid w:val="00B12B5E"/>
    <w:rsid w:val="00B14F43"/>
    <w:rsid w:val="00B17E7A"/>
    <w:rsid w:val="00B24C18"/>
    <w:rsid w:val="00B26557"/>
    <w:rsid w:val="00B27F6A"/>
    <w:rsid w:val="00B33A2C"/>
    <w:rsid w:val="00B519AD"/>
    <w:rsid w:val="00B54D00"/>
    <w:rsid w:val="00B550E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7583"/>
    <w:rsid w:val="00BB7E06"/>
    <w:rsid w:val="00BC2041"/>
    <w:rsid w:val="00BC3FC3"/>
    <w:rsid w:val="00BD3AC3"/>
    <w:rsid w:val="00BE1250"/>
    <w:rsid w:val="00BE72BF"/>
    <w:rsid w:val="00BF1287"/>
    <w:rsid w:val="00C064F5"/>
    <w:rsid w:val="00C12FEC"/>
    <w:rsid w:val="00C46E92"/>
    <w:rsid w:val="00C574C8"/>
    <w:rsid w:val="00C5767B"/>
    <w:rsid w:val="00C57F4E"/>
    <w:rsid w:val="00C83F0F"/>
    <w:rsid w:val="00C9083C"/>
    <w:rsid w:val="00C94DF0"/>
    <w:rsid w:val="00CC119F"/>
    <w:rsid w:val="00CC3BD8"/>
    <w:rsid w:val="00CD11B7"/>
    <w:rsid w:val="00CD2254"/>
    <w:rsid w:val="00CD6079"/>
    <w:rsid w:val="00CE2830"/>
    <w:rsid w:val="00D031D7"/>
    <w:rsid w:val="00D056CE"/>
    <w:rsid w:val="00D207B2"/>
    <w:rsid w:val="00D24359"/>
    <w:rsid w:val="00D345DC"/>
    <w:rsid w:val="00D423C5"/>
    <w:rsid w:val="00D464E2"/>
    <w:rsid w:val="00D472C6"/>
    <w:rsid w:val="00D50F2F"/>
    <w:rsid w:val="00D534E4"/>
    <w:rsid w:val="00D73865"/>
    <w:rsid w:val="00D83B84"/>
    <w:rsid w:val="00D857C1"/>
    <w:rsid w:val="00DA32E2"/>
    <w:rsid w:val="00DB0323"/>
    <w:rsid w:val="00DB17B5"/>
    <w:rsid w:val="00DB32B3"/>
    <w:rsid w:val="00DB3F54"/>
    <w:rsid w:val="00DB6263"/>
    <w:rsid w:val="00DE2064"/>
    <w:rsid w:val="00DE2474"/>
    <w:rsid w:val="00DF184D"/>
    <w:rsid w:val="00DF1FB2"/>
    <w:rsid w:val="00DF63B7"/>
    <w:rsid w:val="00E03837"/>
    <w:rsid w:val="00E06F0D"/>
    <w:rsid w:val="00E07DEA"/>
    <w:rsid w:val="00E17C52"/>
    <w:rsid w:val="00E20CB5"/>
    <w:rsid w:val="00E31399"/>
    <w:rsid w:val="00E31424"/>
    <w:rsid w:val="00E34173"/>
    <w:rsid w:val="00E37EC0"/>
    <w:rsid w:val="00E43D44"/>
    <w:rsid w:val="00E51617"/>
    <w:rsid w:val="00E624A3"/>
    <w:rsid w:val="00E670C6"/>
    <w:rsid w:val="00E711B3"/>
    <w:rsid w:val="00E91B80"/>
    <w:rsid w:val="00E959DA"/>
    <w:rsid w:val="00EA09F0"/>
    <w:rsid w:val="00EB39D6"/>
    <w:rsid w:val="00ED085A"/>
    <w:rsid w:val="00EE1CCC"/>
    <w:rsid w:val="00EE5D25"/>
    <w:rsid w:val="00EF1F9E"/>
    <w:rsid w:val="00F0110B"/>
    <w:rsid w:val="00F04AD7"/>
    <w:rsid w:val="00F126FA"/>
    <w:rsid w:val="00F17DB1"/>
    <w:rsid w:val="00F32786"/>
    <w:rsid w:val="00F35803"/>
    <w:rsid w:val="00F4780D"/>
    <w:rsid w:val="00F57551"/>
    <w:rsid w:val="00F6417A"/>
    <w:rsid w:val="00F66250"/>
    <w:rsid w:val="00F67AD2"/>
    <w:rsid w:val="00F84D07"/>
    <w:rsid w:val="00F864F6"/>
    <w:rsid w:val="00F91F47"/>
    <w:rsid w:val="00F93163"/>
    <w:rsid w:val="00F973D5"/>
    <w:rsid w:val="00FA1337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92A1-1020-46C7-82CB-DC9F5526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1107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37</cp:revision>
  <cp:lastPrinted>2014-11-19T13:40:00Z</cp:lastPrinted>
  <dcterms:created xsi:type="dcterms:W3CDTF">2014-07-02T18:35:00Z</dcterms:created>
  <dcterms:modified xsi:type="dcterms:W3CDTF">2014-11-19T13:42:00Z</dcterms:modified>
</cp:coreProperties>
</file>