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AE0D03" w:rsidRDefault="00CC119F" w:rsidP="004C7BB1">
      <w:pPr>
        <w:spacing w:after="0" w:line="240" w:lineRule="auto"/>
        <w:jc w:val="center"/>
        <w:rPr>
          <w:rFonts w:eastAsia="Cambria" w:cs="Calibri"/>
          <w:b/>
          <w:color w:val="000000"/>
          <w:u w:val="single"/>
        </w:rPr>
      </w:pPr>
      <w:r w:rsidRPr="00AE0D03">
        <w:rPr>
          <w:rFonts w:eastAsia="Cambria" w:cs="Calibri"/>
          <w:b/>
          <w:color w:val="000000"/>
          <w:u w:val="single"/>
        </w:rPr>
        <w:t xml:space="preserve">Ata da </w:t>
      </w:r>
      <w:r w:rsidR="00BC2041" w:rsidRPr="00AE0D03">
        <w:rPr>
          <w:rFonts w:eastAsia="Cambria" w:cs="Calibri"/>
          <w:b/>
          <w:color w:val="000000"/>
          <w:u w:val="single"/>
        </w:rPr>
        <w:t>4</w:t>
      </w:r>
      <w:r w:rsidR="00625AA2" w:rsidRPr="00AE0D03">
        <w:rPr>
          <w:rFonts w:eastAsia="Cambria" w:cs="Calibri"/>
          <w:b/>
          <w:color w:val="000000"/>
          <w:u w:val="single"/>
        </w:rPr>
        <w:t>7</w:t>
      </w:r>
      <w:r w:rsidRPr="00AE0D03">
        <w:rPr>
          <w:rFonts w:eastAsia="Cambria" w:cs="Calibri"/>
          <w:b/>
          <w:color w:val="000000"/>
          <w:u w:val="single"/>
        </w:rPr>
        <w:t>ª Reunião do Conselho Diretor</w:t>
      </w:r>
    </w:p>
    <w:p w:rsidR="00CC119F" w:rsidRPr="00AE0D03" w:rsidRDefault="00CC119F" w:rsidP="004C7BB1">
      <w:pPr>
        <w:spacing w:after="0" w:line="240" w:lineRule="auto"/>
        <w:ind w:right="-144"/>
        <w:jc w:val="both"/>
        <w:rPr>
          <w:rFonts w:eastAsia="Cambria" w:cs="Calibri"/>
        </w:rPr>
      </w:pPr>
      <w:r w:rsidRPr="00AE0D03">
        <w:rPr>
          <w:rFonts w:eastAsia="Cambria" w:cs="Calibri"/>
          <w:b/>
        </w:rPr>
        <w:t xml:space="preserve">DATA: </w:t>
      </w:r>
      <w:r w:rsidR="00625AA2" w:rsidRPr="00AE0D03">
        <w:rPr>
          <w:rFonts w:eastAsia="Cambria" w:cs="Calibri"/>
        </w:rPr>
        <w:t>28</w:t>
      </w:r>
      <w:r w:rsidRPr="00AE0D03">
        <w:rPr>
          <w:rFonts w:eastAsia="Cambria" w:cs="Calibri"/>
        </w:rPr>
        <w:t>/</w:t>
      </w:r>
      <w:r w:rsidR="00CD2254" w:rsidRPr="00AE0D03">
        <w:rPr>
          <w:rFonts w:eastAsia="Cambria" w:cs="Calibri"/>
        </w:rPr>
        <w:t>0</w:t>
      </w:r>
      <w:r w:rsidR="006406C1" w:rsidRPr="00AE0D03">
        <w:rPr>
          <w:rFonts w:eastAsia="Cambria" w:cs="Calibri"/>
        </w:rPr>
        <w:t>5</w:t>
      </w:r>
      <w:r w:rsidRPr="00AE0D03">
        <w:rPr>
          <w:rFonts w:eastAsia="Cambria" w:cs="Calibri"/>
        </w:rPr>
        <w:t>/201</w:t>
      </w:r>
      <w:r w:rsidR="00CD2254" w:rsidRPr="00AE0D03">
        <w:rPr>
          <w:rFonts w:eastAsia="Cambria" w:cs="Calibri"/>
        </w:rPr>
        <w:t>4</w:t>
      </w:r>
      <w:r w:rsidRPr="00AE0D03">
        <w:rPr>
          <w:rFonts w:eastAsia="Cambria" w:cs="Calibri"/>
        </w:rPr>
        <w:tab/>
      </w:r>
      <w:r w:rsidRPr="00AE0D03">
        <w:rPr>
          <w:rFonts w:eastAsia="Cambria" w:cs="Calibri"/>
        </w:rPr>
        <w:tab/>
      </w:r>
      <w:r w:rsidRPr="00AE0D03">
        <w:rPr>
          <w:rFonts w:eastAsia="Cambria" w:cs="Calibri"/>
        </w:rPr>
        <w:tab/>
      </w:r>
      <w:r w:rsidRPr="00AE0D03">
        <w:rPr>
          <w:rFonts w:eastAsia="Cambria" w:cs="Calibri"/>
        </w:rPr>
        <w:tab/>
      </w:r>
      <w:r w:rsidRPr="00AE0D03">
        <w:rPr>
          <w:rFonts w:eastAsia="Cambria" w:cs="Calibri"/>
        </w:rPr>
        <w:tab/>
      </w:r>
      <w:r w:rsidRPr="00AE0D03">
        <w:rPr>
          <w:rFonts w:eastAsia="Cambria" w:cs="Calibri"/>
        </w:rPr>
        <w:tab/>
      </w:r>
      <w:r w:rsidRPr="00AE0D03">
        <w:rPr>
          <w:rFonts w:eastAsia="Cambria" w:cs="Calibri"/>
          <w:b/>
        </w:rPr>
        <w:t xml:space="preserve">HORÁRIO DE INÍCIO: </w:t>
      </w:r>
      <w:r w:rsidR="009D2CB7">
        <w:rPr>
          <w:rFonts w:eastAsia="Cambria" w:cs="Calibri"/>
        </w:rPr>
        <w:t>14h15</w:t>
      </w:r>
    </w:p>
    <w:p w:rsidR="00CC119F" w:rsidRPr="00AE0D03" w:rsidRDefault="00CC119F" w:rsidP="004C7BB1">
      <w:pPr>
        <w:spacing w:after="0" w:line="240" w:lineRule="auto"/>
        <w:ind w:right="-144"/>
        <w:jc w:val="both"/>
        <w:rPr>
          <w:rFonts w:eastAsia="Cambria" w:cs="Calibri"/>
        </w:rPr>
      </w:pPr>
      <w:r w:rsidRPr="00AE0D03">
        <w:rPr>
          <w:rFonts w:eastAsia="Cambria" w:cs="Calibri"/>
          <w:b/>
        </w:rPr>
        <w:t>LOCAL:</w:t>
      </w:r>
      <w:r w:rsidRPr="00AE0D03">
        <w:rPr>
          <w:rFonts w:eastAsia="Cambria" w:cs="Calibri"/>
        </w:rPr>
        <w:t xml:space="preserve"> Sede do CAU/RS</w:t>
      </w:r>
      <w:r w:rsidRPr="00AE0D03">
        <w:rPr>
          <w:rFonts w:eastAsia="Cambria" w:cs="Calibri"/>
        </w:rPr>
        <w:tab/>
      </w:r>
      <w:r w:rsidRPr="00AE0D03">
        <w:rPr>
          <w:rFonts w:eastAsia="Cambria" w:cs="Calibri"/>
        </w:rPr>
        <w:tab/>
      </w:r>
      <w:r w:rsidRPr="00AE0D03">
        <w:rPr>
          <w:rFonts w:eastAsia="Cambria" w:cs="Calibri"/>
        </w:rPr>
        <w:tab/>
      </w:r>
      <w:r w:rsidRPr="00AE0D03">
        <w:rPr>
          <w:rFonts w:eastAsia="Cambria" w:cs="Calibri"/>
        </w:rPr>
        <w:tab/>
      </w:r>
      <w:r w:rsidRPr="00AE0D03">
        <w:rPr>
          <w:rFonts w:eastAsia="Cambria" w:cs="Calibri"/>
        </w:rPr>
        <w:tab/>
      </w:r>
      <w:r w:rsidRPr="00AE0D03">
        <w:rPr>
          <w:rFonts w:eastAsia="Cambria" w:cs="Calibri"/>
          <w:b/>
        </w:rPr>
        <w:t xml:space="preserve">HORÁRIO DE FIM: </w:t>
      </w:r>
      <w:r w:rsidR="009D2CB7">
        <w:rPr>
          <w:rFonts w:eastAsia="Cambria" w:cs="Calibri"/>
        </w:rPr>
        <w:t>16h30</w:t>
      </w:r>
    </w:p>
    <w:p w:rsidR="00CC119F" w:rsidRPr="00AE0D03" w:rsidRDefault="00CC119F" w:rsidP="004C7BB1">
      <w:pPr>
        <w:numPr>
          <w:ilvl w:val="0"/>
          <w:numId w:val="2"/>
        </w:numPr>
        <w:tabs>
          <w:tab w:val="left" w:pos="426"/>
          <w:tab w:val="left" w:pos="1843"/>
          <w:tab w:val="left" w:pos="2127"/>
        </w:tabs>
        <w:suppressAutoHyphens/>
        <w:spacing w:after="0" w:line="240" w:lineRule="auto"/>
        <w:contextualSpacing/>
        <w:jc w:val="both"/>
        <w:rPr>
          <w:rFonts w:eastAsia="Times New Roman" w:cs="Calibri"/>
          <w:color w:val="000000"/>
        </w:rPr>
      </w:pPr>
      <w:r w:rsidRPr="00AE0D03">
        <w:rPr>
          <w:rFonts w:eastAsia="Times New Roman" w:cs="Calibri"/>
          <w:b/>
          <w:bCs/>
        </w:rPr>
        <w:t>Participantes</w:t>
      </w:r>
    </w:p>
    <w:tbl>
      <w:tblPr>
        <w:tblW w:w="86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3240"/>
      </w:tblGrid>
      <w:tr w:rsidR="00066B0E" w:rsidRPr="00AE0D03" w:rsidTr="00066B0E">
        <w:trPr>
          <w:trHeight w:val="300"/>
          <w:jc w:val="center"/>
        </w:trPr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D566F0" w:rsidRDefault="00066B0E" w:rsidP="004C7B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D566F0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Diretoria</w:t>
            </w:r>
          </w:p>
        </w:tc>
      </w:tr>
      <w:tr w:rsidR="00066B0E" w:rsidRPr="00AE0D03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566F0" w:rsidRDefault="00066B0E" w:rsidP="004C7B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D566F0">
              <w:rPr>
                <w:rFonts w:eastAsia="Times New Roman" w:cs="Times New Roman"/>
                <w:color w:val="000000"/>
                <w:lang w:eastAsia="pt-BR"/>
              </w:rPr>
              <w:t xml:space="preserve">Presidente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566F0" w:rsidRDefault="00066B0E" w:rsidP="004C7B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D566F0">
              <w:rPr>
                <w:rFonts w:eastAsia="Times New Roman" w:cs="Times New Roman"/>
                <w:color w:val="000000"/>
                <w:lang w:eastAsia="pt-BR"/>
              </w:rPr>
              <w:t>Roberto Py Gomes da Silveira</w:t>
            </w:r>
          </w:p>
        </w:tc>
      </w:tr>
      <w:tr w:rsidR="00066B0E" w:rsidRPr="00AE0D03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566F0" w:rsidRDefault="00066B0E" w:rsidP="004C7B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D566F0">
              <w:rPr>
                <w:rFonts w:eastAsia="Times New Roman" w:cs="Times New Roman"/>
                <w:color w:val="000000"/>
                <w:lang w:eastAsia="pt-BR"/>
              </w:rPr>
              <w:t xml:space="preserve">Vice </w:t>
            </w:r>
            <w:r w:rsidR="0045023A" w:rsidRPr="00D566F0">
              <w:rPr>
                <w:rFonts w:eastAsia="Times New Roman" w:cs="Times New Roman"/>
                <w:color w:val="000000"/>
                <w:lang w:eastAsia="pt-BR"/>
              </w:rPr>
              <w:t>Presidente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566F0" w:rsidRDefault="00066B0E" w:rsidP="004C7B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D566F0">
              <w:rPr>
                <w:rFonts w:eastAsia="Times New Roman" w:cs="Times New Roman"/>
                <w:color w:val="000000"/>
                <w:lang w:eastAsia="pt-BR"/>
              </w:rPr>
              <w:t>Alberto Fedosow Cabral</w:t>
            </w:r>
          </w:p>
        </w:tc>
      </w:tr>
      <w:tr w:rsidR="00066B0E" w:rsidRPr="00AE0D03" w:rsidTr="00066B0E">
        <w:trPr>
          <w:trHeight w:val="300"/>
          <w:jc w:val="center"/>
        </w:trPr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D566F0" w:rsidRDefault="00066B0E" w:rsidP="004C7B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D566F0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Conselheiros</w:t>
            </w:r>
          </w:p>
        </w:tc>
      </w:tr>
      <w:tr w:rsidR="00066B0E" w:rsidRPr="00AE0D03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D566F0" w:rsidRDefault="00066B0E" w:rsidP="004C7B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D566F0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D566F0" w:rsidRDefault="00066B0E" w:rsidP="004C7B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D566F0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</w:t>
            </w:r>
          </w:p>
        </w:tc>
      </w:tr>
      <w:tr w:rsidR="00066B0E" w:rsidRPr="00AE0D03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566F0" w:rsidRDefault="00066B0E" w:rsidP="004C7B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D566F0">
              <w:rPr>
                <w:rFonts w:eastAsia="Times New Roman" w:cs="Times New Roman"/>
                <w:color w:val="000000"/>
                <w:lang w:eastAsia="pt-BR"/>
              </w:rPr>
              <w:t>Coordenador da Comissão de Planejamento e Finanças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566F0" w:rsidRDefault="00066B0E" w:rsidP="004C7B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proofErr w:type="spellStart"/>
            <w:r w:rsidRPr="00D566F0">
              <w:rPr>
                <w:rFonts w:eastAsia="Times New Roman" w:cs="Times New Roman"/>
                <w:color w:val="000000"/>
                <w:lang w:val="en-US" w:eastAsia="pt-BR"/>
              </w:rPr>
              <w:t>Fausto</w:t>
            </w:r>
            <w:proofErr w:type="spellEnd"/>
            <w:r w:rsidRPr="00D566F0">
              <w:rPr>
                <w:rFonts w:eastAsia="Times New Roman" w:cs="Times New Roman"/>
                <w:color w:val="000000"/>
                <w:lang w:val="en-US" w:eastAsia="pt-BR"/>
              </w:rPr>
              <w:t xml:space="preserve"> Henrique Steffen</w:t>
            </w:r>
          </w:p>
        </w:tc>
      </w:tr>
      <w:tr w:rsidR="00066B0E" w:rsidRPr="00AE0D03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566F0" w:rsidRDefault="00066B0E" w:rsidP="00872A6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D566F0">
              <w:rPr>
                <w:rFonts w:eastAsia="Times New Roman" w:cs="Times New Roman"/>
                <w:color w:val="000000"/>
                <w:lang w:eastAsia="pt-BR"/>
              </w:rPr>
              <w:t>Coordenador da Comissão de Ensino e Formação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566F0" w:rsidRDefault="00D566F0" w:rsidP="004C7B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Nirce Saffer Medvedovski</w:t>
            </w:r>
          </w:p>
        </w:tc>
      </w:tr>
      <w:tr w:rsidR="00066B0E" w:rsidRPr="00AE0D03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566F0" w:rsidRDefault="00066B0E" w:rsidP="004C7B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D566F0">
              <w:rPr>
                <w:rFonts w:eastAsia="Times New Roman" w:cs="Times New Roman"/>
                <w:color w:val="000000"/>
                <w:lang w:eastAsia="pt-BR"/>
              </w:rPr>
              <w:t>Coordenador da Comissão de Exercício Profissional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566F0" w:rsidRDefault="00066B0E" w:rsidP="004C7B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D566F0">
              <w:rPr>
                <w:rFonts w:eastAsia="Times New Roman" w:cs="Times New Roman"/>
                <w:color w:val="000000"/>
                <w:lang w:eastAsia="pt-BR"/>
              </w:rPr>
              <w:t>Carlos Eduardo Mesquita Pedone</w:t>
            </w:r>
          </w:p>
        </w:tc>
      </w:tr>
      <w:tr w:rsidR="00066B0E" w:rsidRPr="00AE0D03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566F0" w:rsidRDefault="00872A6A" w:rsidP="00872A6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 xml:space="preserve">Coordenador </w:t>
            </w:r>
            <w:r w:rsidR="00066B0E" w:rsidRPr="00D566F0">
              <w:rPr>
                <w:rFonts w:eastAsia="Times New Roman" w:cs="Times New Roman"/>
                <w:color w:val="000000"/>
                <w:lang w:eastAsia="pt-BR"/>
              </w:rPr>
              <w:t>da Comissão de Ética e Disciplina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566F0" w:rsidRDefault="00066B0E" w:rsidP="004C7B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D566F0">
              <w:rPr>
                <w:rFonts w:eastAsia="Times New Roman" w:cs="Times New Roman"/>
                <w:color w:val="000000"/>
                <w:lang w:eastAsia="pt-BR"/>
              </w:rPr>
              <w:t>Marcelo Petrucci Maia</w:t>
            </w:r>
          </w:p>
        </w:tc>
      </w:tr>
      <w:tr w:rsidR="00066B0E" w:rsidRPr="00AE0D03" w:rsidTr="00872A6A">
        <w:trPr>
          <w:trHeight w:val="300"/>
          <w:jc w:val="center"/>
        </w:trPr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D566F0" w:rsidRDefault="00066B0E" w:rsidP="004C7B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D566F0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Assessoria</w:t>
            </w:r>
          </w:p>
        </w:tc>
      </w:tr>
      <w:tr w:rsidR="00872A6A" w:rsidRPr="00AE0D03" w:rsidTr="00872A6A">
        <w:trPr>
          <w:trHeight w:val="300"/>
          <w:jc w:val="center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6A" w:rsidRPr="00D566F0" w:rsidRDefault="00872A6A" w:rsidP="004C7B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Diretor Geral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6A" w:rsidRPr="00D566F0" w:rsidRDefault="00872A6A" w:rsidP="004C7BB1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Eduardo Bimbi</w:t>
            </w:r>
          </w:p>
        </w:tc>
      </w:tr>
      <w:tr w:rsidR="00872A6A" w:rsidRPr="00AE0D03" w:rsidTr="00872A6A">
        <w:trPr>
          <w:trHeight w:val="300"/>
          <w:jc w:val="center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6A" w:rsidRDefault="00872A6A" w:rsidP="004C7B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Coordenador Assessoria Jurídica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6A" w:rsidRDefault="00872A6A" w:rsidP="004C7BB1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 xml:space="preserve">Filipe </w:t>
            </w:r>
            <w:proofErr w:type="spellStart"/>
            <w:r>
              <w:rPr>
                <w:rFonts w:eastAsia="Times New Roman" w:cs="Times New Roman"/>
                <w:color w:val="000000"/>
                <w:lang w:eastAsia="pt-BR"/>
              </w:rPr>
              <w:t>Difini</w:t>
            </w:r>
            <w:proofErr w:type="spellEnd"/>
            <w:r>
              <w:rPr>
                <w:rFonts w:eastAsia="Times New Roman" w:cs="Times New Roman"/>
                <w:color w:val="000000"/>
                <w:lang w:eastAsia="pt-BR"/>
              </w:rPr>
              <w:t xml:space="preserve"> Santa Maria</w:t>
            </w:r>
          </w:p>
        </w:tc>
      </w:tr>
      <w:tr w:rsidR="00872A6A" w:rsidRPr="00AE0D03" w:rsidTr="00872A6A">
        <w:trPr>
          <w:trHeight w:val="300"/>
          <w:jc w:val="center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6A" w:rsidRDefault="00872A6A" w:rsidP="004C7B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Assessor Jurídico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6A" w:rsidRDefault="00872A6A" w:rsidP="004C7BB1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Jaime Leo Soares</w:t>
            </w:r>
          </w:p>
        </w:tc>
      </w:tr>
      <w:tr w:rsidR="00872A6A" w:rsidRPr="00D566F0" w:rsidTr="00872A6A">
        <w:trPr>
          <w:trHeight w:val="300"/>
          <w:jc w:val="center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6A" w:rsidRPr="00D566F0" w:rsidRDefault="00872A6A" w:rsidP="002B19F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D566F0">
              <w:rPr>
                <w:rFonts w:eastAsia="Times New Roman" w:cs="Times New Roman"/>
                <w:color w:val="000000"/>
                <w:lang w:eastAsia="pt-BR"/>
              </w:rPr>
              <w:t>Secretaria Executiva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6A" w:rsidRPr="00D566F0" w:rsidRDefault="00872A6A" w:rsidP="002B19F1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D566F0">
              <w:rPr>
                <w:rFonts w:eastAsia="Times New Roman" w:cs="Times New Roman"/>
                <w:color w:val="000000"/>
                <w:lang w:eastAsia="pt-BR"/>
              </w:rPr>
              <w:t>Josiane Bernardi</w:t>
            </w:r>
          </w:p>
        </w:tc>
      </w:tr>
    </w:tbl>
    <w:p w:rsidR="00CC119F" w:rsidRPr="00AE0D03" w:rsidRDefault="00CC119F" w:rsidP="004C7BB1">
      <w:pPr>
        <w:widowControl w:val="0"/>
        <w:suppressAutoHyphens/>
        <w:spacing w:after="0" w:line="240" w:lineRule="auto"/>
        <w:jc w:val="both"/>
        <w:rPr>
          <w:rFonts w:eastAsia="Cambria" w:cs="Calibri"/>
        </w:rPr>
      </w:pPr>
      <w:r w:rsidRPr="00AE0D03">
        <w:rPr>
          <w:rFonts w:eastAsia="Cambria" w:cs="Calibri"/>
        </w:rPr>
        <w:t xml:space="preserve">Aos </w:t>
      </w:r>
      <w:r w:rsidR="00625AA2" w:rsidRPr="00AE0D03">
        <w:rPr>
          <w:rFonts w:eastAsia="Cambria" w:cs="Calibri"/>
        </w:rPr>
        <w:t>28</w:t>
      </w:r>
      <w:r w:rsidR="00483D0F" w:rsidRPr="00AE0D03">
        <w:rPr>
          <w:rFonts w:eastAsia="Cambria" w:cs="Calibri"/>
        </w:rPr>
        <w:t xml:space="preserve"> </w:t>
      </w:r>
      <w:r w:rsidRPr="00AE0D03">
        <w:rPr>
          <w:rFonts w:eastAsia="Cambria" w:cs="Calibri"/>
        </w:rPr>
        <w:t xml:space="preserve">dias do mês de </w:t>
      </w:r>
      <w:r w:rsidR="006406C1" w:rsidRPr="00AE0D03">
        <w:rPr>
          <w:rFonts w:eastAsia="Cambria" w:cs="Calibri"/>
        </w:rPr>
        <w:t xml:space="preserve">maio </w:t>
      </w:r>
      <w:r w:rsidRPr="00AE0D03">
        <w:rPr>
          <w:rFonts w:eastAsia="Cambria" w:cs="Calibri"/>
        </w:rPr>
        <w:t>de 201</w:t>
      </w:r>
      <w:r w:rsidR="00CD2254" w:rsidRPr="00AE0D03">
        <w:rPr>
          <w:rFonts w:eastAsia="Cambria" w:cs="Calibri"/>
        </w:rPr>
        <w:t>4</w:t>
      </w:r>
      <w:r w:rsidRPr="00AE0D03">
        <w:rPr>
          <w:rFonts w:eastAsia="Cambria" w:cs="Calibri"/>
        </w:rPr>
        <w:t xml:space="preserve">, realizou-se, na sede do CAU/RS, cujo endereço consta em rodapé, a </w:t>
      </w:r>
      <w:r w:rsidR="00483D0F" w:rsidRPr="00AE0D03">
        <w:rPr>
          <w:rFonts w:eastAsia="Cambria" w:cs="Calibri"/>
        </w:rPr>
        <w:t>4</w:t>
      </w:r>
      <w:r w:rsidR="00625AA2" w:rsidRPr="00AE0D03">
        <w:rPr>
          <w:rFonts w:eastAsia="Cambria" w:cs="Calibri"/>
        </w:rPr>
        <w:t>7</w:t>
      </w:r>
      <w:r w:rsidRPr="00AE0D03">
        <w:rPr>
          <w:rFonts w:eastAsia="Cambria" w:cs="Calibri"/>
        </w:rPr>
        <w:t xml:space="preserve">ª Reunião do Conselho Diretor. Estavam presentes os conselheiros anteriormente citados, além do Presidente Roberto Py Gomes da Silveira, conforme lista de presença </w:t>
      </w:r>
      <w:r w:rsidR="006406C1" w:rsidRPr="00AE0D03">
        <w:rPr>
          <w:rFonts w:eastAsia="Cambria" w:cs="Calibri"/>
        </w:rPr>
        <w:t>em apenso</w:t>
      </w:r>
      <w:r w:rsidRPr="00AE0D03">
        <w:rPr>
          <w:rFonts w:eastAsia="Cambria" w:cs="Calibri"/>
        </w:rPr>
        <w:t xml:space="preserve">. </w:t>
      </w:r>
      <w:proofErr w:type="gramStart"/>
      <w:r w:rsidRPr="00AE0D03">
        <w:rPr>
          <w:rFonts w:eastAsia="Cambria" w:cs="Calibri"/>
        </w:rPr>
        <w:t>A presente</w:t>
      </w:r>
      <w:proofErr w:type="gramEnd"/>
      <w:r w:rsidRPr="00AE0D03">
        <w:rPr>
          <w:rFonts w:eastAsia="Cambria" w:cs="Calibri"/>
        </w:rPr>
        <w:t xml:space="preserve"> ata foi redigida pela Secretária Executiva </w:t>
      </w:r>
      <w:r w:rsidR="005371EE" w:rsidRPr="00AE0D03">
        <w:rPr>
          <w:rFonts w:eastAsia="Cambria" w:cs="Calibri"/>
        </w:rPr>
        <w:t>Josiane Bernardi</w:t>
      </w:r>
      <w:r w:rsidRPr="00AE0D03">
        <w:rPr>
          <w:rFonts w:eastAsia="Cambria" w:cs="Calibri"/>
        </w:rPr>
        <w:t>.</w:t>
      </w:r>
    </w:p>
    <w:p w:rsidR="000A7DBB" w:rsidRPr="00AE0D03" w:rsidRDefault="000A7DBB" w:rsidP="004C7BB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Calibri"/>
          <w:b/>
        </w:rPr>
      </w:pPr>
      <w:r w:rsidRPr="00AE0D03">
        <w:rPr>
          <w:rFonts w:cs="Calibri"/>
          <w:b/>
        </w:rPr>
        <w:t>Aprovação de Ata:</w:t>
      </w:r>
    </w:p>
    <w:p w:rsidR="000A7DBB" w:rsidRPr="00AE0D03" w:rsidRDefault="000A7DBB" w:rsidP="004C7BB1">
      <w:pPr>
        <w:pStyle w:val="PargrafodaLista"/>
        <w:numPr>
          <w:ilvl w:val="1"/>
          <w:numId w:val="4"/>
        </w:numPr>
        <w:spacing w:after="0" w:line="240" w:lineRule="auto"/>
        <w:jc w:val="both"/>
        <w:rPr>
          <w:rFonts w:cs="Calibri"/>
          <w:b/>
        </w:rPr>
      </w:pPr>
      <w:r w:rsidRPr="00AE0D03">
        <w:rPr>
          <w:rFonts w:cs="Calibri"/>
        </w:rPr>
        <w:t>Ata da 4</w:t>
      </w:r>
      <w:r w:rsidR="00625AA2" w:rsidRPr="00AE0D03">
        <w:rPr>
          <w:rFonts w:cs="Calibri"/>
        </w:rPr>
        <w:t>6</w:t>
      </w:r>
      <w:r w:rsidRPr="00AE0D03">
        <w:rPr>
          <w:rFonts w:cs="Calibri"/>
        </w:rPr>
        <w:t>ª Reunião do Conselho Diretor;</w:t>
      </w:r>
    </w:p>
    <w:p w:rsidR="000A7DBB" w:rsidRPr="00AE0D03" w:rsidRDefault="00577736" w:rsidP="004C7BB1">
      <w:pPr>
        <w:spacing w:after="0" w:line="240" w:lineRule="auto"/>
        <w:jc w:val="both"/>
        <w:rPr>
          <w:rFonts w:cs="Calibri"/>
        </w:rPr>
      </w:pPr>
      <w:r w:rsidRPr="00AE0D03">
        <w:rPr>
          <w:rFonts w:cs="Calibri"/>
        </w:rPr>
        <w:t>A ata encaminhada previamente foi aprovada por unanimidade.</w:t>
      </w:r>
    </w:p>
    <w:p w:rsidR="000531DC" w:rsidRPr="00AE0D03" w:rsidRDefault="000531DC" w:rsidP="004C7BB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AE0D03">
        <w:rPr>
          <w:rFonts w:eastAsia="Times New Roman" w:cs="Calibri"/>
          <w:b/>
          <w:lang w:eastAsia="pt-BR"/>
        </w:rPr>
        <w:t>Relatos da Presidência e Vice Presidência</w:t>
      </w:r>
      <w:r w:rsidRPr="00AE0D03">
        <w:rPr>
          <w:rFonts w:eastAsia="Times New Roman" w:cs="Calibri"/>
          <w:lang w:eastAsia="pt-BR"/>
        </w:rPr>
        <w:t>;</w:t>
      </w:r>
    </w:p>
    <w:p w:rsidR="000531DC" w:rsidRPr="004C7BB1" w:rsidRDefault="000531DC" w:rsidP="004C7BB1">
      <w:pPr>
        <w:numPr>
          <w:ilvl w:val="1"/>
          <w:numId w:val="28"/>
        </w:numPr>
        <w:spacing w:after="0" w:line="240" w:lineRule="auto"/>
        <w:ind w:left="1418" w:hanging="710"/>
        <w:contextualSpacing/>
        <w:jc w:val="both"/>
        <w:rPr>
          <w:rFonts w:eastAsia="Times New Roman" w:cs="Calibri"/>
          <w:b/>
          <w:lang w:eastAsia="pt-BR"/>
        </w:rPr>
      </w:pPr>
      <w:r w:rsidRPr="004C7BB1">
        <w:rPr>
          <w:rFonts w:eastAsia="Times New Roman" w:cs="Calibri"/>
          <w:b/>
          <w:lang w:eastAsia="pt-BR"/>
        </w:rPr>
        <w:t xml:space="preserve">Instruções Normativas da Presidência: </w:t>
      </w:r>
    </w:p>
    <w:p w:rsidR="000531DC" w:rsidRPr="004C7BB1" w:rsidRDefault="000531DC" w:rsidP="004C7BB1">
      <w:pPr>
        <w:numPr>
          <w:ilvl w:val="2"/>
          <w:numId w:val="28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4C7BB1">
        <w:rPr>
          <w:rFonts w:eastAsia="Times New Roman" w:cs="Calibri"/>
          <w:b/>
          <w:lang w:eastAsia="pt-BR"/>
        </w:rPr>
        <w:t xml:space="preserve">Portarias da Copa; </w:t>
      </w:r>
    </w:p>
    <w:p w:rsidR="00647AE1" w:rsidRPr="00AE0D03" w:rsidRDefault="00647AE1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AE0D03">
        <w:rPr>
          <w:rFonts w:eastAsia="Times New Roman" w:cs="Calibri"/>
          <w:lang w:eastAsia="pt-BR"/>
        </w:rPr>
        <w:t xml:space="preserve">O Presidente comenta que esta portaria diz respeito ao expediente do CAU/RS nos dias de jogos da Seleção Brasileira e nos dias em que houver jogos </w:t>
      </w:r>
      <w:r w:rsidR="00AF5650">
        <w:rPr>
          <w:rFonts w:eastAsia="Times New Roman" w:cs="Calibri"/>
          <w:lang w:eastAsia="pt-BR"/>
        </w:rPr>
        <w:t xml:space="preserve">da Copa do Mundo em Porto Alegre, </w:t>
      </w:r>
      <w:r w:rsidR="00AF5650" w:rsidRPr="00AF5650">
        <w:rPr>
          <w:rFonts w:eastAsia="Times New Roman" w:cs="Calibri"/>
          <w:lang w:eastAsia="pt-BR"/>
        </w:rPr>
        <w:t>considerando o disposto na Portaria nº 113 expedida pelo Ministério do Planejamento, Orçamento e Gestão</w:t>
      </w:r>
      <w:r w:rsidR="00AF5650">
        <w:rPr>
          <w:rFonts w:eastAsia="Times New Roman" w:cs="Calibri"/>
          <w:lang w:eastAsia="pt-BR"/>
        </w:rPr>
        <w:t>.</w:t>
      </w:r>
    </w:p>
    <w:p w:rsidR="00AF5650" w:rsidRDefault="00AF5650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Faz a leitura da referida portaria, que estabelece que n</w:t>
      </w:r>
      <w:r w:rsidRPr="00AF5650">
        <w:rPr>
          <w:rFonts w:eastAsia="Times New Roman" w:cs="Calibri"/>
          <w:lang w:eastAsia="pt-BR"/>
        </w:rPr>
        <w:t xml:space="preserve">os dias das partidas da Seleção Brasileira de Futebol na Copa do Mundo FIFA 2014, o horário de expediente se encerrará </w:t>
      </w:r>
      <w:proofErr w:type="gramStart"/>
      <w:r w:rsidRPr="00AF5650">
        <w:rPr>
          <w:rFonts w:eastAsia="Times New Roman" w:cs="Calibri"/>
          <w:lang w:eastAsia="pt-BR"/>
        </w:rPr>
        <w:t>as</w:t>
      </w:r>
      <w:proofErr w:type="gramEnd"/>
      <w:r w:rsidRPr="00AF5650">
        <w:rPr>
          <w:rFonts w:eastAsia="Times New Roman" w:cs="Calibri"/>
          <w:lang w:eastAsia="pt-BR"/>
        </w:rPr>
        <w:t xml:space="preserve"> 12h30min</w:t>
      </w:r>
      <w:r>
        <w:rPr>
          <w:rFonts w:eastAsia="Times New Roman" w:cs="Calibri"/>
          <w:lang w:eastAsia="pt-BR"/>
        </w:rPr>
        <w:t xml:space="preserve"> e que q</w:t>
      </w:r>
      <w:r w:rsidRPr="00AF5650">
        <w:rPr>
          <w:rFonts w:eastAsia="Times New Roman" w:cs="Calibri"/>
          <w:lang w:eastAsia="pt-BR"/>
        </w:rPr>
        <w:t>uanto às partidas da Copa do Mundo FIFA 2014 que s</w:t>
      </w:r>
      <w:r>
        <w:rPr>
          <w:rFonts w:eastAsia="Times New Roman" w:cs="Calibri"/>
          <w:lang w:eastAsia="pt-BR"/>
        </w:rPr>
        <w:t>erão realizadas em Porto Alegre, n</w:t>
      </w:r>
      <w:r w:rsidRPr="00AF5650">
        <w:rPr>
          <w:rFonts w:eastAsia="Times New Roman" w:cs="Calibri"/>
          <w:lang w:eastAsia="pt-BR"/>
        </w:rPr>
        <w:t>os dias 18 e 25 de junho não haverá expediente</w:t>
      </w:r>
      <w:r>
        <w:rPr>
          <w:rFonts w:eastAsia="Times New Roman" w:cs="Calibri"/>
          <w:lang w:eastAsia="pt-BR"/>
        </w:rPr>
        <w:t xml:space="preserve"> e n</w:t>
      </w:r>
      <w:r w:rsidRPr="00AF5650">
        <w:rPr>
          <w:rFonts w:eastAsia="Times New Roman" w:cs="Calibri"/>
          <w:lang w:eastAsia="pt-BR"/>
        </w:rPr>
        <w:t>o dia 30 de junho o expediente se encerrará as 12h30min.</w:t>
      </w:r>
      <w:r>
        <w:rPr>
          <w:rFonts w:eastAsia="Times New Roman" w:cs="Calibri"/>
          <w:lang w:eastAsia="pt-BR"/>
        </w:rPr>
        <w:t xml:space="preserve"> Salienta que n</w:t>
      </w:r>
      <w:r w:rsidRPr="00AF5650">
        <w:rPr>
          <w:rFonts w:eastAsia="Times New Roman" w:cs="Calibri"/>
          <w:lang w:eastAsia="pt-BR"/>
        </w:rPr>
        <w:t>os dias em que houver expediente reduzido, ou não houver expediente, haverá plantão para atendimento de profissionais, no horário usual de funcionamento da Sede do CAU/RS</w:t>
      </w:r>
      <w:r>
        <w:rPr>
          <w:rFonts w:eastAsia="Times New Roman" w:cs="Calibri"/>
          <w:lang w:eastAsia="pt-BR"/>
        </w:rPr>
        <w:t>.</w:t>
      </w:r>
    </w:p>
    <w:p w:rsidR="00647AE1" w:rsidRPr="00AE0D03" w:rsidRDefault="00647AE1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AE0D03">
        <w:rPr>
          <w:rFonts w:eastAsia="Times New Roman" w:cs="Calibri"/>
          <w:lang w:eastAsia="pt-BR"/>
        </w:rPr>
        <w:t xml:space="preserve">Todos os membros do </w:t>
      </w:r>
      <w:r w:rsidR="00AF5650">
        <w:rPr>
          <w:rFonts w:eastAsia="Times New Roman" w:cs="Calibri"/>
          <w:lang w:eastAsia="pt-BR"/>
        </w:rPr>
        <w:t>C</w:t>
      </w:r>
      <w:r w:rsidRPr="00AE0D03">
        <w:rPr>
          <w:rFonts w:eastAsia="Times New Roman" w:cs="Calibri"/>
          <w:lang w:eastAsia="pt-BR"/>
        </w:rPr>
        <w:t xml:space="preserve">onselho Diretor aprovam a </w:t>
      </w:r>
      <w:r w:rsidR="00AF5650">
        <w:rPr>
          <w:rFonts w:eastAsia="Times New Roman" w:cs="Calibri"/>
          <w:lang w:eastAsia="pt-BR"/>
        </w:rPr>
        <w:t>publicação</w:t>
      </w:r>
      <w:r w:rsidRPr="00AE0D03">
        <w:rPr>
          <w:rFonts w:eastAsia="Times New Roman" w:cs="Calibri"/>
          <w:lang w:eastAsia="pt-BR"/>
        </w:rPr>
        <w:t xml:space="preserve"> </w:t>
      </w:r>
      <w:r w:rsidR="00AF5650">
        <w:rPr>
          <w:rFonts w:eastAsia="Times New Roman" w:cs="Calibri"/>
          <w:lang w:eastAsia="pt-BR"/>
        </w:rPr>
        <w:t>da Portaria Normativa nº 15 de 28/05/2014</w:t>
      </w:r>
      <w:r w:rsidRPr="00AE0D03">
        <w:rPr>
          <w:rFonts w:eastAsia="Times New Roman" w:cs="Calibri"/>
          <w:lang w:eastAsia="pt-BR"/>
        </w:rPr>
        <w:t>.</w:t>
      </w:r>
    </w:p>
    <w:p w:rsidR="000531DC" w:rsidRPr="004C7BB1" w:rsidRDefault="000531DC" w:rsidP="004C7BB1">
      <w:pPr>
        <w:numPr>
          <w:ilvl w:val="2"/>
          <w:numId w:val="28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4C7BB1">
        <w:rPr>
          <w:rFonts w:eastAsia="Times New Roman" w:cs="Calibri"/>
          <w:b/>
          <w:lang w:eastAsia="pt-BR"/>
        </w:rPr>
        <w:t>Portarias sobre Gestão de Pessoal;</w:t>
      </w:r>
    </w:p>
    <w:p w:rsidR="000531DC" w:rsidRDefault="00647AE1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AE0D03">
        <w:rPr>
          <w:rFonts w:eastAsia="Times New Roman" w:cs="Calibri"/>
          <w:lang w:eastAsia="pt-BR"/>
        </w:rPr>
        <w:t xml:space="preserve">O Presidente relata que com a transição dos funcionários, há um descompasso de horários e </w:t>
      </w:r>
      <w:r w:rsidR="00AF5650">
        <w:rPr>
          <w:rFonts w:eastAsia="Times New Roman" w:cs="Calibri"/>
          <w:lang w:eastAsia="pt-BR"/>
        </w:rPr>
        <w:t xml:space="preserve">o trabalho </w:t>
      </w:r>
      <w:r w:rsidRPr="00AE0D03">
        <w:rPr>
          <w:rFonts w:eastAsia="Times New Roman" w:cs="Calibri"/>
          <w:lang w:eastAsia="pt-BR"/>
        </w:rPr>
        <w:t xml:space="preserve">acaba se tornando improdutivo. Apresenta proposta de portaria que estabelece que o horário de funcionamento do Conselho, a partir do dia 02 de junho de 2014, deverá ser das 09 às 13 horas e das 14 às 18 horas. Sendo que </w:t>
      </w:r>
      <w:r w:rsidR="004A436F" w:rsidRPr="00AE0D03">
        <w:rPr>
          <w:rFonts w:eastAsia="Times New Roman" w:cs="Calibri"/>
          <w:lang w:eastAsia="pt-BR"/>
        </w:rPr>
        <w:t>haverá revezamento de horários no intervalo intrajornada no setor de atendimento, afim de não haver interrupção do funcionamento do CAU/RS.</w:t>
      </w:r>
    </w:p>
    <w:p w:rsidR="00AF5650" w:rsidRDefault="00AF5650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AF5650">
        <w:rPr>
          <w:rFonts w:eastAsia="Times New Roman" w:cs="Calibri"/>
          <w:lang w:eastAsia="pt-BR"/>
        </w:rPr>
        <w:lastRenderedPageBreak/>
        <w:t>Todos os membros do Conselho Diretor aprovam a publicação da Portaria Normativa nº 1</w:t>
      </w:r>
      <w:r>
        <w:rPr>
          <w:rFonts w:eastAsia="Times New Roman" w:cs="Calibri"/>
          <w:lang w:eastAsia="pt-BR"/>
        </w:rPr>
        <w:t>3</w:t>
      </w:r>
      <w:r w:rsidRPr="00AF5650">
        <w:rPr>
          <w:rFonts w:eastAsia="Times New Roman" w:cs="Calibri"/>
          <w:lang w:eastAsia="pt-BR"/>
        </w:rPr>
        <w:t xml:space="preserve"> de 28/05/2014.</w:t>
      </w:r>
    </w:p>
    <w:p w:rsidR="003F0D01" w:rsidRDefault="00CD11B7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relata que estão sendo </w:t>
      </w:r>
      <w:r w:rsidR="00AF5650">
        <w:rPr>
          <w:rFonts w:eastAsia="Times New Roman" w:cs="Calibri"/>
          <w:lang w:eastAsia="pt-BR"/>
        </w:rPr>
        <w:t>nomeados</w:t>
      </w:r>
      <w:r>
        <w:rPr>
          <w:rFonts w:eastAsia="Times New Roman" w:cs="Calibri"/>
          <w:lang w:eastAsia="pt-BR"/>
        </w:rPr>
        <w:t xml:space="preserve"> os </w:t>
      </w:r>
      <w:r w:rsidR="00AF5650">
        <w:rPr>
          <w:rFonts w:eastAsia="Times New Roman" w:cs="Calibri"/>
          <w:lang w:eastAsia="pt-BR"/>
        </w:rPr>
        <w:t>aprovados no concurso</w:t>
      </w:r>
      <w:r>
        <w:rPr>
          <w:rFonts w:eastAsia="Times New Roman" w:cs="Calibri"/>
          <w:lang w:eastAsia="pt-BR"/>
        </w:rPr>
        <w:t xml:space="preserve">, porém </w:t>
      </w:r>
      <w:r w:rsidR="00AF5650">
        <w:rPr>
          <w:rFonts w:eastAsia="Times New Roman" w:cs="Calibri"/>
          <w:lang w:eastAsia="pt-BR"/>
        </w:rPr>
        <w:t xml:space="preserve">salienta que </w:t>
      </w:r>
      <w:r>
        <w:rPr>
          <w:rFonts w:eastAsia="Times New Roman" w:cs="Calibri"/>
          <w:lang w:eastAsia="pt-BR"/>
        </w:rPr>
        <w:t xml:space="preserve">esta transição não é tão simples quanto se pensou. Alguns desistem ou declinam da </w:t>
      </w:r>
      <w:r w:rsidR="00AF5650">
        <w:rPr>
          <w:rFonts w:eastAsia="Times New Roman" w:cs="Calibri"/>
          <w:lang w:eastAsia="pt-BR"/>
        </w:rPr>
        <w:t>vaga</w:t>
      </w:r>
      <w:r>
        <w:rPr>
          <w:rFonts w:eastAsia="Times New Roman" w:cs="Calibri"/>
          <w:lang w:eastAsia="pt-BR"/>
        </w:rPr>
        <w:t xml:space="preserve">. Salienta que, além desta demora, se está chegando próximo </w:t>
      </w:r>
      <w:r w:rsidR="00AF5650">
        <w:rPr>
          <w:rFonts w:eastAsia="Times New Roman" w:cs="Calibri"/>
          <w:lang w:eastAsia="pt-BR"/>
        </w:rPr>
        <w:t>a</w:t>
      </w:r>
      <w:r>
        <w:rPr>
          <w:rFonts w:eastAsia="Times New Roman" w:cs="Calibri"/>
          <w:lang w:eastAsia="pt-BR"/>
        </w:rPr>
        <w:t xml:space="preserve">o período eleitoral, tanto do CAU quanto do Brasil, </w:t>
      </w:r>
      <w:r w:rsidR="00AF5650">
        <w:rPr>
          <w:rFonts w:eastAsia="Times New Roman" w:cs="Calibri"/>
          <w:lang w:eastAsia="pt-BR"/>
        </w:rPr>
        <w:t xml:space="preserve">e </w:t>
      </w:r>
      <w:r>
        <w:rPr>
          <w:rFonts w:eastAsia="Times New Roman" w:cs="Calibri"/>
          <w:lang w:eastAsia="pt-BR"/>
        </w:rPr>
        <w:t xml:space="preserve">conforme a lei, a partir do dia 02 de julho não podem ser realizadas demissões. Refere sobre a média anual de gastos com a folha de pagamento e sobre a questão que não se pode exceder a mesma. Considera que o Conselho pode nomear o maior número de concursados possível, sem dispensar nenhum funcionário no mês de junho, de modo a aumentar a média salarial. </w:t>
      </w:r>
    </w:p>
    <w:p w:rsidR="00CD11B7" w:rsidRDefault="00CD11B7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Apresenta proposta de </w:t>
      </w:r>
      <w:r w:rsidR="00557A89">
        <w:rPr>
          <w:rFonts w:eastAsia="Times New Roman" w:cs="Calibri"/>
          <w:lang w:eastAsia="pt-BR"/>
        </w:rPr>
        <w:t xml:space="preserve">portaria que determina </w:t>
      </w:r>
      <w:r>
        <w:rPr>
          <w:rFonts w:eastAsia="Times New Roman" w:cs="Calibri"/>
          <w:lang w:eastAsia="pt-BR"/>
        </w:rPr>
        <w:t xml:space="preserve">que o CAU/RS realize o pagamento de 50% do décimo terceiro correspondente ao ano de 2014, de modo a aumentar esta média. A Conselheira Nirce questiona sobre a manutenção de alguns funcionários, de modo que se retenha o conhecimento. O Presidente considera que deve ser mantido um pequeno grupo de pessoas de modo que o trabalho tenha continuidade. </w:t>
      </w:r>
    </w:p>
    <w:p w:rsidR="00CD11B7" w:rsidRDefault="00CD11B7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De acordo com o Filipe o Conselho estará agindo de acordo com a lei, a moral e a ética. Considera que o Conselho deve observar a lei e que pode nomear os concursados, pois o concurso foi realizado e os profissionais estão no aguardo. Deve ser feito um </w:t>
      </w:r>
      <w:r w:rsidR="00557A89">
        <w:rPr>
          <w:rFonts w:eastAsia="Times New Roman" w:cs="Calibri"/>
          <w:lang w:eastAsia="pt-BR"/>
        </w:rPr>
        <w:t xml:space="preserve">estudo </w:t>
      </w:r>
      <w:r>
        <w:rPr>
          <w:rFonts w:eastAsia="Times New Roman" w:cs="Calibri"/>
          <w:lang w:eastAsia="pt-BR"/>
        </w:rPr>
        <w:t>sobre as questões apresentadas</w:t>
      </w:r>
      <w:r w:rsidR="00557A89">
        <w:rPr>
          <w:rFonts w:eastAsia="Times New Roman" w:cs="Calibri"/>
          <w:lang w:eastAsia="pt-BR"/>
        </w:rPr>
        <w:t>, para verificar se o Conselho se aplica à lei de responsabilidade fiscal ou não. Reforça que o prazo para dispensa de funcionários é 02 de julho, se ultrapassar esta data, somente poderá ser feito após 01/01/2015.</w:t>
      </w:r>
    </w:p>
    <w:p w:rsidR="00CD11B7" w:rsidRDefault="00C94DF0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propõe que se faça uma consulta ao CAU/BR, sobre estas questões. </w:t>
      </w:r>
    </w:p>
    <w:p w:rsidR="00C94DF0" w:rsidRDefault="00C94DF0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Os membros do Conselho Diretor concordam que seja realizado o pagamento de 50% do décimo terceiro aos funcionários, conforme a portaria apresentada.</w:t>
      </w:r>
    </w:p>
    <w:p w:rsidR="00C94DF0" w:rsidRDefault="001D2532" w:rsidP="004C7BB1">
      <w:pPr>
        <w:spacing w:after="0" w:line="240" w:lineRule="auto"/>
        <w:contextualSpacing/>
        <w:jc w:val="both"/>
        <w:rPr>
          <w:rFonts w:ascii="Calibri" w:eastAsia="Times New Roman" w:hAnsi="Calibri"/>
        </w:rPr>
      </w:pPr>
      <w:r>
        <w:rPr>
          <w:rFonts w:eastAsia="Times New Roman" w:cs="Calibri"/>
          <w:lang w:eastAsia="pt-BR"/>
        </w:rPr>
        <w:t xml:space="preserve">O Presidente apresenta proposta de aumento do Vale Refeição/alimentação de R$ 21,40 para R$ 25,00 por vale. </w:t>
      </w:r>
      <w:r>
        <w:rPr>
          <w:rFonts w:ascii="Calibri" w:eastAsia="Times New Roman" w:hAnsi="Calibri"/>
        </w:rPr>
        <w:t>O valor do desconto pela concessão do vale alimentação e do vale refeição será de R$ 1,00 (um real) por vale, sendo que o referido reajuste deverá ser computado a partir do mês de maio de 2014.</w:t>
      </w:r>
    </w:p>
    <w:p w:rsidR="000531DC" w:rsidRPr="00AE0D03" w:rsidRDefault="000531DC" w:rsidP="004C7BB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AE0D03">
        <w:rPr>
          <w:rFonts w:eastAsia="Times New Roman" w:cs="Calibri"/>
          <w:b/>
          <w:lang w:eastAsia="pt-BR"/>
        </w:rPr>
        <w:t>Relatos das Comissões:</w:t>
      </w:r>
    </w:p>
    <w:p w:rsidR="000531DC" w:rsidRPr="004C7BB1" w:rsidRDefault="000531DC" w:rsidP="004C7BB1">
      <w:pPr>
        <w:numPr>
          <w:ilvl w:val="1"/>
          <w:numId w:val="29"/>
        </w:numPr>
        <w:spacing w:after="0" w:line="240" w:lineRule="auto"/>
        <w:ind w:left="1418" w:hanging="710"/>
        <w:contextualSpacing/>
        <w:jc w:val="both"/>
        <w:rPr>
          <w:rFonts w:eastAsia="Times New Roman" w:cs="Calibri"/>
          <w:b/>
          <w:lang w:eastAsia="pt-BR"/>
        </w:rPr>
      </w:pPr>
      <w:r w:rsidRPr="004C7BB1">
        <w:rPr>
          <w:rFonts w:eastAsia="Times New Roman" w:cs="Calibri"/>
          <w:b/>
          <w:lang w:eastAsia="pt-BR"/>
        </w:rPr>
        <w:t>Comissão de Planejamento e Finanças;</w:t>
      </w:r>
    </w:p>
    <w:p w:rsidR="001D2532" w:rsidRDefault="001D2532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Conselheiro Fausto informa que a Comissão aprovou o balancete do mês de abril</w:t>
      </w:r>
      <w:r w:rsidR="001112F4">
        <w:rPr>
          <w:rFonts w:eastAsia="Times New Roman" w:cs="Calibri"/>
          <w:lang w:eastAsia="pt-BR"/>
        </w:rPr>
        <w:t>, apresenta o saldo das aplicações do CAU/RS e comenta que total da arrecadação, em torno de 1% está aplicado no CDB e o restante na poupança. Após debate, define-se que poderá ser verificada a possibilidade de aplicar um percentual maior no CDB, visto que a rentabilidade é maior neste tipo de aplicação.</w:t>
      </w:r>
    </w:p>
    <w:p w:rsidR="001112F4" w:rsidRDefault="0085797C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Conselheiro Marcelo sugere que se tente barganhar os custos com taxas, aplicando no CDB.</w:t>
      </w:r>
    </w:p>
    <w:p w:rsidR="0085797C" w:rsidRPr="00AE0D03" w:rsidRDefault="0085797C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Conselheiro Fausto relata que o CAU/RS repassou quase 50% do valor total referente ao Fundo de Apoio Financeiro aos CAU/UF.</w:t>
      </w:r>
    </w:p>
    <w:p w:rsidR="000531DC" w:rsidRPr="004C7BB1" w:rsidRDefault="00AA36DB" w:rsidP="004C7BB1">
      <w:pPr>
        <w:numPr>
          <w:ilvl w:val="1"/>
          <w:numId w:val="29"/>
        </w:numPr>
        <w:spacing w:after="0" w:line="240" w:lineRule="auto"/>
        <w:ind w:left="1418" w:hanging="710"/>
        <w:contextualSpacing/>
        <w:jc w:val="both"/>
        <w:rPr>
          <w:rFonts w:eastAsia="Times New Roman" w:cs="Calibri"/>
          <w:b/>
          <w:lang w:eastAsia="pt-BR"/>
        </w:rPr>
      </w:pPr>
      <w:r w:rsidRPr="004C7BB1">
        <w:rPr>
          <w:rFonts w:eastAsia="Times New Roman" w:cs="Calibri"/>
          <w:b/>
          <w:lang w:eastAsia="pt-BR"/>
        </w:rPr>
        <w:t xml:space="preserve">Comissões </w:t>
      </w:r>
      <w:r w:rsidR="000531DC" w:rsidRPr="004C7BB1">
        <w:rPr>
          <w:rFonts w:eastAsia="Times New Roman" w:cs="Calibri"/>
          <w:b/>
          <w:lang w:eastAsia="pt-BR"/>
        </w:rPr>
        <w:t>de Exercício Profissional</w:t>
      </w:r>
      <w:r w:rsidRPr="004C7BB1">
        <w:rPr>
          <w:rFonts w:eastAsia="Times New Roman" w:cs="Calibri"/>
          <w:b/>
          <w:lang w:eastAsia="pt-BR"/>
        </w:rPr>
        <w:t xml:space="preserve"> e Ensino e Formação</w:t>
      </w:r>
      <w:r w:rsidR="000531DC" w:rsidRPr="004C7BB1">
        <w:rPr>
          <w:rFonts w:eastAsia="Times New Roman" w:cs="Calibri"/>
          <w:b/>
          <w:lang w:eastAsia="pt-BR"/>
        </w:rPr>
        <w:t>;</w:t>
      </w:r>
    </w:p>
    <w:p w:rsidR="0085797C" w:rsidRDefault="0085797C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Pedone relata que </w:t>
      </w:r>
      <w:proofErr w:type="gramStart"/>
      <w:r>
        <w:rPr>
          <w:rFonts w:eastAsia="Times New Roman" w:cs="Calibri"/>
          <w:lang w:eastAsia="pt-BR"/>
        </w:rPr>
        <w:t>reuniu-se</w:t>
      </w:r>
      <w:proofErr w:type="gramEnd"/>
      <w:r>
        <w:rPr>
          <w:rFonts w:eastAsia="Times New Roman" w:cs="Calibri"/>
          <w:lang w:eastAsia="pt-BR"/>
        </w:rPr>
        <w:t xml:space="preserve"> com a Conselheira Nirce, coordenadora da CEF-CAU/RS, para finalizar a organização da plenária temática que tratará da prática profissional nas escolas.</w:t>
      </w:r>
    </w:p>
    <w:p w:rsidR="0085797C" w:rsidRDefault="0085797C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A Conselheira Nirce considera que o CAU/RS deve visitar ou procurar um contato com as escolas, de modo a ser proativo com as mesmas, com a intenção da formação continuada, entre outras. </w:t>
      </w:r>
    </w:p>
    <w:p w:rsidR="0085797C" w:rsidRDefault="0085797C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Pedone comenta que outra estratégia é que não adianta querer combater esta prática, pois efetivamente não há um numero de escritórios para prestar estes serviços. </w:t>
      </w:r>
      <w:r w:rsidR="000A3B72">
        <w:rPr>
          <w:rFonts w:eastAsia="Times New Roman" w:cs="Calibri"/>
          <w:lang w:eastAsia="pt-BR"/>
        </w:rPr>
        <w:t xml:space="preserve"> Outra ideia é mapear os escritórios de pessoas físicas e juríd</w:t>
      </w:r>
      <w:r w:rsidR="00B31348">
        <w:rPr>
          <w:rFonts w:eastAsia="Times New Roman" w:cs="Calibri"/>
          <w:lang w:eastAsia="pt-BR"/>
        </w:rPr>
        <w:t>icas nas regiões. Comenta també</w:t>
      </w:r>
      <w:r w:rsidR="000A3B72">
        <w:rPr>
          <w:rFonts w:eastAsia="Times New Roman" w:cs="Calibri"/>
          <w:lang w:eastAsia="pt-BR"/>
        </w:rPr>
        <w:t>m sobre a ideia de encubar empresas de arquitetura, como foco no urbanismo e no planejamento, nos parques tecnológicos nas universidades. Considera que, a médio e longo prazo, estas atividades podem ser melhoradas.</w:t>
      </w:r>
    </w:p>
    <w:p w:rsidR="000A3B72" w:rsidRDefault="000A3B72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lastRenderedPageBreak/>
        <w:t xml:space="preserve">O Presidente comenta que o Conselho Diretor pensou em alterar sua deliberação sobre patrocínios, de modo que o CAU/RS pudesse propor os projetos que teria interesse em patrocinar, ou levar adiante e as entidades se candidatariam a realiza-los, caso tivessem interesse. Considera que este método beneficiaria as entidades e os projetos. </w:t>
      </w:r>
    </w:p>
    <w:p w:rsidR="000A3B72" w:rsidRDefault="000A3B72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Cabral entende que este assunto é muito sério e que deve ter um encaminhamento efetivo com relação a ele. O grande problema da educação continuada, pelas universidades, é a criação de cursos de pós-graduação. </w:t>
      </w:r>
    </w:p>
    <w:p w:rsidR="000A3B72" w:rsidRDefault="00AA36DB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As comissões propõem que a plenária temática seja realizada no dia 27/06, das </w:t>
      </w:r>
      <w:proofErr w:type="gramStart"/>
      <w:r>
        <w:rPr>
          <w:rFonts w:eastAsia="Times New Roman" w:cs="Calibri"/>
          <w:lang w:eastAsia="pt-BR"/>
        </w:rPr>
        <w:t>14 às 18 horas, no Auditório do Edifício Centro Empresarial La Defense</w:t>
      </w:r>
      <w:proofErr w:type="gramEnd"/>
      <w:r>
        <w:rPr>
          <w:rFonts w:eastAsia="Times New Roman" w:cs="Calibri"/>
          <w:lang w:eastAsia="pt-BR"/>
        </w:rPr>
        <w:t>.</w:t>
      </w:r>
    </w:p>
    <w:p w:rsidR="00AA36DB" w:rsidRDefault="00B10A5E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A Conselheira Nirce faz a leitura do relatório do Conselheiro Veríssimo a respeito da </w:t>
      </w:r>
      <w:r w:rsidR="00152B4E">
        <w:rPr>
          <w:rFonts w:eastAsia="Times New Roman" w:cs="Calibri"/>
          <w:lang w:eastAsia="pt-BR"/>
        </w:rPr>
        <w:t>sua participação na reunião da CEF-CAU/BR no dia 22/05/2014</w:t>
      </w:r>
      <w:r w:rsidR="009D2CB7">
        <w:rPr>
          <w:rFonts w:eastAsia="Times New Roman" w:cs="Calibri"/>
          <w:lang w:eastAsia="pt-BR"/>
        </w:rPr>
        <w:t>, conforme material anexo a esta ata</w:t>
      </w:r>
      <w:r w:rsidR="00152B4E">
        <w:rPr>
          <w:rFonts w:eastAsia="Times New Roman" w:cs="Calibri"/>
          <w:lang w:eastAsia="pt-BR"/>
        </w:rPr>
        <w:t>.</w:t>
      </w:r>
    </w:p>
    <w:p w:rsidR="000531DC" w:rsidRPr="004C7BB1" w:rsidRDefault="000531DC" w:rsidP="004C7BB1">
      <w:pPr>
        <w:numPr>
          <w:ilvl w:val="1"/>
          <w:numId w:val="29"/>
        </w:numPr>
        <w:spacing w:after="0" w:line="240" w:lineRule="auto"/>
        <w:ind w:left="1418" w:hanging="710"/>
        <w:contextualSpacing/>
        <w:jc w:val="both"/>
        <w:rPr>
          <w:rFonts w:eastAsia="Times New Roman" w:cs="Calibri"/>
          <w:b/>
          <w:lang w:eastAsia="pt-BR"/>
        </w:rPr>
      </w:pPr>
      <w:r w:rsidRPr="004C7BB1">
        <w:rPr>
          <w:rFonts w:eastAsia="Times New Roman" w:cs="Calibri"/>
          <w:b/>
          <w:lang w:eastAsia="pt-BR"/>
        </w:rPr>
        <w:t>Comissão de Ética e Disciplina;</w:t>
      </w:r>
    </w:p>
    <w:p w:rsidR="000531DC" w:rsidRDefault="00152B4E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152B4E">
        <w:rPr>
          <w:rFonts w:eastAsia="Times New Roman" w:cs="Calibri"/>
          <w:lang w:eastAsia="pt-BR"/>
        </w:rPr>
        <w:t xml:space="preserve">O Conselheiro </w:t>
      </w:r>
      <w:r>
        <w:rPr>
          <w:rFonts w:eastAsia="Times New Roman" w:cs="Calibri"/>
          <w:lang w:eastAsia="pt-BR"/>
        </w:rPr>
        <w:t>Marcelo informa que a Comissão tem trabalhado na questão dos processos e deverá ter encaminhamento para a plenária de junho.</w:t>
      </w:r>
    </w:p>
    <w:p w:rsidR="00152B4E" w:rsidRDefault="00152B4E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4C7BB1" w:rsidRDefault="004C7BB1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4C7BB1" w:rsidRPr="00152B4E" w:rsidRDefault="004C7BB1" w:rsidP="004C7BB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3C39EC" w:rsidRPr="00AE0D03" w:rsidRDefault="00257F11" w:rsidP="004C7BB1">
      <w:pPr>
        <w:spacing w:after="0" w:line="240" w:lineRule="auto"/>
      </w:pPr>
      <w:r>
        <w:tab/>
      </w:r>
    </w:p>
    <w:p w:rsidR="006F3755" w:rsidRPr="00AE0D03" w:rsidRDefault="006F3755" w:rsidP="004C7BB1">
      <w:pPr>
        <w:spacing w:after="0" w:line="240" w:lineRule="auto"/>
        <w:jc w:val="center"/>
        <w:rPr>
          <w:b/>
        </w:rPr>
      </w:pPr>
      <w:r w:rsidRPr="00AE0D03">
        <w:rPr>
          <w:b/>
        </w:rPr>
        <w:t>Roberto Py Gomes da Silveira</w:t>
      </w:r>
    </w:p>
    <w:p w:rsidR="006F3755" w:rsidRPr="00AE0D03" w:rsidRDefault="006F3755" w:rsidP="004C7BB1">
      <w:pPr>
        <w:spacing w:after="0" w:line="240" w:lineRule="auto"/>
        <w:jc w:val="center"/>
      </w:pPr>
      <w:r w:rsidRPr="00AE0D03">
        <w:rPr>
          <w:b/>
        </w:rPr>
        <w:t xml:space="preserve">Presidente do CAU/RS </w:t>
      </w:r>
      <w:bookmarkStart w:id="0" w:name="_GoBack"/>
      <w:bookmarkEnd w:id="0"/>
    </w:p>
    <w:sectPr w:rsidR="006F3755" w:rsidRPr="00AE0D03" w:rsidSect="005440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417" w:left="1701" w:header="708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AE" w:rsidRDefault="007404AE" w:rsidP="001C5BED">
      <w:pPr>
        <w:spacing w:after="0" w:line="240" w:lineRule="auto"/>
      </w:pPr>
      <w:r>
        <w:separator/>
      </w:r>
    </w:p>
  </w:endnote>
  <w:end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88" w:rsidRDefault="000F27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84" w:rsidRDefault="00083284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083284" w:rsidRDefault="00083284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083284" w:rsidRDefault="00083284" w:rsidP="00083284">
    <w:pPr>
      <w:pStyle w:val="Rodap"/>
      <w:rPr>
        <w:rFonts w:ascii="Cambria" w:hAnsi="Cambria" w:cs="Times New Roman"/>
        <w:sz w:val="24"/>
        <w:szCs w:val="24"/>
      </w:rPr>
    </w:pPr>
  </w:p>
  <w:p w:rsidR="001C5BED" w:rsidRDefault="001C5BE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88" w:rsidRDefault="000F27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AE" w:rsidRDefault="007404AE" w:rsidP="001C5BED">
      <w:pPr>
        <w:spacing w:after="0" w:line="240" w:lineRule="auto"/>
      </w:pPr>
      <w:r>
        <w:separator/>
      </w:r>
    </w:p>
  </w:footnote>
  <w:foot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1C5BE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08328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7AB56359" wp14:editId="1BB1352F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1C5B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5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8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9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2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4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5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6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7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18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0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1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E774E7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7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8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23"/>
  </w:num>
  <w:num w:numId="5">
    <w:abstractNumId w:val="7"/>
  </w:num>
  <w:num w:numId="6">
    <w:abstractNumId w:val="14"/>
  </w:num>
  <w:num w:numId="7">
    <w:abstractNumId w:val="8"/>
  </w:num>
  <w:num w:numId="8">
    <w:abstractNumId w:val="9"/>
  </w:num>
  <w:num w:numId="9">
    <w:abstractNumId w:val="20"/>
  </w:num>
  <w:num w:numId="10">
    <w:abstractNumId w:val="19"/>
  </w:num>
  <w:num w:numId="11">
    <w:abstractNumId w:val="4"/>
  </w:num>
  <w:num w:numId="12">
    <w:abstractNumId w:val="28"/>
  </w:num>
  <w:num w:numId="13">
    <w:abstractNumId w:val="11"/>
  </w:num>
  <w:num w:numId="14">
    <w:abstractNumId w:val="0"/>
  </w:num>
  <w:num w:numId="15">
    <w:abstractNumId w:val="21"/>
  </w:num>
  <w:num w:numId="16">
    <w:abstractNumId w:val="6"/>
  </w:num>
  <w:num w:numId="17">
    <w:abstractNumId w:val="25"/>
  </w:num>
  <w:num w:numId="18">
    <w:abstractNumId w:val="10"/>
  </w:num>
  <w:num w:numId="19">
    <w:abstractNumId w:val="2"/>
  </w:num>
  <w:num w:numId="20">
    <w:abstractNumId w:val="22"/>
  </w:num>
  <w:num w:numId="21">
    <w:abstractNumId w:val="24"/>
  </w:num>
  <w:num w:numId="22">
    <w:abstractNumId w:val="1"/>
  </w:num>
  <w:num w:numId="23">
    <w:abstractNumId w:val="5"/>
  </w:num>
  <w:num w:numId="24">
    <w:abstractNumId w:val="13"/>
  </w:num>
  <w:num w:numId="25">
    <w:abstractNumId w:val="27"/>
  </w:num>
  <w:num w:numId="26">
    <w:abstractNumId w:val="16"/>
  </w:num>
  <w:num w:numId="27">
    <w:abstractNumId w:val="18"/>
  </w:num>
  <w:num w:numId="28">
    <w:abstractNumId w:val="2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33D47"/>
    <w:rsid w:val="0003755A"/>
    <w:rsid w:val="000444F2"/>
    <w:rsid w:val="000462FE"/>
    <w:rsid w:val="00046352"/>
    <w:rsid w:val="000531DC"/>
    <w:rsid w:val="00055FD9"/>
    <w:rsid w:val="0005750A"/>
    <w:rsid w:val="00066B0E"/>
    <w:rsid w:val="00072631"/>
    <w:rsid w:val="00083284"/>
    <w:rsid w:val="00086430"/>
    <w:rsid w:val="000869C5"/>
    <w:rsid w:val="000A16EA"/>
    <w:rsid w:val="000A3B72"/>
    <w:rsid w:val="000A7DBB"/>
    <w:rsid w:val="000B1922"/>
    <w:rsid w:val="000C16AA"/>
    <w:rsid w:val="000C558A"/>
    <w:rsid w:val="000F2788"/>
    <w:rsid w:val="001112F4"/>
    <w:rsid w:val="00115438"/>
    <w:rsid w:val="00115DDB"/>
    <w:rsid w:val="00116467"/>
    <w:rsid w:val="0012598C"/>
    <w:rsid w:val="0013461B"/>
    <w:rsid w:val="00140EE4"/>
    <w:rsid w:val="00152B4E"/>
    <w:rsid w:val="00157CB6"/>
    <w:rsid w:val="00157E5A"/>
    <w:rsid w:val="00162B58"/>
    <w:rsid w:val="00165EA6"/>
    <w:rsid w:val="00177EA8"/>
    <w:rsid w:val="00177EC0"/>
    <w:rsid w:val="00183688"/>
    <w:rsid w:val="001A183D"/>
    <w:rsid w:val="001A1BEE"/>
    <w:rsid w:val="001C5BED"/>
    <w:rsid w:val="001D2532"/>
    <w:rsid w:val="001E160F"/>
    <w:rsid w:val="001E6F52"/>
    <w:rsid w:val="001F69E6"/>
    <w:rsid w:val="00204CB9"/>
    <w:rsid w:val="002246B4"/>
    <w:rsid w:val="00224B57"/>
    <w:rsid w:val="00224D28"/>
    <w:rsid w:val="0023444B"/>
    <w:rsid w:val="002414FF"/>
    <w:rsid w:val="002548E2"/>
    <w:rsid w:val="00257F11"/>
    <w:rsid w:val="00261BD2"/>
    <w:rsid w:val="00280976"/>
    <w:rsid w:val="0029333E"/>
    <w:rsid w:val="0029478B"/>
    <w:rsid w:val="00294D87"/>
    <w:rsid w:val="00297ADE"/>
    <w:rsid w:val="002A438F"/>
    <w:rsid w:val="002A4A1F"/>
    <w:rsid w:val="002C4184"/>
    <w:rsid w:val="002E0C50"/>
    <w:rsid w:val="002F394B"/>
    <w:rsid w:val="003313FE"/>
    <w:rsid w:val="003349C8"/>
    <w:rsid w:val="00337E36"/>
    <w:rsid w:val="0034046D"/>
    <w:rsid w:val="003565A4"/>
    <w:rsid w:val="00360223"/>
    <w:rsid w:val="00370188"/>
    <w:rsid w:val="00372C25"/>
    <w:rsid w:val="00373066"/>
    <w:rsid w:val="003A0F10"/>
    <w:rsid w:val="003A6E39"/>
    <w:rsid w:val="003B4A4D"/>
    <w:rsid w:val="003B4DEA"/>
    <w:rsid w:val="003B5577"/>
    <w:rsid w:val="003C39EC"/>
    <w:rsid w:val="003C53DB"/>
    <w:rsid w:val="003E6298"/>
    <w:rsid w:val="003F0D01"/>
    <w:rsid w:val="004002BB"/>
    <w:rsid w:val="00401F3E"/>
    <w:rsid w:val="00412FE9"/>
    <w:rsid w:val="00422599"/>
    <w:rsid w:val="00423956"/>
    <w:rsid w:val="00443F68"/>
    <w:rsid w:val="004469EC"/>
    <w:rsid w:val="00446A60"/>
    <w:rsid w:val="00447A20"/>
    <w:rsid w:val="0045023A"/>
    <w:rsid w:val="00450AF9"/>
    <w:rsid w:val="00455CE5"/>
    <w:rsid w:val="004563FD"/>
    <w:rsid w:val="00461D80"/>
    <w:rsid w:val="00471E66"/>
    <w:rsid w:val="00481FB3"/>
    <w:rsid w:val="00483D0F"/>
    <w:rsid w:val="0049393A"/>
    <w:rsid w:val="004A2ECA"/>
    <w:rsid w:val="004A436F"/>
    <w:rsid w:val="004B3368"/>
    <w:rsid w:val="004C7BB1"/>
    <w:rsid w:val="004E6FFD"/>
    <w:rsid w:val="00504DDF"/>
    <w:rsid w:val="005051B8"/>
    <w:rsid w:val="00505448"/>
    <w:rsid w:val="00513EFA"/>
    <w:rsid w:val="005210A3"/>
    <w:rsid w:val="0053468B"/>
    <w:rsid w:val="00534816"/>
    <w:rsid w:val="005353AC"/>
    <w:rsid w:val="00536EE4"/>
    <w:rsid w:val="005371EE"/>
    <w:rsid w:val="00544003"/>
    <w:rsid w:val="00557A89"/>
    <w:rsid w:val="00562BA7"/>
    <w:rsid w:val="00577736"/>
    <w:rsid w:val="00581CFC"/>
    <w:rsid w:val="005A6011"/>
    <w:rsid w:val="005B1F27"/>
    <w:rsid w:val="005D0247"/>
    <w:rsid w:val="005D15D1"/>
    <w:rsid w:val="005D1A7C"/>
    <w:rsid w:val="005D6428"/>
    <w:rsid w:val="005E0564"/>
    <w:rsid w:val="005E35A8"/>
    <w:rsid w:val="005F5383"/>
    <w:rsid w:val="005F7111"/>
    <w:rsid w:val="00604343"/>
    <w:rsid w:val="00606248"/>
    <w:rsid w:val="006066E9"/>
    <w:rsid w:val="006201CE"/>
    <w:rsid w:val="00622B18"/>
    <w:rsid w:val="00625AA2"/>
    <w:rsid w:val="006406C1"/>
    <w:rsid w:val="00647AE1"/>
    <w:rsid w:val="0065073A"/>
    <w:rsid w:val="00651651"/>
    <w:rsid w:val="00653B70"/>
    <w:rsid w:val="0067081F"/>
    <w:rsid w:val="00695969"/>
    <w:rsid w:val="00696A05"/>
    <w:rsid w:val="006A568E"/>
    <w:rsid w:val="006A6F28"/>
    <w:rsid w:val="006B6FAD"/>
    <w:rsid w:val="006D434C"/>
    <w:rsid w:val="006F3755"/>
    <w:rsid w:val="006F5C29"/>
    <w:rsid w:val="0071357A"/>
    <w:rsid w:val="007239DB"/>
    <w:rsid w:val="00724E5E"/>
    <w:rsid w:val="007364B0"/>
    <w:rsid w:val="007404AE"/>
    <w:rsid w:val="00744586"/>
    <w:rsid w:val="00746656"/>
    <w:rsid w:val="007537CD"/>
    <w:rsid w:val="00761282"/>
    <w:rsid w:val="0076531D"/>
    <w:rsid w:val="007748F2"/>
    <w:rsid w:val="0077565B"/>
    <w:rsid w:val="007850DE"/>
    <w:rsid w:val="00786263"/>
    <w:rsid w:val="0078682B"/>
    <w:rsid w:val="007905F5"/>
    <w:rsid w:val="00795A5B"/>
    <w:rsid w:val="007D5B85"/>
    <w:rsid w:val="007D6AAC"/>
    <w:rsid w:val="007F4EE2"/>
    <w:rsid w:val="0080221E"/>
    <w:rsid w:val="008075AD"/>
    <w:rsid w:val="00820C3A"/>
    <w:rsid w:val="00837E73"/>
    <w:rsid w:val="0085619A"/>
    <w:rsid w:val="0085797C"/>
    <w:rsid w:val="008609A3"/>
    <w:rsid w:val="00870CF4"/>
    <w:rsid w:val="00872A6A"/>
    <w:rsid w:val="00874378"/>
    <w:rsid w:val="00897905"/>
    <w:rsid w:val="008A0955"/>
    <w:rsid w:val="008B7126"/>
    <w:rsid w:val="008F4A7F"/>
    <w:rsid w:val="008F63F6"/>
    <w:rsid w:val="009019FB"/>
    <w:rsid w:val="009102F1"/>
    <w:rsid w:val="00945ED6"/>
    <w:rsid w:val="00961B1D"/>
    <w:rsid w:val="00994063"/>
    <w:rsid w:val="009B19FF"/>
    <w:rsid w:val="009B306C"/>
    <w:rsid w:val="009B6001"/>
    <w:rsid w:val="009C59E8"/>
    <w:rsid w:val="009D226C"/>
    <w:rsid w:val="009D2CB7"/>
    <w:rsid w:val="009E3F02"/>
    <w:rsid w:val="009E45D6"/>
    <w:rsid w:val="009F1195"/>
    <w:rsid w:val="00A146F4"/>
    <w:rsid w:val="00A346F7"/>
    <w:rsid w:val="00A40194"/>
    <w:rsid w:val="00A466B1"/>
    <w:rsid w:val="00A506D5"/>
    <w:rsid w:val="00A529BE"/>
    <w:rsid w:val="00A67EBE"/>
    <w:rsid w:val="00A75524"/>
    <w:rsid w:val="00A876B8"/>
    <w:rsid w:val="00A96548"/>
    <w:rsid w:val="00AA36DB"/>
    <w:rsid w:val="00AB5D9C"/>
    <w:rsid w:val="00AB7EEE"/>
    <w:rsid w:val="00AD0F94"/>
    <w:rsid w:val="00AE0D03"/>
    <w:rsid w:val="00AF0F18"/>
    <w:rsid w:val="00AF1090"/>
    <w:rsid w:val="00AF2C17"/>
    <w:rsid w:val="00AF5650"/>
    <w:rsid w:val="00AF5B38"/>
    <w:rsid w:val="00B01352"/>
    <w:rsid w:val="00B10A5E"/>
    <w:rsid w:val="00B115DA"/>
    <w:rsid w:val="00B26557"/>
    <w:rsid w:val="00B27F6A"/>
    <w:rsid w:val="00B31348"/>
    <w:rsid w:val="00B33A2C"/>
    <w:rsid w:val="00B519AD"/>
    <w:rsid w:val="00B54D00"/>
    <w:rsid w:val="00B550E7"/>
    <w:rsid w:val="00B65E84"/>
    <w:rsid w:val="00B877DD"/>
    <w:rsid w:val="00B90628"/>
    <w:rsid w:val="00B9608A"/>
    <w:rsid w:val="00BA2A0C"/>
    <w:rsid w:val="00BA2B0A"/>
    <w:rsid w:val="00BA7583"/>
    <w:rsid w:val="00BB7E06"/>
    <w:rsid w:val="00BC2041"/>
    <w:rsid w:val="00BE1250"/>
    <w:rsid w:val="00BE72BF"/>
    <w:rsid w:val="00BF1287"/>
    <w:rsid w:val="00C064F5"/>
    <w:rsid w:val="00C12FEC"/>
    <w:rsid w:val="00C46E92"/>
    <w:rsid w:val="00C5767B"/>
    <w:rsid w:val="00C57F4E"/>
    <w:rsid w:val="00C94DF0"/>
    <w:rsid w:val="00CC119F"/>
    <w:rsid w:val="00CC3BD8"/>
    <w:rsid w:val="00CD11B7"/>
    <w:rsid w:val="00CD2254"/>
    <w:rsid w:val="00CD6079"/>
    <w:rsid w:val="00CE2830"/>
    <w:rsid w:val="00D031D7"/>
    <w:rsid w:val="00D056CE"/>
    <w:rsid w:val="00D207B2"/>
    <w:rsid w:val="00D345DC"/>
    <w:rsid w:val="00D423C5"/>
    <w:rsid w:val="00D472C6"/>
    <w:rsid w:val="00D50F2F"/>
    <w:rsid w:val="00D534E4"/>
    <w:rsid w:val="00D566F0"/>
    <w:rsid w:val="00D73865"/>
    <w:rsid w:val="00D83B84"/>
    <w:rsid w:val="00D857C1"/>
    <w:rsid w:val="00DB17B5"/>
    <w:rsid w:val="00DB32B3"/>
    <w:rsid w:val="00DB3F54"/>
    <w:rsid w:val="00DB6263"/>
    <w:rsid w:val="00DE2064"/>
    <w:rsid w:val="00DE2474"/>
    <w:rsid w:val="00DF63B7"/>
    <w:rsid w:val="00E06F0D"/>
    <w:rsid w:val="00E07DEA"/>
    <w:rsid w:val="00E20CB5"/>
    <w:rsid w:val="00E31399"/>
    <w:rsid w:val="00E31424"/>
    <w:rsid w:val="00E34173"/>
    <w:rsid w:val="00E37EC0"/>
    <w:rsid w:val="00E43D44"/>
    <w:rsid w:val="00E51617"/>
    <w:rsid w:val="00E624A3"/>
    <w:rsid w:val="00E711B3"/>
    <w:rsid w:val="00E91B80"/>
    <w:rsid w:val="00E959DA"/>
    <w:rsid w:val="00EA09F0"/>
    <w:rsid w:val="00EB39D6"/>
    <w:rsid w:val="00EE1CCC"/>
    <w:rsid w:val="00EF1F9E"/>
    <w:rsid w:val="00F04AD7"/>
    <w:rsid w:val="00F126FA"/>
    <w:rsid w:val="00F35803"/>
    <w:rsid w:val="00F57551"/>
    <w:rsid w:val="00F6417A"/>
    <w:rsid w:val="00F67AD2"/>
    <w:rsid w:val="00F91F47"/>
    <w:rsid w:val="00F93163"/>
    <w:rsid w:val="00FA1337"/>
    <w:rsid w:val="00FB4223"/>
    <w:rsid w:val="00FB5FFD"/>
    <w:rsid w:val="00FB7AFD"/>
    <w:rsid w:val="00FC2CB2"/>
    <w:rsid w:val="00FC4B6F"/>
    <w:rsid w:val="00FE1AAD"/>
    <w:rsid w:val="00FE2CC0"/>
    <w:rsid w:val="00FF08DD"/>
    <w:rsid w:val="00FF0FE7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544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544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9C1E7-9960-4668-9202-E58E2C9A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1195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2014-07-04T17:19:00Z</cp:lastPrinted>
  <dcterms:created xsi:type="dcterms:W3CDTF">2014-05-28T19:31:00Z</dcterms:created>
  <dcterms:modified xsi:type="dcterms:W3CDTF">2014-07-04T17:19:00Z</dcterms:modified>
</cp:coreProperties>
</file>