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AA4CE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71533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71533D" w:rsidP="0071533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03 de outubro </w:t>
            </w:r>
            <w:r w:rsidR="000758B4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E4E2C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1533D" w:rsidP="000758B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15 </w:t>
            </w:r>
            <w:r w:rsidRPr="008631E5">
              <w:rPr>
                <w:rFonts w:ascii="Times New Roman" w:hAnsi="Times New Roman"/>
                <w:spacing w:val="4"/>
                <w:sz w:val="20"/>
                <w:szCs w:val="20"/>
              </w:rPr>
              <w:t xml:space="preserve">ÀS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18 </w:t>
            </w:r>
            <w:r w:rsidRPr="008631E5">
              <w:rPr>
                <w:rFonts w:ascii="Times New Roman" w:hAnsi="Times New Roman"/>
                <w:spacing w:val="4"/>
                <w:sz w:val="20"/>
                <w:szCs w:val="20"/>
              </w:rPr>
              <w:t>horas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71533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71533D">
              <w:rPr>
                <w:rFonts w:ascii="Times New Roman" w:eastAsia="MS Mincho" w:hAnsi="Times New Roman"/>
                <w:sz w:val="22"/>
                <w:szCs w:val="22"/>
              </w:rPr>
              <w:t xml:space="preserve">Cobertura 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  <w:bookmarkStart w:id="0" w:name="_GoBack"/>
        <w:bookmarkEnd w:id="0"/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hAnsi="Times New Roman"/>
                <w:spacing w:val="4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4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Carla Ribeiro de Carvalho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Administrativa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71533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2E6EE5" w:rsidRPr="0071533D">
              <w:rPr>
                <w:rFonts w:ascii="Times New Roman" w:hAnsi="Times New Roman"/>
                <w:sz w:val="22"/>
                <w:szCs w:val="22"/>
              </w:rPr>
              <w:t>início às</w:t>
            </w:r>
            <w:r w:rsidR="0071533D">
              <w:rPr>
                <w:rFonts w:ascii="Times New Roman" w:hAnsi="Times New Roman"/>
                <w:sz w:val="22"/>
                <w:szCs w:val="22"/>
              </w:rPr>
              <w:t xml:space="preserve"> 15h20</w:t>
            </w:r>
            <w:r w:rsidR="00C11895">
              <w:rPr>
                <w:rFonts w:ascii="Times New Roman" w:hAnsi="Times New Roman"/>
                <w:sz w:val="22"/>
                <w:szCs w:val="22"/>
              </w:rPr>
              <w:t xml:space="preserve"> e encerramento às 18 horas.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71533D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</w:t>
            </w:r>
            <w:r w:rsidR="0071533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148ª</w:t>
            </w:r>
            <w:r w:rsidR="00AA4CE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71533D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71533D" w:rsidP="000758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sumula foi aprovada e assinada por todos os presentes, devendo ser publicada no portal da transparência.</w:t>
            </w:r>
          </w:p>
        </w:tc>
      </w:tr>
    </w:tbl>
    <w:p w:rsidR="008E33DC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641192" w:rsidP="0071533D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 aprovada, </w:t>
            </w:r>
            <w:r w:rsidR="0071533D">
              <w:rPr>
                <w:rFonts w:ascii="Times New Roman" w:eastAsia="MS Mincho" w:hAnsi="Times New Roman"/>
                <w:sz w:val="22"/>
                <w:szCs w:val="22"/>
              </w:rPr>
              <w:t>sem inclusões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0758B4" w:rsidRPr="00AA4CEB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AA4CEB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758B4" w:rsidRPr="00AA4CEB" w:rsidRDefault="0071533D" w:rsidP="0071533D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533D">
              <w:rPr>
                <w:rFonts w:ascii="Times New Roman" w:hAnsi="Times New Roman"/>
                <w:b/>
                <w:sz w:val="22"/>
                <w:szCs w:val="20"/>
              </w:rPr>
              <w:t>Acordo Coletivo para os empregados do CAU/RS;</w:t>
            </w:r>
          </w:p>
        </w:tc>
      </w:tr>
      <w:tr w:rsidR="000758B4" w:rsidRPr="00AA4CEB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AA4CEB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0758B4" w:rsidRPr="00AA4CEB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758B4" w:rsidRPr="00AA4CEB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AA4CEB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758B4" w:rsidRPr="00AA4CEB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AA4CEB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Pr="00AA4CEB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41192" w:rsidRPr="00AA4CEB" w:rsidRDefault="0071533D" w:rsidP="007153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533D">
              <w:rPr>
                <w:rFonts w:ascii="Times New Roman" w:hAnsi="Times New Roman"/>
                <w:sz w:val="22"/>
                <w:szCs w:val="22"/>
              </w:rPr>
              <w:t xml:space="preserve">O presidente TIAGO HOLZMANN DA SILVA informa que o material foi compilado pela presidência e entregue a todos para análise final. Define-se que o material será disponibilizado aos membros do Conselho Diretor </w:t>
            </w:r>
            <w:r>
              <w:rPr>
                <w:rFonts w:ascii="Times New Roman" w:hAnsi="Times New Roman"/>
                <w:sz w:val="22"/>
                <w:szCs w:val="22"/>
              </w:rPr>
              <w:t>de modo</w:t>
            </w:r>
            <w:r w:rsidRPr="0071533D">
              <w:rPr>
                <w:rFonts w:ascii="Times New Roman" w:hAnsi="Times New Roman"/>
                <w:sz w:val="22"/>
                <w:szCs w:val="22"/>
              </w:rPr>
              <w:t xml:space="preserve"> editável para possibilitar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propostas de </w:t>
            </w:r>
            <w:r w:rsidRPr="0071533D">
              <w:rPr>
                <w:rFonts w:ascii="Times New Roman" w:hAnsi="Times New Roman"/>
                <w:sz w:val="22"/>
                <w:szCs w:val="22"/>
              </w:rPr>
              <w:t>ajustes ou alteraçõ</w:t>
            </w:r>
            <w:r>
              <w:rPr>
                <w:rFonts w:ascii="Times New Roman" w:hAnsi="Times New Roman"/>
                <w:sz w:val="22"/>
                <w:szCs w:val="22"/>
              </w:rPr>
              <w:t>es pelos mesmos. O material deverá ser finalizado e apresentado aos empregados em reunião geral no próximo dia 17 de outubro, durante a reunião do Conselho Diretor, de modo que os conselheiros possam participar. A convocação da reunião geral deve prever a entrega e apresentação, além de eleição de 3 (três) a 5 (cinco) representantes eleitos dos empregados, que serão os responsáveis pelas negociações, junto a administração.</w:t>
            </w:r>
          </w:p>
        </w:tc>
      </w:tr>
    </w:tbl>
    <w:p w:rsidR="00B33B92" w:rsidRPr="00AA4CEB" w:rsidRDefault="0071533D" w:rsidP="00397661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AA4CEB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AA4CEB" w:rsidRPr="00AA4CEB" w:rsidRDefault="0071533D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533D">
              <w:rPr>
                <w:rFonts w:ascii="Times New Roman" w:hAnsi="Times New Roman"/>
                <w:b/>
                <w:sz w:val="22"/>
                <w:szCs w:val="22"/>
              </w:rPr>
              <w:t>Exercício Ilegal da Profissão;</w:t>
            </w:r>
          </w:p>
        </w:tc>
      </w:tr>
      <w:tr w:rsidR="00AA4CEB" w:rsidRPr="00AA4CEB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A4CEB" w:rsidRPr="00AA4CEB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2D6593" w:rsidRPr="00AA4CEB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FD3F90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3F90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7F0A00" w:rsidRPr="00FD3F90" w:rsidRDefault="0071533D" w:rsidP="00DA03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3F90">
              <w:rPr>
                <w:rFonts w:ascii="Times New Roman" w:hAnsi="Times New Roman"/>
                <w:sz w:val="22"/>
                <w:szCs w:val="22"/>
              </w:rPr>
              <w:t xml:space="preserve">O Presidente TIAGO HOLZMANN DA SILVA considera importante que o Conselho realize ações modificando sua atuação, no sentido de que possa </w:t>
            </w:r>
            <w:r w:rsidR="00DA0320" w:rsidRPr="00FD3F90">
              <w:rPr>
                <w:rFonts w:ascii="Times New Roman" w:hAnsi="Times New Roman"/>
                <w:sz w:val="22"/>
                <w:szCs w:val="22"/>
              </w:rPr>
              <w:t xml:space="preserve">exercer a </w:t>
            </w:r>
            <w:r w:rsidRPr="00FD3F90">
              <w:rPr>
                <w:rFonts w:ascii="Times New Roman" w:hAnsi="Times New Roman"/>
                <w:sz w:val="22"/>
                <w:szCs w:val="22"/>
              </w:rPr>
              <w:t xml:space="preserve">fiscalização </w:t>
            </w:r>
            <w:r w:rsidR="00DA0320" w:rsidRPr="00FD3F90">
              <w:rPr>
                <w:rFonts w:ascii="Times New Roman" w:hAnsi="Times New Roman"/>
                <w:sz w:val="22"/>
                <w:szCs w:val="22"/>
              </w:rPr>
              <w:t xml:space="preserve">de leigos ou o </w:t>
            </w:r>
            <w:r w:rsidRPr="00FD3F90">
              <w:rPr>
                <w:rFonts w:ascii="Times New Roman" w:hAnsi="Times New Roman"/>
                <w:sz w:val="22"/>
                <w:szCs w:val="22"/>
              </w:rPr>
              <w:t xml:space="preserve">exercício ilegal da profissão. O conselheiro ORITZ ADRIANO ADAMS DE CAMPOS comenta que relata acerca de ação a ser realizada e solicitar que a equipe da fiscalização, esclarecimentos sobre o funcionamento do SICCAU, no que se refere a </w:t>
            </w:r>
            <w:r w:rsidRPr="00FD3F90">
              <w:rPr>
                <w:rFonts w:ascii="Times New Roman" w:hAnsi="Times New Roman"/>
                <w:sz w:val="22"/>
                <w:szCs w:val="22"/>
              </w:rPr>
              <w:lastRenderedPageBreak/>
              <w:t>possibilidade de emitir RRT sem o devido pagamento. O tema deverá retornar ao Conselho Diretor na próxima reunião e deve ser pautado para a plenária de outubro.</w:t>
            </w:r>
          </w:p>
        </w:tc>
      </w:tr>
    </w:tbl>
    <w:p w:rsidR="00681548" w:rsidRPr="00AA4CEB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AA4CEB" w:rsidRPr="00AA4CEB" w:rsidRDefault="00DA0320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0320">
              <w:rPr>
                <w:rFonts w:ascii="Times New Roman" w:hAnsi="Times New Roman"/>
                <w:b/>
                <w:sz w:val="22"/>
                <w:szCs w:val="22"/>
              </w:rPr>
              <w:t>Escritórios Regionais;</w:t>
            </w:r>
          </w:p>
        </w:tc>
      </w:tr>
      <w:tr w:rsidR="00AA4CEB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A4CEB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F37AFF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Pr="00AA4CEB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AA4CEB" w:rsidRDefault="00DA0320" w:rsidP="00DA03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0320">
              <w:rPr>
                <w:rFonts w:ascii="Times New Roman" w:hAnsi="Times New Roman"/>
                <w:sz w:val="22"/>
                <w:szCs w:val="22"/>
              </w:rPr>
              <w:t>O Gerente Geral Tales informa que já estão sendo providenciadas as locações de espaço compartilhado e sala comercial para instalação do escritório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DA0320">
              <w:rPr>
                <w:rFonts w:ascii="Times New Roman" w:hAnsi="Times New Roman"/>
                <w:sz w:val="22"/>
                <w:szCs w:val="22"/>
              </w:rPr>
              <w:t>egional em Santa Maria. Além da análise jurídica quanto a possibilidade de aditar os contratos de limpeza e outros e contratação do estacionamento para o furgão. Também a análise quanto as formas legais para que os empregados lotados na sede em Porto Alegre possam atuar nos escritórios regionais, bem como a forma de oferecer a gratificação dos emprega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 que serão transferidos. </w:t>
            </w:r>
            <w:r w:rsidRPr="00DA0320">
              <w:rPr>
                <w:rFonts w:ascii="Times New Roman" w:hAnsi="Times New Roman"/>
                <w:sz w:val="22"/>
                <w:szCs w:val="22"/>
              </w:rPr>
              <w:t>Define-se que serão realizadas consultas jurídicas quanto à necessidade ou não de criação de novo CNPJ para o Escritórios Region</w:t>
            </w:r>
            <w:r>
              <w:rPr>
                <w:rFonts w:ascii="Times New Roman" w:hAnsi="Times New Roman"/>
                <w:sz w:val="22"/>
                <w:szCs w:val="22"/>
              </w:rPr>
              <w:t>ais e consultada a minuta do Plano de Cargos e Salários</w:t>
            </w:r>
            <w:r w:rsidRPr="00DA03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análise quanto a proposta de gratificação ao arquiteto transferido. </w:t>
            </w:r>
          </w:p>
        </w:tc>
      </w:tr>
    </w:tbl>
    <w:p w:rsidR="00882696" w:rsidRPr="00AA4CEB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AA4CEB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AA4CEB" w:rsidRDefault="00DA0320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0320">
              <w:rPr>
                <w:rFonts w:ascii="Times New Roman" w:hAnsi="Times New Roman"/>
                <w:b/>
                <w:sz w:val="22"/>
                <w:szCs w:val="22"/>
              </w:rPr>
              <w:t>Informe sobre as cedências dos veículos antigos;</w:t>
            </w:r>
          </w:p>
        </w:tc>
      </w:tr>
      <w:tr w:rsidR="00AA4CEB" w:rsidRPr="00AA4CEB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A4CEB" w:rsidRPr="00AA4CEB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AA4CEB" w:rsidRDefault="00AA4CEB" w:rsidP="00AA4CEB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A15133" w:rsidRPr="00AA4CEB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Pr="00AA4CEB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92" w:rsidRDefault="00641192" w:rsidP="00851BF9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- Convocar o conselheiro Rodrigo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</w:t>
            </w:r>
            <w:r w:rsidR="00851BF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inellli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para participar da reunião da CEP, que tratará do tema;</w:t>
            </w:r>
          </w:p>
          <w:p w:rsidR="00BE5FA3" w:rsidRPr="00AA4CEB" w:rsidRDefault="00641192" w:rsidP="00851BF9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-  Desenho do projeto, contendo objetivos, ações e responsáveis. </w:t>
            </w:r>
          </w:p>
        </w:tc>
      </w:tr>
    </w:tbl>
    <w:p w:rsidR="00825A0E" w:rsidRDefault="00825A0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EC6028" w:rsidRPr="00AA4CEB" w:rsidTr="00DA0320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AA4CEB" w:rsidRDefault="00EC6028" w:rsidP="00DA0320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Sindicância Sede</w:t>
            </w:r>
          </w:p>
        </w:tc>
      </w:tr>
      <w:tr w:rsidR="00EC6028" w:rsidRPr="00AA4CEB" w:rsidTr="00DA0320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C6028" w:rsidRPr="00AA4CEB" w:rsidTr="00DA0320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C6028" w:rsidRPr="00AA4CEB" w:rsidTr="00DA0320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6028" w:rsidRPr="00AA4CEB" w:rsidRDefault="00EC6028" w:rsidP="00DA032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6028" w:rsidRPr="00AA4CEB" w:rsidRDefault="00EC6028" w:rsidP="00851BF9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AA4CE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851BF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O conselheiro Fontana relata acerca do desenvolvimento na análise do processo, apresentando alguns detalhes sobre o mesmo. Define-se que, quando encerrada a análise, o relatório deverá ser apresentado ao Conselho Diretor para encaminhamentos.</w:t>
            </w:r>
          </w:p>
        </w:tc>
      </w:tr>
    </w:tbl>
    <w:p w:rsidR="00825A0E" w:rsidRDefault="00825A0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4A559D" w:rsidRPr="001100C5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11895">
        <w:trPr>
          <w:gridAfter w:val="1"/>
          <w:wAfter w:w="211" w:type="dxa"/>
          <w:trHeight w:val="1424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11895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C976C7" w:rsidRPr="00044DD9" w:rsidRDefault="00C976C7" w:rsidP="00C1189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20" w:rsidRDefault="00DA0320" w:rsidP="004C3048">
      <w:r>
        <w:separator/>
      </w:r>
    </w:p>
  </w:endnote>
  <w:endnote w:type="continuationSeparator" w:id="0">
    <w:p w:rsidR="00DA0320" w:rsidRDefault="00DA032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5950FA" w:rsidRDefault="00DA032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A0320" w:rsidRPr="005F2A2D" w:rsidRDefault="00DA032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93154B" w:rsidRDefault="00DA032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A0320" w:rsidRPr="003F1946" w:rsidRDefault="00DA032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3A0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A0320" w:rsidRPr="003F1946" w:rsidRDefault="00DA032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A0320" w:rsidRPr="00FC6A2F" w:rsidRDefault="00DA032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A0320" w:rsidRDefault="00DA032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93154B" w:rsidRDefault="00DA032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A0320" w:rsidRPr="003F1946" w:rsidRDefault="00DA032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3A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A0320" w:rsidRPr="003F1946" w:rsidRDefault="00DA032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A0320" w:rsidRPr="00FC6A2F" w:rsidRDefault="00DA032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20" w:rsidRDefault="00DA0320" w:rsidP="004C3048">
      <w:r>
        <w:separator/>
      </w:r>
    </w:p>
  </w:footnote>
  <w:footnote w:type="continuationSeparator" w:id="0">
    <w:p w:rsidR="00DA0320" w:rsidRDefault="00DA032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9E4E5A" w:rsidRDefault="00DA032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9E4E5A" w:rsidRDefault="00DA0320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14</w:t>
    </w:r>
    <w:r w:rsidR="00153A06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20" w:rsidRPr="004B1778" w:rsidRDefault="00DA0320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14</w:t>
    </w:r>
    <w:r w:rsidR="00153A06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DA0320" w:rsidRDefault="00DA03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C3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3A06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30EF"/>
    <w:rsid w:val="00614679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574A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1533D"/>
    <w:rsid w:val="00720D19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4C77"/>
    <w:rsid w:val="00855321"/>
    <w:rsid w:val="00855F16"/>
    <w:rsid w:val="0085767E"/>
    <w:rsid w:val="0086709B"/>
    <w:rsid w:val="00874A65"/>
    <w:rsid w:val="00882696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4680"/>
    <w:rsid w:val="00C038EA"/>
    <w:rsid w:val="00C050CD"/>
    <w:rsid w:val="00C05F5C"/>
    <w:rsid w:val="00C065AC"/>
    <w:rsid w:val="00C06B17"/>
    <w:rsid w:val="00C11895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6FD3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844"/>
    <w:rsid w:val="00D54468"/>
    <w:rsid w:val="00D54E3A"/>
    <w:rsid w:val="00D62C61"/>
    <w:rsid w:val="00D67B4E"/>
    <w:rsid w:val="00D75736"/>
    <w:rsid w:val="00D802D9"/>
    <w:rsid w:val="00D8349F"/>
    <w:rsid w:val="00D9535A"/>
    <w:rsid w:val="00DA0320"/>
    <w:rsid w:val="00DA3211"/>
    <w:rsid w:val="00DB404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D3F9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6B7E-8510-4C6B-860D-A7B09BA6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92</cp:revision>
  <cp:lastPrinted>2019-01-31T20:30:00Z</cp:lastPrinted>
  <dcterms:created xsi:type="dcterms:W3CDTF">2017-12-20T18:28:00Z</dcterms:created>
  <dcterms:modified xsi:type="dcterms:W3CDTF">2019-01-31T20:33:00Z</dcterms:modified>
</cp:coreProperties>
</file>