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985"/>
        <w:gridCol w:w="3827"/>
        <w:gridCol w:w="1418"/>
        <w:gridCol w:w="2126"/>
      </w:tblGrid>
      <w:tr w:rsidR="00AA303A" w:rsidRPr="007A011D" w:rsidTr="00730932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7A011D" w:rsidRDefault="00AA303A" w:rsidP="006236ED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 xml:space="preserve">SÚMULA DA </w:t>
            </w:r>
            <w:r w:rsidR="00ED20B3" w:rsidRPr="007A011D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>10</w:t>
            </w:r>
            <w:r w:rsidR="006236ED" w:rsidRPr="007A011D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>4</w:t>
            </w:r>
            <w:r w:rsidR="00586118" w:rsidRPr="007A011D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>ª REUNIÃO ORDINÁRIA</w:t>
            </w:r>
            <w:r w:rsidR="00730932" w:rsidRPr="007A011D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361999" w:rsidRPr="007A011D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>D</w:t>
            </w:r>
            <w:r w:rsidR="00361999" w:rsidRPr="007A011D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O</w:t>
            </w:r>
            <w:r w:rsidR="00730932" w:rsidRPr="007A011D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361999" w:rsidRPr="007A011D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AA303A" w:rsidRPr="007A011D" w:rsidTr="007A011D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52"/>
          <w:jc w:val="center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A011D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</w:pPr>
            <w:r w:rsidRPr="007A011D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DATA</w:t>
            </w:r>
            <w:r w:rsidR="00730932" w:rsidRPr="007A011D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7A011D" w:rsidRDefault="006236ED" w:rsidP="009C725E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05 de outubro </w:t>
            </w:r>
            <w:r w:rsidR="00586118" w:rsidRPr="007A011D">
              <w:rPr>
                <w:rFonts w:ascii="Times New Roman" w:hAnsi="Times New Roman"/>
                <w:spacing w:val="4"/>
                <w:sz w:val="21"/>
                <w:szCs w:val="21"/>
              </w:rPr>
              <w:t>de 2018</w:t>
            </w:r>
          </w:p>
        </w:tc>
        <w:tc>
          <w:tcPr>
            <w:tcW w:w="141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A011D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</w:pPr>
            <w:r w:rsidRPr="007A011D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HORÁRIO</w:t>
            </w:r>
            <w:r w:rsidR="00D92208" w:rsidRPr="007A011D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A011D" w:rsidRDefault="00335543" w:rsidP="00F0336B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pacing w:val="4"/>
                <w:sz w:val="21"/>
                <w:szCs w:val="21"/>
              </w:rPr>
              <w:t>14h</w:t>
            </w:r>
            <w:r w:rsidR="006236ED" w:rsidRPr="007A011D">
              <w:rPr>
                <w:rFonts w:ascii="Times New Roman" w:hAnsi="Times New Roman"/>
                <w:spacing w:val="4"/>
                <w:sz w:val="21"/>
                <w:szCs w:val="21"/>
              </w:rPr>
              <w:t>30</w:t>
            </w:r>
            <w:r w:rsidRPr="007A011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 w:rsidR="00636B28" w:rsidRPr="007A011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às </w:t>
            </w:r>
            <w:r w:rsidR="00F0336B" w:rsidRPr="007A011D">
              <w:rPr>
                <w:rFonts w:ascii="Times New Roman" w:hAnsi="Times New Roman"/>
                <w:spacing w:val="4"/>
                <w:sz w:val="21"/>
                <w:szCs w:val="21"/>
              </w:rPr>
              <w:t>17h</w:t>
            </w:r>
          </w:p>
        </w:tc>
      </w:tr>
      <w:tr w:rsidR="00AA303A" w:rsidRPr="007A011D" w:rsidTr="006126D9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29"/>
          <w:jc w:val="center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A011D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</w:pPr>
            <w:r w:rsidRPr="007A011D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LOCAL</w:t>
            </w:r>
            <w:r w:rsidR="00730932" w:rsidRPr="007A011D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A011D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pacing w:val="4"/>
                <w:sz w:val="21"/>
                <w:szCs w:val="21"/>
              </w:rPr>
              <w:t>Sede do CAU/RS - Porto Alegre</w:t>
            </w:r>
          </w:p>
        </w:tc>
      </w:tr>
    </w:tbl>
    <w:p w:rsidR="00AA303A" w:rsidRPr="007A011D" w:rsidRDefault="00AA303A" w:rsidP="00AA303A">
      <w:pPr>
        <w:rPr>
          <w:rFonts w:ascii="Times New Roman" w:eastAsia="MS Mincho" w:hAnsi="Times New Roman"/>
          <w:smallCaps/>
          <w:sz w:val="21"/>
          <w:szCs w:val="21"/>
        </w:rPr>
      </w:pPr>
    </w:p>
    <w:tbl>
      <w:tblPr>
        <w:tblW w:w="946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98"/>
        <w:gridCol w:w="3685"/>
        <w:gridCol w:w="3686"/>
      </w:tblGrid>
      <w:tr w:rsidR="00AF3024" w:rsidRPr="007A011D" w:rsidTr="00AF3024">
        <w:trPr>
          <w:trHeight w:val="530"/>
        </w:trPr>
        <w:tc>
          <w:tcPr>
            <w:tcW w:w="2098" w:type="dxa"/>
            <w:vMerge w:val="restart"/>
            <w:shd w:val="clear" w:color="auto" w:fill="F2F2F2" w:themeFill="background1" w:themeFillShade="F2"/>
            <w:vAlign w:val="center"/>
          </w:tcPr>
          <w:p w:rsidR="00AF3024" w:rsidRPr="007A011D" w:rsidRDefault="00AF3024" w:rsidP="00AF3024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7A011D">
              <w:rPr>
                <w:rFonts w:ascii="Times New Roman" w:eastAsia="MS Mincho" w:hAnsi="Times New Roman"/>
                <w:smallCaps/>
                <w:sz w:val="21"/>
                <w:szCs w:val="21"/>
              </w:rPr>
              <w:t>PARTICIPANTES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caps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Rafael Pavan dos Passos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caps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Coordenador/Presidente do IAB-RS</w:t>
            </w:r>
          </w:p>
        </w:tc>
      </w:tr>
      <w:tr w:rsidR="00AF3024" w:rsidRPr="007A011D" w:rsidTr="00AF3024">
        <w:trPr>
          <w:trHeight w:val="284"/>
        </w:trPr>
        <w:tc>
          <w:tcPr>
            <w:tcW w:w="2098" w:type="dxa"/>
            <w:vMerge/>
            <w:shd w:val="clear" w:color="auto" w:fill="F2F2F2" w:themeFill="background1" w:themeFillShade="F2"/>
            <w:vAlign w:val="center"/>
          </w:tcPr>
          <w:p w:rsidR="00AF3024" w:rsidRPr="007A011D" w:rsidRDefault="00AF3024" w:rsidP="00AF3024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Maria Teresa Peres de Souza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Coord. Adjunta </w:t>
            </w:r>
          </w:p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Presidente do SAERGS</w:t>
            </w:r>
          </w:p>
        </w:tc>
      </w:tr>
      <w:tr w:rsidR="00AF3024" w:rsidRPr="007A011D" w:rsidTr="00AF3024">
        <w:trPr>
          <w:trHeight w:val="284"/>
        </w:trPr>
        <w:tc>
          <w:tcPr>
            <w:tcW w:w="2098" w:type="dxa"/>
            <w:vMerge/>
            <w:shd w:val="clear" w:color="auto" w:fill="F2F2F2" w:themeFill="background1" w:themeFillShade="F2"/>
            <w:vAlign w:val="center"/>
          </w:tcPr>
          <w:p w:rsidR="00AF3024" w:rsidRPr="007A011D" w:rsidRDefault="00AF3024" w:rsidP="00AF3024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Flávia Bastiani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Membro</w:t>
            </w:r>
          </w:p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Presidente da AAI Brasil-RS</w:t>
            </w:r>
          </w:p>
        </w:tc>
      </w:tr>
      <w:tr w:rsidR="00AF3024" w:rsidRPr="007A011D" w:rsidTr="00AF3024">
        <w:trPr>
          <w:trHeight w:val="284"/>
        </w:trPr>
        <w:tc>
          <w:tcPr>
            <w:tcW w:w="2098" w:type="dxa"/>
            <w:vMerge/>
            <w:shd w:val="clear" w:color="auto" w:fill="F2F2F2" w:themeFill="background1" w:themeFillShade="F2"/>
            <w:vAlign w:val="center"/>
          </w:tcPr>
          <w:p w:rsidR="00AF3024" w:rsidRPr="007A011D" w:rsidRDefault="00AF3024" w:rsidP="00AF3024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Paulo Henrique de Azambuja Rodrigues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Membro</w:t>
            </w:r>
          </w:p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Presidente da </w:t>
            </w:r>
            <w:proofErr w:type="spellStart"/>
            <w:r w:rsidRPr="007A011D">
              <w:rPr>
                <w:rFonts w:ascii="Times New Roman" w:hAnsi="Times New Roman"/>
                <w:sz w:val="21"/>
                <w:szCs w:val="21"/>
              </w:rPr>
              <w:t>AsBEA</w:t>
            </w:r>
            <w:proofErr w:type="spellEnd"/>
            <w:r w:rsidRPr="007A011D">
              <w:rPr>
                <w:rFonts w:ascii="Times New Roman" w:hAnsi="Times New Roman"/>
                <w:sz w:val="21"/>
                <w:szCs w:val="21"/>
              </w:rPr>
              <w:t>/RS</w:t>
            </w:r>
          </w:p>
        </w:tc>
      </w:tr>
      <w:tr w:rsidR="00AF3024" w:rsidRPr="007A011D" w:rsidTr="00AF3024">
        <w:trPr>
          <w:trHeight w:val="284"/>
        </w:trPr>
        <w:tc>
          <w:tcPr>
            <w:tcW w:w="2098" w:type="dxa"/>
            <w:vMerge/>
            <w:shd w:val="clear" w:color="auto" w:fill="F2F2F2" w:themeFill="background1" w:themeFillShade="F2"/>
            <w:vAlign w:val="center"/>
          </w:tcPr>
          <w:p w:rsidR="00AF3024" w:rsidRPr="007A011D" w:rsidRDefault="00AF3024" w:rsidP="00AF3024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Oritz Adriano Adams de Campos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Membro</w:t>
            </w:r>
          </w:p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Coordenador CEP-CAU/RS</w:t>
            </w:r>
          </w:p>
        </w:tc>
      </w:tr>
      <w:tr w:rsidR="00AF3024" w:rsidRPr="007A011D" w:rsidTr="00AF3024">
        <w:trPr>
          <w:trHeight w:val="284"/>
        </w:trPr>
        <w:tc>
          <w:tcPr>
            <w:tcW w:w="2098" w:type="dxa"/>
            <w:vMerge/>
            <w:shd w:val="clear" w:color="auto" w:fill="F2F2F2" w:themeFill="background1" w:themeFillShade="F2"/>
            <w:vAlign w:val="center"/>
          </w:tcPr>
          <w:p w:rsidR="00AF3024" w:rsidRPr="007A011D" w:rsidRDefault="00AF3024" w:rsidP="00AF3024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Cláudio Fischer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Membro</w:t>
            </w:r>
          </w:p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Coordenador da CEF-CAU/RS</w:t>
            </w:r>
          </w:p>
        </w:tc>
      </w:tr>
      <w:tr w:rsidR="00AF3024" w:rsidRPr="007A011D" w:rsidTr="00AF3024">
        <w:trPr>
          <w:trHeight w:val="284"/>
        </w:trPr>
        <w:tc>
          <w:tcPr>
            <w:tcW w:w="2098" w:type="dxa"/>
            <w:vMerge/>
            <w:shd w:val="clear" w:color="auto" w:fill="F2F2F2" w:themeFill="background1" w:themeFillShade="F2"/>
            <w:vAlign w:val="center"/>
          </w:tcPr>
          <w:p w:rsidR="00AF3024" w:rsidRPr="007A011D" w:rsidRDefault="00AF3024" w:rsidP="00AF3024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Osmar José Morlin Filho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3024" w:rsidRPr="007A011D" w:rsidRDefault="00AF3024" w:rsidP="00AF30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Representante da FeNEA/RS</w:t>
            </w:r>
          </w:p>
        </w:tc>
      </w:tr>
      <w:tr w:rsidR="00953197" w:rsidRPr="007A011D" w:rsidTr="00AF3024">
        <w:trPr>
          <w:trHeight w:val="414"/>
        </w:trPr>
        <w:tc>
          <w:tcPr>
            <w:tcW w:w="2098" w:type="dxa"/>
            <w:vMerge w:val="restart"/>
            <w:shd w:val="clear" w:color="auto" w:fill="F2F2F2" w:themeFill="background1" w:themeFillShade="F2"/>
            <w:vAlign w:val="center"/>
          </w:tcPr>
          <w:p w:rsidR="00953197" w:rsidRPr="007A011D" w:rsidRDefault="003C3BD9" w:rsidP="003C3BD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7A011D">
              <w:rPr>
                <w:rFonts w:ascii="Times New Roman" w:eastAsia="MS Mincho" w:hAnsi="Times New Roman"/>
                <w:smallCaps/>
                <w:sz w:val="21"/>
                <w:szCs w:val="21"/>
              </w:rPr>
              <w:t>ASSESSORIA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53197" w:rsidRPr="007A011D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Fausto Leiria Loureiro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53197" w:rsidRPr="007A011D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Chefe de Gabinete</w:t>
            </w:r>
          </w:p>
        </w:tc>
      </w:tr>
      <w:tr w:rsidR="00696C61" w:rsidRPr="007A011D" w:rsidTr="00AF3024">
        <w:trPr>
          <w:trHeight w:val="419"/>
        </w:trPr>
        <w:tc>
          <w:tcPr>
            <w:tcW w:w="2098" w:type="dxa"/>
            <w:vMerge/>
            <w:shd w:val="clear" w:color="auto" w:fill="F2F2F2" w:themeFill="background1" w:themeFillShade="F2"/>
            <w:vAlign w:val="center"/>
          </w:tcPr>
          <w:p w:rsidR="00696C61" w:rsidRPr="007A011D" w:rsidRDefault="00696C61" w:rsidP="003C3BD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696C61" w:rsidRPr="007A011D" w:rsidRDefault="006236ED" w:rsidP="006236E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Gelson Luiz Benatti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696C61" w:rsidRPr="007A011D" w:rsidRDefault="00696C61" w:rsidP="006236E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Gerente </w:t>
            </w:r>
            <w:r w:rsidR="006236ED" w:rsidRPr="007A011D">
              <w:rPr>
                <w:rFonts w:ascii="Times New Roman" w:hAnsi="Times New Roman"/>
                <w:sz w:val="21"/>
                <w:szCs w:val="21"/>
              </w:rPr>
              <w:t>de Planejamento</w:t>
            </w:r>
          </w:p>
        </w:tc>
      </w:tr>
      <w:tr w:rsidR="003C3BD9" w:rsidRPr="007A011D" w:rsidTr="00AF3024">
        <w:trPr>
          <w:trHeight w:val="382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C3BD9" w:rsidRPr="007A011D" w:rsidRDefault="003C3BD9" w:rsidP="003C3BD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7A011D">
              <w:rPr>
                <w:rFonts w:ascii="Times New Roman" w:eastAsia="MS Mincho" w:hAnsi="Times New Roman"/>
                <w:smallCaps/>
                <w:sz w:val="21"/>
                <w:szCs w:val="21"/>
              </w:rPr>
              <w:t>SECRETARIA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C3BD9" w:rsidRPr="007A011D" w:rsidRDefault="003C3BD9" w:rsidP="003C3B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Carla Lago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BD9" w:rsidRPr="007A011D" w:rsidRDefault="003C3BD9" w:rsidP="003C3B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Secretária Executiva</w:t>
            </w:r>
          </w:p>
        </w:tc>
      </w:tr>
      <w:tr w:rsidR="003C3BD9" w:rsidRPr="007A011D" w:rsidTr="00AF3024">
        <w:trPr>
          <w:trHeight w:val="284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C3BD9" w:rsidRPr="007A011D" w:rsidRDefault="003C3BD9" w:rsidP="003C3BD9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7A011D">
              <w:rPr>
                <w:rFonts w:ascii="Times New Roman" w:eastAsia="MS Mincho" w:hAnsi="Times New Roman"/>
                <w:smallCaps/>
                <w:sz w:val="21"/>
                <w:szCs w:val="21"/>
              </w:rPr>
              <w:t>CONVIDADO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C3BD9" w:rsidRPr="007A011D" w:rsidRDefault="003C3BD9" w:rsidP="003C3B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Matias Revello Vazquez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C3BD9" w:rsidRPr="007A011D" w:rsidRDefault="003C3BD9" w:rsidP="003C3B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Coordenador da Comissão Temporária de Comunicação</w:t>
            </w:r>
          </w:p>
        </w:tc>
      </w:tr>
    </w:tbl>
    <w:p w:rsidR="00AA303A" w:rsidRPr="007A011D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474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376"/>
      </w:tblGrid>
      <w:tr w:rsidR="00CB3E5D" w:rsidRPr="007A011D" w:rsidTr="00477272">
        <w:trPr>
          <w:cantSplit/>
          <w:trHeight w:hRule="exact" w:val="284"/>
        </w:trPr>
        <w:tc>
          <w:tcPr>
            <w:tcW w:w="9474" w:type="dxa"/>
            <w:gridSpan w:val="2"/>
            <w:shd w:val="clear" w:color="auto" w:fill="F2F2F2" w:themeFill="background1" w:themeFillShade="F2"/>
            <w:vAlign w:val="center"/>
          </w:tcPr>
          <w:p w:rsidR="00CB3E5D" w:rsidRPr="007A011D" w:rsidRDefault="00CB3E5D" w:rsidP="00696C6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Verificação de quórum</w:t>
            </w:r>
          </w:p>
        </w:tc>
      </w:tr>
      <w:tr w:rsidR="00CB3E5D" w:rsidRPr="007A011D" w:rsidTr="00477272">
        <w:trPr>
          <w:trHeight w:val="284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CB3E5D" w:rsidRPr="007A011D" w:rsidRDefault="00CB3E5D" w:rsidP="005C131D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Presenças</w:t>
            </w:r>
          </w:p>
        </w:tc>
        <w:tc>
          <w:tcPr>
            <w:tcW w:w="7376" w:type="dxa"/>
            <w:vAlign w:val="center"/>
          </w:tcPr>
          <w:p w:rsidR="00CB3E5D" w:rsidRPr="007A011D" w:rsidRDefault="003C3BD9" w:rsidP="0077378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Todos os convocados estão presentes.</w:t>
            </w:r>
          </w:p>
        </w:tc>
      </w:tr>
    </w:tbl>
    <w:p w:rsidR="00F67A9C" w:rsidRPr="007A011D" w:rsidRDefault="00F67A9C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9A3AF1" w:rsidRPr="007A011D" w:rsidTr="00F574F0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9A3AF1" w:rsidRPr="007A011D" w:rsidRDefault="00356399" w:rsidP="00356399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Aprovação da súmula</w:t>
            </w:r>
            <w:r w:rsidR="009A3AF1"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da reunião anterior</w:t>
            </w:r>
          </w:p>
        </w:tc>
      </w:tr>
      <w:tr w:rsidR="009A3AF1" w:rsidRPr="007A011D" w:rsidTr="00F574F0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A3AF1" w:rsidRPr="007A011D" w:rsidRDefault="00356399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9A3AF1" w:rsidRPr="007A011D" w:rsidRDefault="003C3BD9" w:rsidP="00F574F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A súmula será assinada na próxima reunião.</w:t>
            </w:r>
          </w:p>
        </w:tc>
      </w:tr>
      <w:tr w:rsidR="00356399" w:rsidRPr="007A011D" w:rsidTr="00F574F0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6399" w:rsidRPr="007A011D" w:rsidRDefault="00356399" w:rsidP="0035639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56399" w:rsidRPr="007A011D" w:rsidRDefault="003C3BD9" w:rsidP="00F574F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Pautar para a próxima reunião.</w:t>
            </w:r>
          </w:p>
        </w:tc>
      </w:tr>
    </w:tbl>
    <w:p w:rsidR="009A3AF1" w:rsidRPr="007A011D" w:rsidRDefault="009A3AF1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D4627C" w:rsidRPr="007A011D" w:rsidTr="00811363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4627C" w:rsidRPr="007A011D" w:rsidRDefault="00D4627C" w:rsidP="00696C6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Comunicações</w:t>
            </w:r>
          </w:p>
        </w:tc>
      </w:tr>
      <w:tr w:rsidR="009A3AF1" w:rsidRPr="007A011D" w:rsidTr="009A3AF1"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A3AF1" w:rsidRPr="007A011D" w:rsidRDefault="005E52EE" w:rsidP="005E52EE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Informes das entidades </w:t>
            </w:r>
          </w:p>
        </w:tc>
      </w:tr>
      <w:tr w:rsidR="009A3AF1" w:rsidRPr="007A011D" w:rsidTr="00F574F0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A3AF1" w:rsidRPr="007A011D" w:rsidRDefault="009A3AF1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9A3AF1" w:rsidRPr="007A011D" w:rsidRDefault="00A141ED" w:rsidP="00E42FD2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Não há.</w:t>
            </w:r>
          </w:p>
        </w:tc>
      </w:tr>
      <w:tr w:rsidR="009A3AF1" w:rsidRPr="007A011D" w:rsidTr="00F574F0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A3AF1" w:rsidRPr="007A011D" w:rsidRDefault="009A3AF1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E52EE" w:rsidRPr="007A011D" w:rsidRDefault="00A141ED" w:rsidP="007A6457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9A3AF1" w:rsidRPr="007A011D" w:rsidTr="00F574F0">
        <w:trPr>
          <w:trHeight w:val="263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A3AF1" w:rsidRPr="007A011D" w:rsidRDefault="009A3AF1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234" w:type="dxa"/>
            <w:vAlign w:val="center"/>
          </w:tcPr>
          <w:p w:rsidR="0035307A" w:rsidRPr="007A011D" w:rsidRDefault="00A141ED" w:rsidP="0035307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:rsidR="004C4D61" w:rsidRPr="007A011D" w:rsidRDefault="004C4D61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pPr w:leftFromText="141" w:rightFromText="141" w:vertAnchor="text" w:horzAnchor="margin" w:tblpY="59"/>
        <w:tblW w:w="936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F331E7" w:rsidRPr="007A011D" w:rsidTr="00F331E7">
        <w:trPr>
          <w:trHeight w:val="415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331E7" w:rsidRPr="007A011D" w:rsidRDefault="00F331E7" w:rsidP="00F331E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iCs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iCs/>
                <w:sz w:val="21"/>
                <w:szCs w:val="21"/>
              </w:rPr>
              <w:t>Apresentação da pauta e extra pauta</w:t>
            </w:r>
          </w:p>
        </w:tc>
      </w:tr>
      <w:tr w:rsidR="00F331E7" w:rsidRPr="007A011D" w:rsidTr="00F331E7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331E7" w:rsidRPr="007A011D" w:rsidRDefault="00F331E7" w:rsidP="00F331E7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Inclusão</w:t>
            </w:r>
          </w:p>
        </w:tc>
        <w:tc>
          <w:tcPr>
            <w:tcW w:w="7234" w:type="dxa"/>
            <w:vAlign w:val="center"/>
          </w:tcPr>
          <w:p w:rsidR="00F331E7" w:rsidRPr="007A011D" w:rsidRDefault="00F331E7" w:rsidP="00F331E7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Não há</w:t>
            </w:r>
            <w:r w:rsidR="00F72C93" w:rsidRPr="007A011D">
              <w:rPr>
                <w:rFonts w:ascii="Times New Roman" w:hAnsi="Times New Roman"/>
                <w:sz w:val="21"/>
                <w:szCs w:val="21"/>
              </w:rPr>
              <w:t xml:space="preserve"> assuntos extras.</w:t>
            </w:r>
          </w:p>
        </w:tc>
      </w:tr>
      <w:tr w:rsidR="00F331E7" w:rsidRPr="007A011D" w:rsidTr="00F331E7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331E7" w:rsidRPr="007A011D" w:rsidRDefault="00F331E7" w:rsidP="00F331E7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331E7" w:rsidRPr="007A011D" w:rsidRDefault="00F72C93" w:rsidP="00F331E7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- </w:t>
            </w:r>
          </w:p>
        </w:tc>
      </w:tr>
    </w:tbl>
    <w:p w:rsidR="00F331E7" w:rsidRPr="007A011D" w:rsidRDefault="00F331E7" w:rsidP="00E96975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465F7" w:rsidRPr="007A011D" w:rsidTr="00B5353D">
        <w:trPr>
          <w:trHeight w:val="377"/>
        </w:trPr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7A011D" w:rsidRDefault="00C465F7" w:rsidP="00696C6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Ordem do dia</w:t>
            </w:r>
          </w:p>
        </w:tc>
      </w:tr>
    </w:tbl>
    <w:p w:rsidR="00437269" w:rsidRDefault="00437269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p w:rsidR="00981139" w:rsidRPr="007A011D" w:rsidRDefault="00981139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474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376"/>
      </w:tblGrid>
      <w:tr w:rsidR="00696C61" w:rsidRPr="007A011D" w:rsidTr="00477272">
        <w:trPr>
          <w:trHeight w:hRule="exact" w:val="447"/>
        </w:trPr>
        <w:tc>
          <w:tcPr>
            <w:tcW w:w="9474" w:type="dxa"/>
            <w:gridSpan w:val="2"/>
            <w:shd w:val="clear" w:color="auto" w:fill="F2F2F2" w:themeFill="background1" w:themeFillShade="F2"/>
            <w:vAlign w:val="center"/>
          </w:tcPr>
          <w:p w:rsidR="00696C61" w:rsidRPr="007A011D" w:rsidRDefault="00964ECA" w:rsidP="00910759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Reserva Técnica</w:t>
            </w:r>
          </w:p>
        </w:tc>
      </w:tr>
      <w:tr w:rsidR="00696C61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696C61" w:rsidRPr="007A011D" w:rsidRDefault="00696C61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76" w:type="dxa"/>
            <w:vAlign w:val="center"/>
          </w:tcPr>
          <w:p w:rsidR="00696C61" w:rsidRPr="007A011D" w:rsidRDefault="00477272" w:rsidP="00F574F0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696C61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696C61" w:rsidRPr="007A011D" w:rsidRDefault="00696C61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  <w:r w:rsidR="00F331E7" w:rsidRPr="007A011D">
              <w:rPr>
                <w:rFonts w:ascii="Times New Roman" w:hAnsi="Times New Roman"/>
                <w:b/>
                <w:sz w:val="21"/>
                <w:szCs w:val="21"/>
              </w:rPr>
              <w:t>- Convidado</w:t>
            </w:r>
          </w:p>
        </w:tc>
        <w:tc>
          <w:tcPr>
            <w:tcW w:w="7376" w:type="dxa"/>
            <w:vAlign w:val="center"/>
          </w:tcPr>
          <w:p w:rsidR="00696C61" w:rsidRPr="007A011D" w:rsidRDefault="004C6BAA" w:rsidP="00F574F0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Matias Revello </w:t>
            </w:r>
            <w:r w:rsidR="00F331E7" w:rsidRPr="007A011D">
              <w:rPr>
                <w:rFonts w:ascii="Times New Roman" w:hAnsi="Times New Roman"/>
                <w:sz w:val="21"/>
                <w:szCs w:val="21"/>
              </w:rPr>
              <w:t>Vazquez (Coord. da CTC-CAU/RS)</w:t>
            </w:r>
          </w:p>
        </w:tc>
      </w:tr>
      <w:tr w:rsidR="00696C61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696C61" w:rsidRPr="007A011D" w:rsidRDefault="00696C61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76" w:type="dxa"/>
            <w:vAlign w:val="center"/>
          </w:tcPr>
          <w:p w:rsidR="00814CF1" w:rsidRPr="007A011D" w:rsidRDefault="00F331E7" w:rsidP="00981139">
            <w:pPr>
              <w:tabs>
                <w:tab w:val="left" w:pos="1176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A respeito do tema, o conselheiro Matias Vazquez fala que está prevista no Código </w:t>
            </w:r>
            <w:r w:rsidR="00981139">
              <w:rPr>
                <w:rFonts w:ascii="Times New Roman" w:hAnsi="Times New Roman"/>
                <w:sz w:val="21"/>
                <w:szCs w:val="21"/>
              </w:rPr>
              <w:t>de Ética como uma infração e que ve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m </w:t>
            </w:r>
            <w:r w:rsidR="00981139">
              <w:rPr>
                <w:rFonts w:ascii="Times New Roman" w:hAnsi="Times New Roman"/>
                <w:sz w:val="21"/>
                <w:szCs w:val="21"/>
              </w:rPr>
              <w:t xml:space="preserve">se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institucionalizando, crescendo continuamente e que é uma prática de difícil fiscalização.  </w:t>
            </w:r>
            <w:r w:rsidR="00981139">
              <w:rPr>
                <w:rFonts w:ascii="Times New Roman" w:hAnsi="Times New Roman"/>
                <w:sz w:val="21"/>
                <w:szCs w:val="21"/>
              </w:rPr>
              <w:t>F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az a apresentação do </w:t>
            </w:r>
            <w:r w:rsidR="008663E4" w:rsidRPr="007A011D">
              <w:rPr>
                <w:rFonts w:ascii="Times New Roman" w:hAnsi="Times New Roman"/>
                <w:sz w:val="21"/>
                <w:szCs w:val="21"/>
              </w:rPr>
              <w:t>“Laboratório de Arquitetura”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, que </w:t>
            </w:r>
            <w:r w:rsidR="00F14D2E" w:rsidRPr="007A011D">
              <w:rPr>
                <w:rFonts w:ascii="Times New Roman" w:hAnsi="Times New Roman"/>
                <w:sz w:val="21"/>
                <w:szCs w:val="21"/>
              </w:rPr>
              <w:t>trata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 de ações </w:t>
            </w:r>
            <w:r w:rsidR="00814CF1" w:rsidRPr="007A011D">
              <w:rPr>
                <w:rFonts w:ascii="Times New Roman" w:hAnsi="Times New Roman"/>
                <w:sz w:val="21"/>
                <w:szCs w:val="21"/>
              </w:rPr>
              <w:t xml:space="preserve">de </w:t>
            </w:r>
            <w:r w:rsidR="00706DEA" w:rsidRPr="007A011D">
              <w:rPr>
                <w:rFonts w:ascii="Times New Roman" w:hAnsi="Times New Roman"/>
                <w:sz w:val="21"/>
                <w:szCs w:val="21"/>
              </w:rPr>
              <w:t>Reserva Técnica</w:t>
            </w:r>
            <w:r w:rsidR="00814CF1" w:rsidRPr="007A011D">
              <w:rPr>
                <w:rFonts w:ascii="Times New Roman" w:hAnsi="Times New Roman"/>
                <w:sz w:val="21"/>
                <w:szCs w:val="21"/>
              </w:rPr>
              <w:t>.</w:t>
            </w:r>
            <w:r w:rsidR="00706DEA" w:rsidRPr="007A01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14D2E" w:rsidRPr="007A011D">
              <w:rPr>
                <w:rFonts w:ascii="Times New Roman" w:hAnsi="Times New Roman"/>
                <w:sz w:val="21"/>
                <w:szCs w:val="21"/>
              </w:rPr>
              <w:t xml:space="preserve">Após debate, o Colegiado </w:t>
            </w:r>
            <w:r w:rsidR="00FC7E13" w:rsidRPr="007A011D">
              <w:rPr>
                <w:rFonts w:ascii="Times New Roman" w:hAnsi="Times New Roman"/>
                <w:sz w:val="21"/>
                <w:szCs w:val="21"/>
              </w:rPr>
              <w:t xml:space="preserve">a mesa apresenta suas sugestões e </w:t>
            </w:r>
            <w:r w:rsidR="00DA32D2" w:rsidRPr="007A011D">
              <w:rPr>
                <w:rFonts w:ascii="Times New Roman" w:hAnsi="Times New Roman"/>
                <w:sz w:val="21"/>
                <w:szCs w:val="21"/>
              </w:rPr>
              <w:t xml:space="preserve">considera que manter o desconto para arquitetos é a melhor opção </w:t>
            </w:r>
            <w:r w:rsidR="006126D9" w:rsidRPr="007A011D">
              <w:rPr>
                <w:rFonts w:ascii="Times New Roman" w:hAnsi="Times New Roman"/>
                <w:sz w:val="21"/>
                <w:szCs w:val="21"/>
              </w:rPr>
              <w:t>para a resolução da situação a longo prazo.</w:t>
            </w:r>
            <w:r w:rsidR="00DA32D2" w:rsidRPr="007A01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574F0" w:rsidRPr="007A011D">
              <w:rPr>
                <w:rFonts w:ascii="Times New Roman" w:hAnsi="Times New Roman"/>
                <w:sz w:val="21"/>
                <w:szCs w:val="21"/>
              </w:rPr>
              <w:t xml:space="preserve">O </w:t>
            </w:r>
            <w:r w:rsidR="004B3A27" w:rsidRPr="007A011D">
              <w:rPr>
                <w:rFonts w:ascii="Times New Roman" w:hAnsi="Times New Roman"/>
                <w:sz w:val="21"/>
                <w:szCs w:val="21"/>
              </w:rPr>
              <w:t xml:space="preserve">gerente de Planejamento </w:t>
            </w:r>
            <w:r w:rsidR="00F574F0" w:rsidRPr="007A011D">
              <w:rPr>
                <w:rFonts w:ascii="Times New Roman" w:hAnsi="Times New Roman"/>
                <w:sz w:val="21"/>
                <w:szCs w:val="21"/>
              </w:rPr>
              <w:t>Gelson</w:t>
            </w:r>
            <w:r w:rsidR="004B3A27" w:rsidRPr="007A011D">
              <w:rPr>
                <w:rFonts w:ascii="Times New Roman" w:hAnsi="Times New Roman"/>
                <w:sz w:val="21"/>
                <w:szCs w:val="21"/>
              </w:rPr>
              <w:t xml:space="preserve"> informa que o Conselho Diretor decidiu tratar desse tema no próximo ano e complementa dizendo que é um dos projetos estratégicos do CAU/RS</w:t>
            </w:r>
            <w:r w:rsidR="00981139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696C61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696C61" w:rsidRPr="007A011D" w:rsidRDefault="00696C61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696C61" w:rsidRPr="007A011D" w:rsidRDefault="004B3A27" w:rsidP="004B3A2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Retomar o tema oportunamente, conforme orientação do Conselho Diretor.</w:t>
            </w:r>
          </w:p>
        </w:tc>
      </w:tr>
    </w:tbl>
    <w:p w:rsidR="00696C61" w:rsidRPr="007A011D" w:rsidRDefault="00696C61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474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376"/>
      </w:tblGrid>
      <w:tr w:rsidR="00696C61" w:rsidRPr="007A011D" w:rsidTr="00477272">
        <w:trPr>
          <w:trHeight w:hRule="exact" w:val="446"/>
        </w:trPr>
        <w:tc>
          <w:tcPr>
            <w:tcW w:w="9474" w:type="dxa"/>
            <w:gridSpan w:val="2"/>
            <w:shd w:val="clear" w:color="auto" w:fill="F2F2F2" w:themeFill="background1" w:themeFillShade="F2"/>
            <w:vAlign w:val="center"/>
          </w:tcPr>
          <w:p w:rsidR="00696C61" w:rsidRPr="007A011D" w:rsidRDefault="00696C61" w:rsidP="00CF131F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Plano de Ação 2019</w:t>
            </w:r>
            <w:r w:rsidR="00A71A57"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CF131F" w:rsidRPr="007A011D">
              <w:rPr>
                <w:rFonts w:ascii="Times New Roman" w:hAnsi="Times New Roman"/>
                <w:b/>
                <w:sz w:val="21"/>
                <w:szCs w:val="21"/>
              </w:rPr>
              <w:t>e o Executado 2018</w:t>
            </w:r>
          </w:p>
        </w:tc>
      </w:tr>
      <w:tr w:rsidR="002D6A92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2D6A92" w:rsidRPr="007A011D" w:rsidRDefault="002D6A92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76" w:type="dxa"/>
            <w:vAlign w:val="center"/>
          </w:tcPr>
          <w:p w:rsidR="002D6A92" w:rsidRPr="007A011D" w:rsidRDefault="002D6A92" w:rsidP="008D4FC3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2D6A92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2D6A92" w:rsidRPr="007A011D" w:rsidRDefault="002D6A92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2D6A92" w:rsidRPr="007A011D" w:rsidRDefault="002D6A92" w:rsidP="008D4FC3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eastAsia="MS Mincho" w:hAnsi="Times New Roman"/>
                <w:sz w:val="21"/>
                <w:szCs w:val="21"/>
              </w:rPr>
              <w:t>Rafael Pavan dos Passos</w:t>
            </w:r>
          </w:p>
        </w:tc>
      </w:tr>
      <w:tr w:rsidR="002D6A92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2D6A92" w:rsidRPr="007A011D" w:rsidRDefault="002D6A92" w:rsidP="0047727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76" w:type="dxa"/>
            <w:vAlign w:val="center"/>
          </w:tcPr>
          <w:p w:rsidR="004B3A27" w:rsidRPr="007A011D" w:rsidRDefault="004B3A27" w:rsidP="004B3A2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A011D">
              <w:rPr>
                <w:rFonts w:ascii="Times New Roman" w:hAnsi="Times New Roman"/>
                <w:sz w:val="21"/>
                <w:szCs w:val="21"/>
                <w:u w:val="single"/>
              </w:rPr>
              <w:t>Verba disponível/2018:</w:t>
            </w:r>
          </w:p>
          <w:p w:rsidR="002D6A92" w:rsidRPr="007A011D" w:rsidRDefault="002D6A92" w:rsidP="008E080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O gerente Gelson Benatti faz a apresentação do orçamento do Colegiado para</w:t>
            </w:r>
            <w:r w:rsidR="004B3A27" w:rsidRPr="007A011D">
              <w:rPr>
                <w:rFonts w:ascii="Times New Roman" w:hAnsi="Times New Roman"/>
                <w:sz w:val="21"/>
                <w:szCs w:val="21"/>
              </w:rPr>
              <w:t xml:space="preserve"> 2019, aprovado pelo Plenário na reunião de setembro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.</w:t>
            </w:r>
            <w:r w:rsidR="0098113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Na sequência </w:t>
            </w:r>
            <w:r w:rsidR="00CD3E1B" w:rsidRPr="007A011D">
              <w:rPr>
                <w:rFonts w:ascii="Times New Roman" w:hAnsi="Times New Roman"/>
                <w:sz w:val="21"/>
                <w:szCs w:val="21"/>
              </w:rPr>
              <w:t xml:space="preserve">são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apresentado</w:t>
            </w:r>
            <w:r w:rsidR="00CD3E1B" w:rsidRPr="007A011D">
              <w:rPr>
                <w:rFonts w:ascii="Times New Roman" w:hAnsi="Times New Roman"/>
                <w:sz w:val="21"/>
                <w:szCs w:val="21"/>
              </w:rPr>
              <w:t>s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 os valores </w:t>
            </w:r>
            <w:r w:rsidR="008308F2" w:rsidRPr="007A011D">
              <w:rPr>
                <w:rFonts w:ascii="Times New Roman" w:hAnsi="Times New Roman"/>
                <w:sz w:val="21"/>
                <w:szCs w:val="21"/>
              </w:rPr>
              <w:t xml:space="preserve">executados até o mês de outubro de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2018, destacando que há </w:t>
            </w:r>
            <w:r w:rsidR="004B3A27" w:rsidRPr="007A011D">
              <w:rPr>
                <w:rFonts w:ascii="Times New Roman" w:hAnsi="Times New Roman"/>
                <w:sz w:val="21"/>
                <w:szCs w:val="21"/>
              </w:rPr>
              <w:t xml:space="preserve">um saldo positivo de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R$ 19.448,97, já descontados os valores projetados com reuniões até </w:t>
            </w:r>
            <w:r w:rsidR="008308F2" w:rsidRPr="007A011D">
              <w:rPr>
                <w:rFonts w:ascii="Times New Roman" w:hAnsi="Times New Roman"/>
                <w:sz w:val="21"/>
                <w:szCs w:val="21"/>
              </w:rPr>
              <w:t xml:space="preserve">o mês de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dezembro.</w:t>
            </w:r>
          </w:p>
          <w:p w:rsidR="004B3A27" w:rsidRPr="007A011D" w:rsidRDefault="004B3A27" w:rsidP="004B3A27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A011D">
              <w:rPr>
                <w:rFonts w:ascii="Times New Roman" w:hAnsi="Times New Roman"/>
                <w:sz w:val="21"/>
                <w:szCs w:val="21"/>
                <w:u w:val="single"/>
              </w:rPr>
              <w:t>Utilização da verba:</w:t>
            </w:r>
          </w:p>
          <w:p w:rsidR="002D6A92" w:rsidRPr="007A011D" w:rsidRDefault="002D6A92" w:rsidP="008E080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O coordenador da CTC/RS, Matias Revello, propõe que a verba seja utilizada com ações em conjunto com a Comunicação, principalmente em atividades a serem realizadas </w:t>
            </w:r>
            <w:r w:rsidR="008308F2" w:rsidRPr="007A011D">
              <w:rPr>
                <w:rFonts w:ascii="Times New Roman" w:hAnsi="Times New Roman"/>
                <w:sz w:val="21"/>
                <w:szCs w:val="21"/>
              </w:rPr>
              <w:t>no Dia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 do Arquiteto.</w:t>
            </w:r>
            <w:r w:rsidR="0098113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O presidente da </w:t>
            </w:r>
            <w:proofErr w:type="spellStart"/>
            <w:r w:rsidRPr="007A011D">
              <w:rPr>
                <w:rFonts w:ascii="Times New Roman" w:hAnsi="Times New Roman"/>
                <w:sz w:val="21"/>
                <w:szCs w:val="21"/>
              </w:rPr>
              <w:t>AsBEA</w:t>
            </w:r>
            <w:proofErr w:type="spellEnd"/>
            <w:r w:rsidRPr="007A011D">
              <w:rPr>
                <w:rFonts w:ascii="Times New Roman" w:hAnsi="Times New Roman"/>
                <w:sz w:val="21"/>
                <w:szCs w:val="21"/>
              </w:rPr>
              <w:t>/RS, Paulo Henrique, propõe que sejam feitas visitas guiadas aos museus à noite. Gelson explica que a ação é excelente, porém</w:t>
            </w:r>
            <w:r w:rsidR="008308F2" w:rsidRPr="007A011D">
              <w:rPr>
                <w:rFonts w:ascii="Times New Roman" w:hAnsi="Times New Roman"/>
                <w:sz w:val="21"/>
                <w:szCs w:val="21"/>
              </w:rPr>
              <w:t>,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 com as atividades já programadas até o fim do ano, operacionalmente não há possibilidade de organizar neste momento.</w:t>
            </w:r>
            <w:r w:rsidR="0098113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O Gelson explica que</w:t>
            </w:r>
            <w:r w:rsidR="004B3A27" w:rsidRPr="007A011D">
              <w:rPr>
                <w:rFonts w:ascii="Times New Roman" w:hAnsi="Times New Roman"/>
                <w:sz w:val="21"/>
                <w:szCs w:val="21"/>
              </w:rPr>
              <w:t xml:space="preserve"> a proposta de comemoração ao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Dia do Arquiteto </w:t>
            </w:r>
            <w:r w:rsidR="004B3A27" w:rsidRPr="007A011D">
              <w:rPr>
                <w:rFonts w:ascii="Times New Roman" w:hAnsi="Times New Roman"/>
                <w:sz w:val="21"/>
                <w:szCs w:val="21"/>
              </w:rPr>
              <w:t xml:space="preserve">é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um evento festivo n</w:t>
            </w:r>
            <w:r w:rsidR="004B3A27" w:rsidRPr="007A011D">
              <w:rPr>
                <w:rFonts w:ascii="Times New Roman" w:hAnsi="Times New Roman"/>
                <w:sz w:val="21"/>
                <w:szCs w:val="21"/>
              </w:rPr>
              <w:t xml:space="preserve">a Fundação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Iberê Camargo, com par</w:t>
            </w:r>
            <w:r w:rsidR="00537FCE" w:rsidRPr="007A011D">
              <w:rPr>
                <w:rFonts w:ascii="Times New Roman" w:hAnsi="Times New Roman"/>
                <w:sz w:val="21"/>
                <w:szCs w:val="21"/>
              </w:rPr>
              <w:t>ticipação de arquitetos músicos e que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 há a ideia de fazer uma exposição</w:t>
            </w:r>
            <w:r w:rsidR="004B3A27" w:rsidRPr="007A011D">
              <w:rPr>
                <w:rFonts w:ascii="Times New Roman" w:hAnsi="Times New Roman"/>
                <w:sz w:val="21"/>
                <w:szCs w:val="21"/>
              </w:rPr>
              <w:t xml:space="preserve">. A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programa</w:t>
            </w:r>
            <w:r w:rsidR="00537FCE" w:rsidRPr="007A011D">
              <w:rPr>
                <w:rFonts w:ascii="Times New Roman" w:hAnsi="Times New Roman"/>
                <w:sz w:val="21"/>
                <w:szCs w:val="21"/>
              </w:rPr>
              <w:t xml:space="preserve">ção será </w:t>
            </w:r>
            <w:r w:rsidR="004B3A27" w:rsidRPr="007A011D">
              <w:rPr>
                <w:rFonts w:ascii="Times New Roman" w:hAnsi="Times New Roman"/>
                <w:sz w:val="21"/>
                <w:szCs w:val="21"/>
              </w:rPr>
              <w:t xml:space="preserve">definida até </w:t>
            </w:r>
            <w:r w:rsidR="00537FCE" w:rsidRPr="007A011D">
              <w:rPr>
                <w:rFonts w:ascii="Times New Roman" w:hAnsi="Times New Roman"/>
                <w:sz w:val="21"/>
                <w:szCs w:val="21"/>
              </w:rPr>
              <w:t>10 de outubro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4B3A27" w:rsidRPr="007A011D" w:rsidRDefault="004B3A27" w:rsidP="004B3A27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A011D">
              <w:rPr>
                <w:rFonts w:ascii="Times New Roman" w:hAnsi="Times New Roman"/>
                <w:sz w:val="21"/>
                <w:szCs w:val="21"/>
                <w:u w:val="single"/>
              </w:rPr>
              <w:t>Apresentação do CEAU/RS</w:t>
            </w:r>
            <w:r w:rsidR="001B0090" w:rsidRPr="007A011D">
              <w:rPr>
                <w:rFonts w:ascii="Times New Roman" w:hAnsi="Times New Roman"/>
                <w:sz w:val="21"/>
                <w:szCs w:val="21"/>
                <w:u w:val="single"/>
              </w:rPr>
              <w:t xml:space="preserve"> – Caderneta e espaço na programação do Dia do Arquiteto</w:t>
            </w:r>
            <w:r w:rsidRPr="007A011D">
              <w:rPr>
                <w:rFonts w:ascii="Times New Roman" w:hAnsi="Times New Roman"/>
                <w:sz w:val="21"/>
                <w:szCs w:val="21"/>
                <w:u w:val="single"/>
              </w:rPr>
              <w:t>:</w:t>
            </w:r>
          </w:p>
          <w:p w:rsidR="00255BEF" w:rsidRPr="007A011D" w:rsidRDefault="004B3A27" w:rsidP="008E080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O representante da FeNEA/RS, Osmar Filho, explica que grande parte dos alunos de Arquitetura e Urbanismo não tem conhecimento do da natureza, composição e funcionamento do CAU/RS.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 xml:space="preserve"> Os presentes entendem como importante o CEAU/RS ter um espaço na programação do Dia do Arquiteto</w:t>
            </w:r>
            <w:r w:rsidR="00981139">
              <w:rPr>
                <w:rFonts w:ascii="Times New Roman" w:hAnsi="Times New Roman"/>
                <w:sz w:val="21"/>
                <w:szCs w:val="21"/>
              </w:rPr>
              <w:t xml:space="preserve"> para 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 xml:space="preserve">apresentar o Colegiado e explicar o papel das entidades no Conselho. </w:t>
            </w:r>
          </w:p>
          <w:p w:rsidR="002D6A92" w:rsidRPr="007A011D" w:rsidRDefault="00120327" w:rsidP="0098113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A presidente da AAI-Brasil/RS Flávia sugere que seja feito um vídeo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 xml:space="preserve"> institucional de curta duração par</w:t>
            </w:r>
            <w:r w:rsidR="00981139">
              <w:rPr>
                <w:rFonts w:ascii="Times New Roman" w:hAnsi="Times New Roman"/>
                <w:sz w:val="21"/>
                <w:szCs w:val="21"/>
              </w:rPr>
              <w:t>a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 xml:space="preserve"> apresentação das entidades que compõem o CEAU/RS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. O gerente Gelson informa que o custo do vídeo está alocado no 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>centro de custo da Comunicação e que, sendo assim, sua produção não gerará despesa para o Colegiado.</w:t>
            </w:r>
            <w:r w:rsidR="006126D9" w:rsidRPr="007A01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 xml:space="preserve">Outra proposição é a </w:t>
            </w:r>
            <w:r w:rsidR="006126D9" w:rsidRPr="007A011D">
              <w:rPr>
                <w:rFonts w:ascii="Times New Roman" w:hAnsi="Times New Roman"/>
                <w:sz w:val="21"/>
                <w:szCs w:val="21"/>
              </w:rPr>
              <w:t>p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 xml:space="preserve">rodução de uma 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>caderneta de anotações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 xml:space="preserve"> do CEAU/RS, contendo 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>uma apresentação de cada entidade e os logotipos na capa</w:t>
            </w:r>
            <w:r w:rsidR="00543D11" w:rsidRPr="007A011D">
              <w:rPr>
                <w:rFonts w:ascii="Times New Roman" w:hAnsi="Times New Roman"/>
                <w:sz w:val="21"/>
                <w:szCs w:val="21"/>
              </w:rPr>
              <w:t>, além do CAU e do Colegiado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. O </w:t>
            </w:r>
            <w:r w:rsidR="00537FCE" w:rsidRPr="007A011D">
              <w:rPr>
                <w:rFonts w:ascii="Times New Roman" w:hAnsi="Times New Roman"/>
                <w:sz w:val="21"/>
                <w:szCs w:val="21"/>
              </w:rPr>
              <w:t xml:space="preserve">gerente 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Gelson informa 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>isso é viável e pode ser produzido pela agência de comunicação contratada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>. O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>s presentes solicitam que sejam realizados orçamentos com 14 (quatorze) e também com 05 (cinco)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 páginas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>, com espaço para apresentação das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 entidades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 xml:space="preserve">, informando 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missão, a visão e os valores. </w:t>
            </w:r>
          </w:p>
        </w:tc>
      </w:tr>
      <w:tr w:rsidR="002D6A92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2D6A92" w:rsidRPr="007A011D" w:rsidRDefault="002D6A92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1B0090" w:rsidRPr="007A011D" w:rsidRDefault="002D6A92" w:rsidP="004845B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Ficam definidos os seguintes encaminhamentos:</w:t>
            </w:r>
          </w:p>
          <w:p w:rsidR="001B0090" w:rsidRPr="007A011D" w:rsidRDefault="00981139" w:rsidP="001B0090">
            <w:pPr>
              <w:pStyle w:val="PargrafodaLista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Fazer os orçamento para a confecção de 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uma caderneta de anotações com 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>a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 apresentação de cada entidade e os</w:t>
            </w:r>
            <w:r w:rsidR="001B0090" w:rsidRPr="007A011D">
              <w:rPr>
                <w:rFonts w:ascii="Times New Roman" w:hAnsi="Times New Roman"/>
                <w:sz w:val="21"/>
                <w:szCs w:val="21"/>
              </w:rPr>
              <w:t xml:space="preserve"> respectivos 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logotipos na capa. </w:t>
            </w:r>
          </w:p>
          <w:p w:rsidR="001B0090" w:rsidRPr="007A011D" w:rsidRDefault="001B0090" w:rsidP="001B0090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Especificações: </w:t>
            </w:r>
          </w:p>
          <w:p w:rsidR="002D6A92" w:rsidRPr="007A011D" w:rsidRDefault="001B0090" w:rsidP="00DE7D3A">
            <w:pPr>
              <w:pStyle w:val="PargrafodaLista"/>
              <w:ind w:left="-108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>Orça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mento 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com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14 (quatorze) e também com 05 (cinco) páginas;</w:t>
            </w:r>
          </w:p>
          <w:p w:rsidR="001B0090" w:rsidRPr="007A011D" w:rsidRDefault="001B0090" w:rsidP="00DE7D3A">
            <w:pPr>
              <w:pStyle w:val="PargrafodaLista"/>
              <w:ind w:left="-108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- Apresentação das entidades (missão, visão e valores);</w:t>
            </w:r>
          </w:p>
          <w:p w:rsidR="00A141ED" w:rsidRPr="007A011D" w:rsidRDefault="001B0090" w:rsidP="00A141ED">
            <w:pPr>
              <w:pStyle w:val="PargrafodaLista"/>
              <w:ind w:left="-108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- Capa com a logomarca das entidades que compõem o CEAU/RS, inclusive deste.</w:t>
            </w:r>
          </w:p>
          <w:p w:rsidR="00A141ED" w:rsidRPr="007A011D" w:rsidRDefault="00A141ED" w:rsidP="00A141ED">
            <w:pPr>
              <w:pStyle w:val="PargrafodaLista"/>
              <w:numPr>
                <w:ilvl w:val="0"/>
                <w:numId w:val="13"/>
              </w:numPr>
              <w:ind w:left="0"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Reunião de apresentação ao CEAU-CAU/BR de propostas do CEAU/RS para o Congresso Brasileiro de Arquitetura (CEAU/RS)</w:t>
            </w:r>
          </w:p>
        </w:tc>
      </w:tr>
      <w:tr w:rsidR="001B0090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1B0090" w:rsidRPr="007A011D" w:rsidRDefault="001B0090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76" w:type="dxa"/>
            <w:vAlign w:val="center"/>
          </w:tcPr>
          <w:p w:rsidR="001B0090" w:rsidRPr="007A011D" w:rsidRDefault="001B0090" w:rsidP="004845B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Gelson Benatti | Luciano Oliveira</w:t>
            </w:r>
          </w:p>
        </w:tc>
      </w:tr>
      <w:tr w:rsidR="002D6A92" w:rsidRPr="007A011D" w:rsidTr="00477272">
        <w:tc>
          <w:tcPr>
            <w:tcW w:w="9474" w:type="dxa"/>
            <w:gridSpan w:val="2"/>
            <w:shd w:val="clear" w:color="auto" w:fill="auto"/>
            <w:vAlign w:val="center"/>
          </w:tcPr>
          <w:p w:rsidR="002D6A92" w:rsidRPr="007A011D" w:rsidRDefault="002D6A92" w:rsidP="00F574F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D6A92" w:rsidRPr="007A011D" w:rsidTr="00F72C93">
        <w:tc>
          <w:tcPr>
            <w:tcW w:w="9474" w:type="dxa"/>
            <w:gridSpan w:val="2"/>
            <w:shd w:val="clear" w:color="auto" w:fill="F2F2F2" w:themeFill="background1" w:themeFillShade="F2"/>
            <w:vAlign w:val="center"/>
          </w:tcPr>
          <w:p w:rsidR="002D6A92" w:rsidRPr="007A011D" w:rsidRDefault="002D6A92" w:rsidP="00964ECA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  <w:tab w:val="left" w:pos="993"/>
              </w:tabs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Participação da Assessoria da CTC-CAU/RS </w:t>
            </w:r>
          </w:p>
          <w:p w:rsidR="00F72C93" w:rsidRPr="007A011D" w:rsidRDefault="002D6A92" w:rsidP="00F72C93">
            <w:pPr>
              <w:pStyle w:val="PargrafodaLista"/>
              <w:numPr>
                <w:ilvl w:val="1"/>
                <w:numId w:val="5"/>
              </w:numPr>
              <w:tabs>
                <w:tab w:val="left" w:pos="426"/>
                <w:tab w:val="left" w:pos="993"/>
              </w:tabs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Campanha de valorização da Arquitetura</w:t>
            </w:r>
          </w:p>
          <w:p w:rsidR="002D6A92" w:rsidRPr="007A011D" w:rsidRDefault="002D6A92" w:rsidP="00F72C93">
            <w:pPr>
              <w:pStyle w:val="PargrafodaLista"/>
              <w:numPr>
                <w:ilvl w:val="1"/>
                <w:numId w:val="5"/>
              </w:numPr>
              <w:tabs>
                <w:tab w:val="left" w:pos="426"/>
                <w:tab w:val="left" w:pos="99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“Feira do Livro”</w:t>
            </w:r>
          </w:p>
        </w:tc>
      </w:tr>
      <w:tr w:rsidR="002D6A92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2D6A92" w:rsidRPr="007A011D" w:rsidRDefault="002D6A92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76" w:type="dxa"/>
            <w:vAlign w:val="center"/>
          </w:tcPr>
          <w:p w:rsidR="002D6A92" w:rsidRPr="007A011D" w:rsidRDefault="00F72C93" w:rsidP="00F72C9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CTC-CAU/RS </w:t>
            </w:r>
          </w:p>
        </w:tc>
      </w:tr>
      <w:tr w:rsidR="002D6A92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2D6A92" w:rsidRPr="007A011D" w:rsidRDefault="002D6A92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2D6A92" w:rsidRPr="007A011D" w:rsidRDefault="00F72C93" w:rsidP="00F72C9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Matias Revello Vazquez</w:t>
            </w:r>
          </w:p>
        </w:tc>
      </w:tr>
      <w:tr w:rsidR="002D6A92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2D6A92" w:rsidRPr="007A011D" w:rsidRDefault="002D6A92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76" w:type="dxa"/>
            <w:vAlign w:val="center"/>
          </w:tcPr>
          <w:p w:rsidR="00FE6594" w:rsidRPr="007A011D" w:rsidRDefault="00F72C93" w:rsidP="00FE659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O conselheiro Matias, coordenador da CTC-CAU/RS, apresenta o Plano de Comunicação, já homologado pelo Plenário, e alguns pontos se destacam para debate, são eles:</w:t>
            </w:r>
          </w:p>
          <w:p w:rsidR="004B25F0" w:rsidRPr="007A011D" w:rsidRDefault="004B25F0" w:rsidP="00F72C93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A011D">
              <w:rPr>
                <w:rFonts w:ascii="Times New Roman" w:hAnsi="Times New Roman"/>
                <w:sz w:val="21"/>
                <w:szCs w:val="21"/>
                <w:u w:val="single"/>
              </w:rPr>
              <w:t>Prêmio Arquitetura:</w:t>
            </w:r>
          </w:p>
          <w:p w:rsidR="00244DE7" w:rsidRPr="007A011D" w:rsidRDefault="00DE7D3A" w:rsidP="0091075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Sobre isso, o </w:t>
            </w:r>
            <w:r w:rsidR="00F72C93" w:rsidRPr="007A011D">
              <w:rPr>
                <w:rFonts w:ascii="Times New Roman" w:hAnsi="Times New Roman"/>
                <w:sz w:val="21"/>
                <w:szCs w:val="21"/>
              </w:rPr>
              <w:t>Coordenador da CTC-CAU/RS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 explica que a ideia </w:t>
            </w:r>
            <w:r w:rsidR="00981139">
              <w:rPr>
                <w:rFonts w:ascii="Times New Roman" w:hAnsi="Times New Roman"/>
                <w:sz w:val="21"/>
                <w:szCs w:val="21"/>
              </w:rPr>
              <w:t>é</w:t>
            </w:r>
            <w:r w:rsidR="00F63322" w:rsidRPr="007A011D">
              <w:rPr>
                <w:rFonts w:ascii="Times New Roman" w:hAnsi="Times New Roman"/>
                <w:sz w:val="21"/>
                <w:szCs w:val="21"/>
              </w:rPr>
              <w:t xml:space="preserve"> CAU juntar-se às premiações hoje feita pelas entidades, ganhando e promovendo maior visibilidade, e criar uma premiação para projetos, dividido em categorias, valorizando o mérito e não oferecendo recursos financeiros. A proposta é de que as pessoas inscrevam seus projetos e uma comissão, formada pelas entidades e pelo Conselho, fará a análise e julgamento dos mesmos.</w:t>
            </w:r>
            <w:r w:rsidR="00244DE7" w:rsidRPr="007A01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63322" w:rsidRPr="007A011D">
              <w:rPr>
                <w:rFonts w:ascii="Times New Roman" w:hAnsi="Times New Roman"/>
                <w:sz w:val="21"/>
                <w:szCs w:val="21"/>
              </w:rPr>
              <w:t>O coordenador do CEAU-CAU/RS Rafael entende que, como Conselho de Fiscalização profissional, não cabe ao CAU premiar projetos. Contudo, o CAU pode organizar uma premiação que reconheça os serviços prestados e a valorização da arquitetura pela sociedade – autoridade</w:t>
            </w:r>
            <w:r w:rsidR="00981139">
              <w:rPr>
                <w:rFonts w:ascii="Times New Roman" w:hAnsi="Times New Roman"/>
                <w:sz w:val="21"/>
                <w:szCs w:val="21"/>
              </w:rPr>
              <w:t xml:space="preserve">s do poder público, empresários, </w:t>
            </w:r>
            <w:r w:rsidR="00F63322" w:rsidRPr="007A011D">
              <w:rPr>
                <w:rFonts w:ascii="Times New Roman" w:hAnsi="Times New Roman"/>
                <w:sz w:val="21"/>
                <w:szCs w:val="21"/>
              </w:rPr>
              <w:t xml:space="preserve">empresas privadas, instituições, fundações e outros. Além disso, fomentar as premiações já existentes, feitas pelas entidades, e potencializar o seu alcance. </w:t>
            </w:r>
            <w:r w:rsidR="00244DE7" w:rsidRPr="007A011D">
              <w:rPr>
                <w:rFonts w:ascii="Times New Roman" w:hAnsi="Times New Roman"/>
                <w:sz w:val="21"/>
                <w:szCs w:val="21"/>
              </w:rPr>
              <w:t>Após debate, não há um consenso quanto ao formato do prêmio.</w:t>
            </w:r>
          </w:p>
          <w:p w:rsidR="002D6A92" w:rsidRPr="007A011D" w:rsidRDefault="004B25F0" w:rsidP="004B25F0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A011D">
              <w:rPr>
                <w:rFonts w:ascii="Times New Roman" w:hAnsi="Times New Roman"/>
                <w:sz w:val="21"/>
                <w:szCs w:val="21"/>
                <w:u w:val="single"/>
              </w:rPr>
              <w:t>Campanha Arquitetando o Futuro:</w:t>
            </w:r>
          </w:p>
          <w:p w:rsidR="002D6A92" w:rsidRPr="007A011D" w:rsidRDefault="004B25F0" w:rsidP="004B25F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O coordenador da CTC-CAU/RS informa que no dia 15/12 será realizada uma ação denominada “Arquitetando o futuro”, cuja proposta é estabelecer um dia para que os estudantes de Arquitetura Urbanismo realizem atividades lúdicas ou educacionais junto aos estudantes de ensino médio, com vistas a disseminar a arquitetura.</w:t>
            </w:r>
          </w:p>
          <w:p w:rsidR="004B25F0" w:rsidRPr="007A011D" w:rsidRDefault="004B25F0" w:rsidP="004E77A2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A011D">
              <w:rPr>
                <w:rFonts w:ascii="Times New Roman" w:hAnsi="Times New Roman"/>
                <w:sz w:val="21"/>
                <w:szCs w:val="21"/>
                <w:u w:val="single"/>
              </w:rPr>
              <w:t xml:space="preserve">Campanhas contínuas e </w:t>
            </w:r>
            <w:proofErr w:type="spellStart"/>
            <w:r w:rsidR="002D6A92" w:rsidRPr="007A011D">
              <w:rPr>
                <w:rFonts w:ascii="Times New Roman" w:hAnsi="Times New Roman"/>
                <w:sz w:val="21"/>
                <w:szCs w:val="21"/>
                <w:u w:val="single"/>
              </w:rPr>
              <w:t>Publi</w:t>
            </w:r>
            <w:proofErr w:type="spellEnd"/>
            <w:r w:rsidR="002D6A92" w:rsidRPr="007A011D">
              <w:rPr>
                <w:rFonts w:ascii="Times New Roman" w:hAnsi="Times New Roman"/>
                <w:sz w:val="21"/>
                <w:szCs w:val="21"/>
                <w:u w:val="single"/>
              </w:rPr>
              <w:t xml:space="preserve">-Editorias: </w:t>
            </w:r>
          </w:p>
          <w:p w:rsidR="002D6A92" w:rsidRPr="007A011D" w:rsidRDefault="004B25F0" w:rsidP="00F72C9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O gerente </w:t>
            </w:r>
            <w:r w:rsidR="002D6A92" w:rsidRPr="007A011D">
              <w:rPr>
                <w:rFonts w:ascii="Times New Roman" w:hAnsi="Times New Roman"/>
                <w:sz w:val="21"/>
                <w:szCs w:val="21"/>
              </w:rPr>
              <w:t xml:space="preserve">Gelson explica que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são </w:t>
            </w:r>
            <w:r w:rsidR="00D01651" w:rsidRPr="007A011D">
              <w:rPr>
                <w:rFonts w:ascii="Times New Roman" w:hAnsi="Times New Roman"/>
                <w:sz w:val="21"/>
                <w:szCs w:val="21"/>
              </w:rPr>
              <w:t xml:space="preserve">campanhas contínuas de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publicações em m</w:t>
            </w:r>
            <w:r w:rsidR="00F72C93" w:rsidRPr="007A011D">
              <w:rPr>
                <w:rFonts w:ascii="Times New Roman" w:hAnsi="Times New Roman"/>
                <w:sz w:val="21"/>
                <w:szCs w:val="21"/>
              </w:rPr>
              <w:t>ídias impressas</w:t>
            </w:r>
            <w:r w:rsidR="00D01651" w:rsidRPr="007A011D">
              <w:rPr>
                <w:rFonts w:ascii="Times New Roman" w:hAnsi="Times New Roman"/>
                <w:sz w:val="21"/>
                <w:szCs w:val="21"/>
              </w:rPr>
              <w:t>,</w:t>
            </w:r>
            <w:r w:rsidR="00F72C93" w:rsidRPr="007A011D">
              <w:rPr>
                <w:rFonts w:ascii="Times New Roman" w:hAnsi="Times New Roman"/>
                <w:sz w:val="21"/>
                <w:szCs w:val="21"/>
              </w:rPr>
              <w:t xml:space="preserve"> que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visa</w:t>
            </w:r>
            <w:r w:rsidR="00F72C93" w:rsidRPr="007A011D">
              <w:rPr>
                <w:rFonts w:ascii="Times New Roman" w:hAnsi="Times New Roman"/>
                <w:sz w:val="21"/>
                <w:szCs w:val="21"/>
              </w:rPr>
              <w:t>m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72C93" w:rsidRPr="007A011D">
              <w:rPr>
                <w:rFonts w:ascii="Times New Roman" w:hAnsi="Times New Roman"/>
                <w:sz w:val="21"/>
                <w:szCs w:val="21"/>
              </w:rPr>
              <w:t xml:space="preserve">a valorização da atuação do Conselho, sendo espaços/colunas </w:t>
            </w:r>
            <w:r w:rsidR="00D01651" w:rsidRPr="007A011D">
              <w:rPr>
                <w:rFonts w:ascii="Times New Roman" w:hAnsi="Times New Roman"/>
                <w:sz w:val="21"/>
                <w:szCs w:val="21"/>
              </w:rPr>
              <w:t>exclusivamente</w:t>
            </w:r>
            <w:r w:rsidR="00F72C93" w:rsidRPr="007A011D">
              <w:rPr>
                <w:rFonts w:ascii="Times New Roman" w:hAnsi="Times New Roman"/>
                <w:sz w:val="21"/>
                <w:szCs w:val="21"/>
              </w:rPr>
              <w:t xml:space="preserve"> institucionais. </w:t>
            </w:r>
          </w:p>
          <w:p w:rsidR="00D23ADD" w:rsidRPr="007A011D" w:rsidRDefault="00D23ADD" w:rsidP="00D23ADD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A011D">
              <w:rPr>
                <w:rFonts w:ascii="Times New Roman" w:hAnsi="Times New Roman"/>
                <w:sz w:val="21"/>
                <w:szCs w:val="21"/>
                <w:u w:val="single"/>
              </w:rPr>
              <w:t>Clube de Benefícios:</w:t>
            </w:r>
          </w:p>
          <w:p w:rsidR="00D23ADD" w:rsidRPr="007A011D" w:rsidRDefault="00D23ADD" w:rsidP="00D23AD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O assessor e chefe de Gabinete, Fausto Loureiro, esclarece que se trata de uma relação de prestadores de serviços/produtos cadastrados no CAU e que oferecem descontos ou outros benefícios aos arquitetos e urbanistas. Não há credenciamento ou chancela do </w:t>
            </w:r>
            <w:r w:rsidR="00981139">
              <w:rPr>
                <w:rFonts w:ascii="Times New Roman" w:hAnsi="Times New Roman"/>
                <w:sz w:val="21"/>
                <w:szCs w:val="21"/>
              </w:rPr>
              <w:t>Conselho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, somente uma solicitação </w:t>
            </w:r>
            <w:r w:rsidR="00981139">
              <w:rPr>
                <w:rFonts w:ascii="Times New Roman" w:hAnsi="Times New Roman"/>
                <w:sz w:val="21"/>
                <w:szCs w:val="21"/>
              </w:rPr>
              <w:t>de documentação básica exigida com base legal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. Esse rol de prestadores será divulgado pelo Conselho em seus informativos, não havendo, portanto, acesso dos mesmos ao cadastro de arquitetos do Estado.</w:t>
            </w:r>
          </w:p>
          <w:p w:rsidR="00FE6594" w:rsidRPr="007A011D" w:rsidRDefault="00FE6594" w:rsidP="00FE659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A011D">
              <w:rPr>
                <w:rFonts w:ascii="Times New Roman" w:hAnsi="Times New Roman"/>
                <w:sz w:val="21"/>
                <w:szCs w:val="21"/>
                <w:u w:val="single"/>
              </w:rPr>
              <w:t>Protocolo nas formaturas:</w:t>
            </w:r>
          </w:p>
          <w:p w:rsidR="00FE6594" w:rsidRPr="007A011D" w:rsidRDefault="00FE6594" w:rsidP="0098113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Sobre isso, o gerente Gelson explica que foi realizado, no início deste ano, um contato </w:t>
            </w:r>
            <w:r w:rsidR="00981139">
              <w:rPr>
                <w:rFonts w:ascii="Times New Roman" w:hAnsi="Times New Roman"/>
                <w:sz w:val="21"/>
                <w:szCs w:val="21"/>
              </w:rPr>
              <w:t>c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om os coordenadores de curso a respeito do protocolo e participação do CAU/RS na mesa de autoridades nas colações de grau. Contudo, tendo em vista que essa definição é conforme critério das Instituições de Ensino, </w:t>
            </w:r>
            <w:r w:rsidR="00981139">
              <w:rPr>
                <w:rFonts w:ascii="Times New Roman" w:hAnsi="Times New Roman"/>
                <w:sz w:val="21"/>
                <w:szCs w:val="21"/>
              </w:rPr>
              <w:t>não há como o CAU/RS requerer a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 obrigatoriedade. Sobre o reconhecimento aos formandos, ainda não há consenso a respeito. O assunto segue em discussão na CTC-CAU/RS.</w:t>
            </w:r>
          </w:p>
        </w:tc>
      </w:tr>
      <w:tr w:rsidR="002D6A92" w:rsidRPr="007A011D" w:rsidTr="00F72C93">
        <w:trPr>
          <w:trHeight w:val="630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2D6A92" w:rsidRPr="007A011D" w:rsidRDefault="002D6A92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2D6A92" w:rsidRPr="007A011D" w:rsidRDefault="002D6A92" w:rsidP="00F72C9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Pautar para a próxima reunião </w:t>
            </w:r>
            <w:r w:rsidR="00F72C93" w:rsidRPr="007A011D">
              <w:rPr>
                <w:rFonts w:ascii="Times New Roman" w:hAnsi="Times New Roman"/>
                <w:sz w:val="21"/>
                <w:szCs w:val="21"/>
              </w:rPr>
              <w:t xml:space="preserve">a apresentação de propostas de 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>campanha de cada entidade.</w:t>
            </w:r>
          </w:p>
        </w:tc>
      </w:tr>
    </w:tbl>
    <w:p w:rsidR="003E39B3" w:rsidRPr="007A011D" w:rsidRDefault="003E39B3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474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376"/>
      </w:tblGrid>
      <w:tr w:rsidR="00A71A57" w:rsidRPr="007A011D" w:rsidTr="00477272">
        <w:trPr>
          <w:trHeight w:hRule="exact" w:val="284"/>
        </w:trPr>
        <w:tc>
          <w:tcPr>
            <w:tcW w:w="9474" w:type="dxa"/>
            <w:gridSpan w:val="2"/>
            <w:shd w:val="clear" w:color="auto" w:fill="F2F2F2" w:themeFill="background1" w:themeFillShade="F2"/>
            <w:vAlign w:val="center"/>
          </w:tcPr>
          <w:p w:rsidR="00A71A57" w:rsidRPr="007A011D" w:rsidRDefault="00B5353D" w:rsidP="00B5353D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Extra pauta:</w:t>
            </w:r>
          </w:p>
        </w:tc>
      </w:tr>
      <w:tr w:rsidR="00A71A57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A71A57" w:rsidRPr="007A011D" w:rsidRDefault="00A71A57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76" w:type="dxa"/>
            <w:vAlign w:val="center"/>
          </w:tcPr>
          <w:p w:rsidR="00A71A57" w:rsidRPr="007A011D" w:rsidRDefault="006126D9" w:rsidP="00F574F0">
            <w:pPr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Não há assuntos extras.</w:t>
            </w:r>
          </w:p>
        </w:tc>
      </w:tr>
      <w:tr w:rsidR="00A71A57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A71A57" w:rsidRPr="007A011D" w:rsidRDefault="00A71A57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A71A57" w:rsidRPr="007A011D" w:rsidRDefault="006126D9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</w:tr>
      <w:tr w:rsidR="00A71A57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A71A57" w:rsidRPr="007A011D" w:rsidRDefault="00A71A57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76" w:type="dxa"/>
            <w:vAlign w:val="center"/>
          </w:tcPr>
          <w:p w:rsidR="00A71A57" w:rsidRPr="007A011D" w:rsidRDefault="006126D9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</w:tr>
      <w:tr w:rsidR="00A71A57" w:rsidRPr="007A011D" w:rsidTr="00477272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A71A57" w:rsidRPr="007A011D" w:rsidRDefault="00A71A57" w:rsidP="00F574F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A71A57" w:rsidRPr="007A011D" w:rsidRDefault="00A71A57" w:rsidP="00F574F0">
            <w:pPr>
              <w:jc w:val="both"/>
              <w:rPr>
                <w:rFonts w:ascii="Times New Roman" w:hAnsi="Times New Roman"/>
                <w:b/>
                <w:sz w:val="21"/>
                <w:szCs w:val="21"/>
                <w:highlight w:val="cyan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6126D9" w:rsidRPr="007A011D">
              <w:rPr>
                <w:rFonts w:ascii="Times New Roman" w:hAnsi="Times New Roman"/>
                <w:b/>
                <w:sz w:val="21"/>
                <w:szCs w:val="21"/>
              </w:rPr>
              <w:t>-</w:t>
            </w:r>
          </w:p>
        </w:tc>
      </w:tr>
    </w:tbl>
    <w:p w:rsidR="00A71A57" w:rsidRPr="007A011D" w:rsidRDefault="00A71A57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9456" w:type="dxa"/>
        <w:tblInd w:w="-5" w:type="dxa"/>
        <w:tblLook w:val="04A0" w:firstRow="1" w:lastRow="0" w:firstColumn="1" w:lastColumn="0" w:noHBand="0" w:noVBand="1"/>
      </w:tblPr>
      <w:tblGrid>
        <w:gridCol w:w="2098"/>
        <w:gridCol w:w="7358"/>
      </w:tblGrid>
      <w:tr w:rsidR="00F0336B" w:rsidRPr="007A011D" w:rsidTr="00477272">
        <w:tc>
          <w:tcPr>
            <w:tcW w:w="94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7A011D" w:rsidRDefault="00F0336B" w:rsidP="00696C6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eastAsia="MS Mincho" w:hAnsi="Times New Roman"/>
                <w:b/>
                <w:sz w:val="21"/>
                <w:szCs w:val="21"/>
              </w:rPr>
              <w:t>Pauta para a próxima reunião</w:t>
            </w:r>
          </w:p>
        </w:tc>
      </w:tr>
      <w:tr w:rsidR="00F0336B" w:rsidRPr="007A011D" w:rsidTr="00477272">
        <w:tc>
          <w:tcPr>
            <w:tcW w:w="94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7A011D" w:rsidRDefault="007D5F64" w:rsidP="00696C6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Apresentação da Campanha de Valorização da Arquitetura das entidades</w:t>
            </w:r>
          </w:p>
        </w:tc>
      </w:tr>
      <w:tr w:rsidR="002C2D0E" w:rsidRPr="007A011D" w:rsidTr="00477272"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7A011D" w:rsidRDefault="002C2D0E" w:rsidP="002C2D0E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2D0E" w:rsidRPr="007A011D" w:rsidRDefault="007D5F64" w:rsidP="00A141E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Entidades do CEAU-CAU/RS</w:t>
            </w:r>
          </w:p>
        </w:tc>
      </w:tr>
      <w:tr w:rsidR="00B5353D" w:rsidRPr="007A011D" w:rsidTr="00477272"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53D" w:rsidRPr="007A011D" w:rsidRDefault="00B5353D" w:rsidP="00B5353D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5353D" w:rsidRPr="00981139" w:rsidRDefault="00981139" w:rsidP="002C2D0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981139">
              <w:rPr>
                <w:rFonts w:ascii="Times New Roman" w:hAnsi="Times New Roman"/>
                <w:b/>
                <w:sz w:val="21"/>
                <w:szCs w:val="21"/>
              </w:rPr>
              <w:t>Protocolo das formaturas</w:t>
            </w:r>
          </w:p>
        </w:tc>
      </w:tr>
      <w:tr w:rsidR="00B5353D" w:rsidRPr="007A011D" w:rsidTr="00477272">
        <w:trPr>
          <w:trHeight w:val="343"/>
        </w:trPr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53D" w:rsidRPr="007A011D" w:rsidRDefault="00B5353D" w:rsidP="002C2D0E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5353D" w:rsidRPr="007A011D" w:rsidRDefault="00981139" w:rsidP="002C2D0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Deise Flores</w:t>
            </w:r>
          </w:p>
        </w:tc>
      </w:tr>
    </w:tbl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7A011D" w:rsidTr="002B4ADF">
        <w:tc>
          <w:tcPr>
            <w:tcW w:w="5068" w:type="dxa"/>
            <w:shd w:val="clear" w:color="auto" w:fill="auto"/>
          </w:tcPr>
          <w:p w:rsidR="00AB4151" w:rsidRPr="007A011D" w:rsidRDefault="00AB4151" w:rsidP="00F0336B">
            <w:pPr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</w:p>
          <w:p w:rsidR="00F0336B" w:rsidRPr="007A011D" w:rsidRDefault="00F0336B" w:rsidP="00F0336B">
            <w:pPr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</w:p>
          <w:p w:rsidR="00AB4151" w:rsidRPr="007A011D" w:rsidRDefault="00AB4151" w:rsidP="00A7660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B4151" w:rsidRPr="007A011D" w:rsidRDefault="00AB4151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RAFAEL PAVAN DOS PASSOS</w:t>
            </w:r>
          </w:p>
          <w:p w:rsidR="00AB4151" w:rsidRPr="007A011D" w:rsidRDefault="00AB4151" w:rsidP="00A762B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Coordenador</w:t>
            </w:r>
            <w:r w:rsidR="00AE0E6D" w:rsidRPr="007A011D">
              <w:rPr>
                <w:rFonts w:ascii="Times New Roman" w:hAnsi="Times New Roman"/>
                <w:sz w:val="21"/>
                <w:szCs w:val="21"/>
              </w:rPr>
              <w:t xml:space="preserve"> – Presidente IAB</w:t>
            </w:r>
            <w:r w:rsidR="00A762B9" w:rsidRPr="007A011D">
              <w:rPr>
                <w:rFonts w:ascii="Times New Roman" w:hAnsi="Times New Roman"/>
                <w:sz w:val="21"/>
                <w:szCs w:val="21"/>
              </w:rPr>
              <w:t>-</w:t>
            </w:r>
            <w:r w:rsidR="00AE0E6D" w:rsidRPr="007A011D">
              <w:rPr>
                <w:rFonts w:ascii="Times New Roman" w:hAnsi="Times New Roman"/>
                <w:sz w:val="21"/>
                <w:szCs w:val="21"/>
              </w:rPr>
              <w:t>RS</w:t>
            </w:r>
          </w:p>
        </w:tc>
        <w:tc>
          <w:tcPr>
            <w:tcW w:w="4606" w:type="dxa"/>
            <w:shd w:val="clear" w:color="auto" w:fill="auto"/>
          </w:tcPr>
          <w:p w:rsidR="00AB4151" w:rsidRPr="007A011D" w:rsidRDefault="00AB4151" w:rsidP="00A7660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B4151" w:rsidRPr="007A011D" w:rsidRDefault="00AB4151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F0336B" w:rsidRPr="007A011D" w:rsidRDefault="00F0336B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B4151" w:rsidRPr="007A011D" w:rsidRDefault="00AB4151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MARIA TERESA PERES DE SOUZA</w:t>
            </w:r>
          </w:p>
          <w:p w:rsidR="00AB4151" w:rsidRPr="007A011D" w:rsidRDefault="00AB4151" w:rsidP="006126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Coord</w:t>
            </w:r>
            <w:r w:rsidR="00AE0E6D" w:rsidRPr="007A011D">
              <w:rPr>
                <w:rFonts w:ascii="Times New Roman" w:hAnsi="Times New Roman"/>
                <w:sz w:val="21"/>
                <w:szCs w:val="21"/>
              </w:rPr>
              <w:t>.</w:t>
            </w:r>
            <w:r w:rsidRPr="007A011D">
              <w:rPr>
                <w:rFonts w:ascii="Times New Roman" w:hAnsi="Times New Roman"/>
                <w:sz w:val="21"/>
                <w:szCs w:val="21"/>
              </w:rPr>
              <w:t xml:space="preserve"> Adjunta</w:t>
            </w:r>
            <w:r w:rsidR="00AE0E6D" w:rsidRPr="007A011D">
              <w:rPr>
                <w:rFonts w:ascii="Times New Roman" w:hAnsi="Times New Roman"/>
                <w:sz w:val="21"/>
                <w:szCs w:val="21"/>
              </w:rPr>
              <w:t xml:space="preserve"> – Presidente SAERGS</w:t>
            </w:r>
          </w:p>
        </w:tc>
      </w:tr>
      <w:tr w:rsidR="00AB4151" w:rsidRPr="007A011D" w:rsidTr="002B4ADF">
        <w:tc>
          <w:tcPr>
            <w:tcW w:w="5068" w:type="dxa"/>
            <w:shd w:val="clear" w:color="auto" w:fill="auto"/>
          </w:tcPr>
          <w:p w:rsidR="00AB4151" w:rsidRPr="007A011D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  <w:p w:rsidR="006126D9" w:rsidRDefault="006126D9" w:rsidP="00A7660E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  <w:p w:rsidR="00AE0E6D" w:rsidRPr="007A011D" w:rsidRDefault="00AE0E6D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PAULO HENRIQUE</w:t>
            </w:r>
            <w:r w:rsidR="00800344"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 DE AZAMBUJA</w:t>
            </w: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 xml:space="preserve"> RODRIGUES</w:t>
            </w:r>
          </w:p>
          <w:p w:rsidR="00AB4151" w:rsidRPr="007A011D" w:rsidRDefault="00AE0E6D" w:rsidP="006126D9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Presidente </w:t>
            </w:r>
            <w:proofErr w:type="spellStart"/>
            <w:r w:rsidRPr="007A011D">
              <w:rPr>
                <w:rFonts w:ascii="Times New Roman" w:hAnsi="Times New Roman"/>
                <w:sz w:val="21"/>
                <w:szCs w:val="21"/>
              </w:rPr>
              <w:t>AsBEA</w:t>
            </w:r>
            <w:proofErr w:type="spellEnd"/>
            <w:r w:rsidRPr="007A011D">
              <w:rPr>
                <w:rFonts w:ascii="Times New Roman" w:hAnsi="Times New Roman"/>
                <w:sz w:val="21"/>
                <w:szCs w:val="21"/>
              </w:rPr>
              <w:t>/RS</w:t>
            </w:r>
          </w:p>
        </w:tc>
        <w:tc>
          <w:tcPr>
            <w:tcW w:w="4606" w:type="dxa"/>
            <w:shd w:val="clear" w:color="auto" w:fill="auto"/>
          </w:tcPr>
          <w:p w:rsidR="00AB4151" w:rsidRPr="007A011D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  <w:p w:rsidR="006126D9" w:rsidRPr="007A011D" w:rsidRDefault="006126D9" w:rsidP="00A7660E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  <w:p w:rsidR="000D43A1" w:rsidRPr="007A011D" w:rsidRDefault="000D43A1" w:rsidP="000D43A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FLAVIA BASTIANI</w:t>
            </w:r>
          </w:p>
          <w:p w:rsidR="000D43A1" w:rsidRPr="007A011D" w:rsidRDefault="000D43A1" w:rsidP="006126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Presidente AAI Brasil/RS</w:t>
            </w:r>
          </w:p>
          <w:p w:rsidR="00AB4151" w:rsidRPr="007A011D" w:rsidRDefault="00AB4151" w:rsidP="003B3201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</w:tc>
      </w:tr>
      <w:tr w:rsidR="00AB4151" w:rsidRPr="007A011D" w:rsidTr="002B4ADF">
        <w:tc>
          <w:tcPr>
            <w:tcW w:w="5068" w:type="dxa"/>
            <w:shd w:val="clear" w:color="auto" w:fill="auto"/>
          </w:tcPr>
          <w:p w:rsidR="006126D9" w:rsidRPr="007A011D" w:rsidRDefault="006126D9" w:rsidP="006126D9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126D9" w:rsidRPr="007A011D" w:rsidRDefault="006126D9" w:rsidP="006126D9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CLÁUDIO FISCHER</w:t>
            </w:r>
          </w:p>
          <w:p w:rsidR="000D43A1" w:rsidRPr="007A011D" w:rsidRDefault="006126D9" w:rsidP="00A7660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Coordenador CEF-CAU/ RS</w:t>
            </w:r>
          </w:p>
          <w:p w:rsidR="000D43A1" w:rsidRPr="007A011D" w:rsidRDefault="000D43A1" w:rsidP="006236E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auto"/>
          </w:tcPr>
          <w:p w:rsidR="006126D9" w:rsidRPr="007A011D" w:rsidRDefault="006126D9" w:rsidP="00A7660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6126D9" w:rsidRPr="007A011D" w:rsidRDefault="006126D9" w:rsidP="006126D9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ORITZ ADRIANO ADAMS DE CAMPOS</w:t>
            </w:r>
          </w:p>
          <w:p w:rsidR="006236ED" w:rsidRPr="007A011D" w:rsidRDefault="006126D9" w:rsidP="006126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Coordenador CEP-CAU/ RS</w:t>
            </w:r>
          </w:p>
        </w:tc>
      </w:tr>
      <w:tr w:rsidR="00AB4151" w:rsidRPr="007A011D" w:rsidTr="002B4ADF">
        <w:tc>
          <w:tcPr>
            <w:tcW w:w="5068" w:type="dxa"/>
            <w:shd w:val="clear" w:color="auto" w:fill="auto"/>
          </w:tcPr>
          <w:p w:rsidR="00AB4151" w:rsidRPr="007A011D" w:rsidRDefault="00AB4151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126D9" w:rsidRPr="007A011D" w:rsidRDefault="006126D9" w:rsidP="006126D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t-BR"/>
              </w:rPr>
            </w:pPr>
            <w:r w:rsidRPr="007A011D">
              <w:rPr>
                <w:rFonts w:ascii="Times New Roman" w:eastAsia="Times New Roman" w:hAnsi="Times New Roman"/>
                <w:b/>
                <w:sz w:val="21"/>
                <w:szCs w:val="21"/>
                <w:lang w:eastAsia="pt-BR"/>
              </w:rPr>
              <w:t>OSMAR JOSÉ MORLIN FILHO</w:t>
            </w:r>
          </w:p>
          <w:p w:rsidR="00AB4151" w:rsidRPr="007A011D" w:rsidRDefault="006126D9" w:rsidP="006126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 xml:space="preserve">Representante </w:t>
            </w:r>
            <w:proofErr w:type="spellStart"/>
            <w:r w:rsidRPr="007A011D">
              <w:rPr>
                <w:rFonts w:ascii="Times New Roman" w:hAnsi="Times New Roman"/>
                <w:sz w:val="21"/>
                <w:szCs w:val="21"/>
              </w:rPr>
              <w:t>FeNEA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6126D9" w:rsidRPr="007A011D" w:rsidRDefault="006126D9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126D9" w:rsidRPr="007A011D" w:rsidRDefault="006126D9" w:rsidP="006126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FAUSTO LOUREIRO</w:t>
            </w:r>
          </w:p>
          <w:p w:rsidR="00745C41" w:rsidRPr="007A011D" w:rsidRDefault="006126D9" w:rsidP="006126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Chefe de Gabinete</w:t>
            </w:r>
          </w:p>
        </w:tc>
      </w:tr>
      <w:tr w:rsidR="00FC06E5" w:rsidRPr="007A011D" w:rsidTr="002B4ADF">
        <w:tc>
          <w:tcPr>
            <w:tcW w:w="5068" w:type="dxa"/>
            <w:shd w:val="clear" w:color="auto" w:fill="auto"/>
          </w:tcPr>
          <w:p w:rsidR="006126D9" w:rsidRPr="007A011D" w:rsidRDefault="006126D9" w:rsidP="00FC06E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t-BR"/>
              </w:rPr>
            </w:pPr>
          </w:p>
          <w:p w:rsidR="006126D9" w:rsidRPr="007A011D" w:rsidRDefault="006126D9" w:rsidP="00FC06E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t-BR"/>
              </w:rPr>
            </w:pPr>
          </w:p>
          <w:p w:rsidR="00FC06E5" w:rsidRPr="007A011D" w:rsidRDefault="006236ED" w:rsidP="00FC06E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t-BR"/>
              </w:rPr>
            </w:pPr>
            <w:r w:rsidRPr="007A011D">
              <w:rPr>
                <w:rFonts w:ascii="Times New Roman" w:eastAsia="Times New Roman" w:hAnsi="Times New Roman"/>
                <w:b/>
                <w:sz w:val="21"/>
                <w:szCs w:val="21"/>
                <w:lang w:eastAsia="pt-BR"/>
              </w:rPr>
              <w:t>GELSON LUIZ BENATTI</w:t>
            </w:r>
          </w:p>
          <w:p w:rsidR="00FC06E5" w:rsidRPr="007A011D" w:rsidRDefault="00745C41" w:rsidP="00FC06E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Gerente de Planejamento</w:t>
            </w:r>
          </w:p>
        </w:tc>
        <w:tc>
          <w:tcPr>
            <w:tcW w:w="4606" w:type="dxa"/>
            <w:shd w:val="clear" w:color="auto" w:fill="auto"/>
          </w:tcPr>
          <w:p w:rsidR="006126D9" w:rsidRPr="007A011D" w:rsidRDefault="006126D9" w:rsidP="004403E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126D9" w:rsidRPr="007A011D" w:rsidRDefault="006126D9" w:rsidP="004403E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FC06E5" w:rsidRPr="007A011D" w:rsidRDefault="006126D9" w:rsidP="004403E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MATIAS REVELLO VAZQUEZ</w:t>
            </w:r>
          </w:p>
          <w:p w:rsidR="006126D9" w:rsidRPr="007A011D" w:rsidRDefault="006126D9" w:rsidP="004403E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Coordenador CTC-CAU/RS - convidado</w:t>
            </w:r>
          </w:p>
        </w:tc>
      </w:tr>
      <w:tr w:rsidR="00FC06E5" w:rsidRPr="007A011D" w:rsidTr="002B4ADF">
        <w:tc>
          <w:tcPr>
            <w:tcW w:w="5068" w:type="dxa"/>
            <w:shd w:val="clear" w:color="auto" w:fill="auto"/>
          </w:tcPr>
          <w:p w:rsidR="006126D9" w:rsidRDefault="006126D9" w:rsidP="006126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81139" w:rsidRPr="007A011D" w:rsidRDefault="00981139" w:rsidP="006126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bookmarkStart w:id="0" w:name="_GoBack"/>
            <w:bookmarkEnd w:id="0"/>
          </w:p>
          <w:p w:rsidR="006126D9" w:rsidRPr="007A011D" w:rsidRDefault="006126D9" w:rsidP="006126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b/>
                <w:sz w:val="21"/>
                <w:szCs w:val="21"/>
              </w:rPr>
              <w:t>CARLA LAGO</w:t>
            </w:r>
          </w:p>
          <w:p w:rsidR="00FC06E5" w:rsidRPr="007A011D" w:rsidRDefault="006126D9" w:rsidP="006126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A011D">
              <w:rPr>
                <w:rFonts w:ascii="Times New Roman" w:hAnsi="Times New Roman"/>
                <w:sz w:val="21"/>
                <w:szCs w:val="21"/>
              </w:rPr>
              <w:t>Secretária Executiva</w:t>
            </w:r>
          </w:p>
        </w:tc>
        <w:tc>
          <w:tcPr>
            <w:tcW w:w="4606" w:type="dxa"/>
            <w:shd w:val="clear" w:color="auto" w:fill="auto"/>
          </w:tcPr>
          <w:p w:rsidR="00FC06E5" w:rsidRPr="007A011D" w:rsidRDefault="00FC06E5" w:rsidP="00FC06E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AB4151" w:rsidRPr="007A011D" w:rsidRDefault="00AB4151" w:rsidP="00A7660E">
      <w:pPr>
        <w:jc w:val="center"/>
        <w:rPr>
          <w:rFonts w:ascii="Times New Roman" w:hAnsi="Times New Roman"/>
          <w:caps/>
          <w:spacing w:val="4"/>
          <w:sz w:val="21"/>
          <w:szCs w:val="21"/>
        </w:rPr>
      </w:pPr>
    </w:p>
    <w:p w:rsidR="003B3201" w:rsidRPr="007A011D" w:rsidRDefault="003B3201" w:rsidP="00A7660E">
      <w:pPr>
        <w:jc w:val="center"/>
        <w:rPr>
          <w:rFonts w:ascii="Times New Roman" w:hAnsi="Times New Roman"/>
          <w:caps/>
          <w:spacing w:val="4"/>
          <w:sz w:val="21"/>
          <w:szCs w:val="21"/>
        </w:rPr>
      </w:pPr>
    </w:p>
    <w:sectPr w:rsidR="003B3201" w:rsidRPr="007A011D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FCE" w:rsidRDefault="00537FCE" w:rsidP="004C3048">
      <w:r>
        <w:separator/>
      </w:r>
    </w:p>
  </w:endnote>
  <w:endnote w:type="continuationSeparator" w:id="0">
    <w:p w:rsidR="00537FCE" w:rsidRDefault="00537F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CE" w:rsidRPr="005950FA" w:rsidRDefault="00537FC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37FCE" w:rsidRPr="005F2A2D" w:rsidRDefault="00537FC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CE" w:rsidRPr="0093154B" w:rsidRDefault="00537FCE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37FCE" w:rsidRDefault="00537FC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37FCE" w:rsidRPr="003F1946" w:rsidRDefault="00537FC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981139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37FCE" w:rsidRDefault="00537FC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CE" w:rsidRPr="0093154B" w:rsidRDefault="00537FC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37FCE" w:rsidRDefault="00537FC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37FCE" w:rsidRPr="003F1946" w:rsidRDefault="00537FCE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537FCE" w:rsidRPr="003F1946" w:rsidRDefault="00537FCE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FCE" w:rsidRDefault="00537FCE" w:rsidP="004C3048">
      <w:r>
        <w:separator/>
      </w:r>
    </w:p>
  </w:footnote>
  <w:footnote w:type="continuationSeparator" w:id="0">
    <w:p w:rsidR="00537FCE" w:rsidRDefault="00537F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CE" w:rsidRPr="009E4E5A" w:rsidRDefault="00537FC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CE" w:rsidRDefault="00537FCE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CE" w:rsidRDefault="00537FCE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7FCE" w:rsidRPr="004B1778" w:rsidRDefault="00537FCE" w:rsidP="00586118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537FCE" w:rsidRDefault="00537FCE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0864"/>
    <w:multiLevelType w:val="hybridMultilevel"/>
    <w:tmpl w:val="24A080E0"/>
    <w:lvl w:ilvl="0" w:tplc="17022D4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F3EB1"/>
    <w:multiLevelType w:val="hybridMultilevel"/>
    <w:tmpl w:val="A776E544"/>
    <w:lvl w:ilvl="0" w:tplc="0152FC2C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B5E0E"/>
    <w:multiLevelType w:val="hybridMultilevel"/>
    <w:tmpl w:val="9D80B78A"/>
    <w:lvl w:ilvl="0" w:tplc="BE568206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76D1C"/>
    <w:multiLevelType w:val="multilevel"/>
    <w:tmpl w:val="6EA8A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8811E7D"/>
    <w:multiLevelType w:val="hybridMultilevel"/>
    <w:tmpl w:val="944C8D00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504363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32B20"/>
    <w:multiLevelType w:val="hybridMultilevel"/>
    <w:tmpl w:val="02B401C2"/>
    <w:lvl w:ilvl="0" w:tplc="3426F9C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F71A1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2308D"/>
    <w:multiLevelType w:val="hybridMultilevel"/>
    <w:tmpl w:val="EBC2FF96"/>
    <w:lvl w:ilvl="0" w:tplc="7CA4405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774"/>
    <w:rsid w:val="00007B95"/>
    <w:rsid w:val="00007ECF"/>
    <w:rsid w:val="0001294A"/>
    <w:rsid w:val="00013F1F"/>
    <w:rsid w:val="000145F6"/>
    <w:rsid w:val="0001560F"/>
    <w:rsid w:val="000222AD"/>
    <w:rsid w:val="00022862"/>
    <w:rsid w:val="00024C95"/>
    <w:rsid w:val="00024F6F"/>
    <w:rsid w:val="00025AC8"/>
    <w:rsid w:val="00031899"/>
    <w:rsid w:val="00032265"/>
    <w:rsid w:val="0003764C"/>
    <w:rsid w:val="00040A86"/>
    <w:rsid w:val="00040D19"/>
    <w:rsid w:val="000425B3"/>
    <w:rsid w:val="00042CF8"/>
    <w:rsid w:val="00043415"/>
    <w:rsid w:val="0004492B"/>
    <w:rsid w:val="00044EBF"/>
    <w:rsid w:val="000476AA"/>
    <w:rsid w:val="000503CE"/>
    <w:rsid w:val="00051CEC"/>
    <w:rsid w:val="000527E4"/>
    <w:rsid w:val="00057478"/>
    <w:rsid w:val="000605F6"/>
    <w:rsid w:val="0006220A"/>
    <w:rsid w:val="00062599"/>
    <w:rsid w:val="00062A13"/>
    <w:rsid w:val="0006307F"/>
    <w:rsid w:val="00065201"/>
    <w:rsid w:val="0006593C"/>
    <w:rsid w:val="00065F7B"/>
    <w:rsid w:val="00067264"/>
    <w:rsid w:val="00067473"/>
    <w:rsid w:val="000705C9"/>
    <w:rsid w:val="00071DF1"/>
    <w:rsid w:val="00073899"/>
    <w:rsid w:val="00076282"/>
    <w:rsid w:val="00076662"/>
    <w:rsid w:val="000770C3"/>
    <w:rsid w:val="0007744E"/>
    <w:rsid w:val="00080B1A"/>
    <w:rsid w:val="00082CB4"/>
    <w:rsid w:val="00092D05"/>
    <w:rsid w:val="000933D8"/>
    <w:rsid w:val="00093D1B"/>
    <w:rsid w:val="00093D70"/>
    <w:rsid w:val="00093F79"/>
    <w:rsid w:val="00094D18"/>
    <w:rsid w:val="00097829"/>
    <w:rsid w:val="00097EB5"/>
    <w:rsid w:val="000A3474"/>
    <w:rsid w:val="000A4D53"/>
    <w:rsid w:val="000A5818"/>
    <w:rsid w:val="000A69E0"/>
    <w:rsid w:val="000B06B2"/>
    <w:rsid w:val="000B0B49"/>
    <w:rsid w:val="000B335B"/>
    <w:rsid w:val="000B4379"/>
    <w:rsid w:val="000B4507"/>
    <w:rsid w:val="000B53E4"/>
    <w:rsid w:val="000B6D1E"/>
    <w:rsid w:val="000C1A24"/>
    <w:rsid w:val="000C1A48"/>
    <w:rsid w:val="000C30EC"/>
    <w:rsid w:val="000C3500"/>
    <w:rsid w:val="000C56F3"/>
    <w:rsid w:val="000D2D31"/>
    <w:rsid w:val="000D3E3E"/>
    <w:rsid w:val="000D43A1"/>
    <w:rsid w:val="000D5BC9"/>
    <w:rsid w:val="000D6371"/>
    <w:rsid w:val="000D7310"/>
    <w:rsid w:val="000E039B"/>
    <w:rsid w:val="000E0909"/>
    <w:rsid w:val="000E0C12"/>
    <w:rsid w:val="000E2009"/>
    <w:rsid w:val="000E24E1"/>
    <w:rsid w:val="000E2FF2"/>
    <w:rsid w:val="000E4F3A"/>
    <w:rsid w:val="000E76D8"/>
    <w:rsid w:val="000E79FD"/>
    <w:rsid w:val="000F122C"/>
    <w:rsid w:val="000F2B3B"/>
    <w:rsid w:val="000F339D"/>
    <w:rsid w:val="000F448E"/>
    <w:rsid w:val="00101697"/>
    <w:rsid w:val="00102584"/>
    <w:rsid w:val="0010374D"/>
    <w:rsid w:val="00105412"/>
    <w:rsid w:val="00106B94"/>
    <w:rsid w:val="00110560"/>
    <w:rsid w:val="00110973"/>
    <w:rsid w:val="00113EA1"/>
    <w:rsid w:val="00117AE6"/>
    <w:rsid w:val="00117EDD"/>
    <w:rsid w:val="001200A0"/>
    <w:rsid w:val="00120327"/>
    <w:rsid w:val="00123866"/>
    <w:rsid w:val="00130661"/>
    <w:rsid w:val="0013257B"/>
    <w:rsid w:val="00132E3A"/>
    <w:rsid w:val="0013322C"/>
    <w:rsid w:val="00133AD2"/>
    <w:rsid w:val="00134581"/>
    <w:rsid w:val="00134673"/>
    <w:rsid w:val="001369EA"/>
    <w:rsid w:val="00137260"/>
    <w:rsid w:val="0014073C"/>
    <w:rsid w:val="00141BA4"/>
    <w:rsid w:val="001431BF"/>
    <w:rsid w:val="00143413"/>
    <w:rsid w:val="00143C13"/>
    <w:rsid w:val="0014427C"/>
    <w:rsid w:val="00144AA1"/>
    <w:rsid w:val="001457D5"/>
    <w:rsid w:val="00146EA9"/>
    <w:rsid w:val="0014778A"/>
    <w:rsid w:val="0015105C"/>
    <w:rsid w:val="00151F21"/>
    <w:rsid w:val="001534A9"/>
    <w:rsid w:val="00155145"/>
    <w:rsid w:val="0015566E"/>
    <w:rsid w:val="00156670"/>
    <w:rsid w:val="001568DD"/>
    <w:rsid w:val="001574B8"/>
    <w:rsid w:val="00157D62"/>
    <w:rsid w:val="0016124F"/>
    <w:rsid w:val="00164478"/>
    <w:rsid w:val="00166F7A"/>
    <w:rsid w:val="00166FEA"/>
    <w:rsid w:val="00167236"/>
    <w:rsid w:val="00167A08"/>
    <w:rsid w:val="001700FC"/>
    <w:rsid w:val="00170612"/>
    <w:rsid w:val="00170CA0"/>
    <w:rsid w:val="00171198"/>
    <w:rsid w:val="00172877"/>
    <w:rsid w:val="00174322"/>
    <w:rsid w:val="00174A5A"/>
    <w:rsid w:val="001778C5"/>
    <w:rsid w:val="00177CCC"/>
    <w:rsid w:val="0018073B"/>
    <w:rsid w:val="00180FB9"/>
    <w:rsid w:val="001854EB"/>
    <w:rsid w:val="00185BB2"/>
    <w:rsid w:val="0018702C"/>
    <w:rsid w:val="00190197"/>
    <w:rsid w:val="00193D7F"/>
    <w:rsid w:val="00194369"/>
    <w:rsid w:val="00195C38"/>
    <w:rsid w:val="001965B4"/>
    <w:rsid w:val="00196797"/>
    <w:rsid w:val="00197695"/>
    <w:rsid w:val="001A23D4"/>
    <w:rsid w:val="001A5E1A"/>
    <w:rsid w:val="001A5FCA"/>
    <w:rsid w:val="001A624F"/>
    <w:rsid w:val="001A6CA4"/>
    <w:rsid w:val="001A7572"/>
    <w:rsid w:val="001A7C59"/>
    <w:rsid w:val="001A7D74"/>
    <w:rsid w:val="001B0090"/>
    <w:rsid w:val="001B2412"/>
    <w:rsid w:val="001B2864"/>
    <w:rsid w:val="001B5148"/>
    <w:rsid w:val="001B5F62"/>
    <w:rsid w:val="001B6A93"/>
    <w:rsid w:val="001B7613"/>
    <w:rsid w:val="001C30ED"/>
    <w:rsid w:val="001C415A"/>
    <w:rsid w:val="001C5CFC"/>
    <w:rsid w:val="001D01D8"/>
    <w:rsid w:val="001D1E9F"/>
    <w:rsid w:val="001D2B41"/>
    <w:rsid w:val="001D7469"/>
    <w:rsid w:val="001E1653"/>
    <w:rsid w:val="001E2029"/>
    <w:rsid w:val="001E2735"/>
    <w:rsid w:val="001E3E69"/>
    <w:rsid w:val="001E56D2"/>
    <w:rsid w:val="001E5983"/>
    <w:rsid w:val="001E6826"/>
    <w:rsid w:val="001F115C"/>
    <w:rsid w:val="001F2945"/>
    <w:rsid w:val="001F2CD6"/>
    <w:rsid w:val="001F4C21"/>
    <w:rsid w:val="001F61E5"/>
    <w:rsid w:val="001F764B"/>
    <w:rsid w:val="00200AC3"/>
    <w:rsid w:val="00202749"/>
    <w:rsid w:val="00203019"/>
    <w:rsid w:val="002069EA"/>
    <w:rsid w:val="0020763A"/>
    <w:rsid w:val="002173D6"/>
    <w:rsid w:val="00220A16"/>
    <w:rsid w:val="00220C37"/>
    <w:rsid w:val="002219DC"/>
    <w:rsid w:val="00221B15"/>
    <w:rsid w:val="00224C31"/>
    <w:rsid w:val="002277BD"/>
    <w:rsid w:val="00230C03"/>
    <w:rsid w:val="0023190C"/>
    <w:rsid w:val="002326CF"/>
    <w:rsid w:val="002352DD"/>
    <w:rsid w:val="00236587"/>
    <w:rsid w:val="0023796E"/>
    <w:rsid w:val="00241091"/>
    <w:rsid w:val="002416D2"/>
    <w:rsid w:val="00242707"/>
    <w:rsid w:val="002433CB"/>
    <w:rsid w:val="00244977"/>
    <w:rsid w:val="00244DE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5BEF"/>
    <w:rsid w:val="0025605D"/>
    <w:rsid w:val="002576EE"/>
    <w:rsid w:val="002620E3"/>
    <w:rsid w:val="0026392F"/>
    <w:rsid w:val="00266573"/>
    <w:rsid w:val="0026780B"/>
    <w:rsid w:val="00267B52"/>
    <w:rsid w:val="00270159"/>
    <w:rsid w:val="00274BFC"/>
    <w:rsid w:val="0027675D"/>
    <w:rsid w:val="00276BC5"/>
    <w:rsid w:val="002774EF"/>
    <w:rsid w:val="00280F33"/>
    <w:rsid w:val="00281999"/>
    <w:rsid w:val="00285A83"/>
    <w:rsid w:val="00286F1D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74CF"/>
    <w:rsid w:val="002A1B69"/>
    <w:rsid w:val="002A300F"/>
    <w:rsid w:val="002A58C0"/>
    <w:rsid w:val="002A7C5E"/>
    <w:rsid w:val="002B1BB8"/>
    <w:rsid w:val="002B4ADF"/>
    <w:rsid w:val="002B4B7B"/>
    <w:rsid w:val="002B4BF4"/>
    <w:rsid w:val="002B4C89"/>
    <w:rsid w:val="002B5550"/>
    <w:rsid w:val="002B7134"/>
    <w:rsid w:val="002C1CB3"/>
    <w:rsid w:val="002C202B"/>
    <w:rsid w:val="002C2D0E"/>
    <w:rsid w:val="002C2D2C"/>
    <w:rsid w:val="002C3871"/>
    <w:rsid w:val="002C3F3C"/>
    <w:rsid w:val="002C4CA4"/>
    <w:rsid w:val="002C5CAE"/>
    <w:rsid w:val="002C6BDD"/>
    <w:rsid w:val="002C7324"/>
    <w:rsid w:val="002C76B9"/>
    <w:rsid w:val="002C7C18"/>
    <w:rsid w:val="002D1746"/>
    <w:rsid w:val="002D3D45"/>
    <w:rsid w:val="002D4361"/>
    <w:rsid w:val="002D5669"/>
    <w:rsid w:val="002D6A92"/>
    <w:rsid w:val="002D6FE7"/>
    <w:rsid w:val="002E11CA"/>
    <w:rsid w:val="002E2371"/>
    <w:rsid w:val="002E293E"/>
    <w:rsid w:val="002E3A05"/>
    <w:rsid w:val="002E4026"/>
    <w:rsid w:val="002E5549"/>
    <w:rsid w:val="002E7794"/>
    <w:rsid w:val="002F0745"/>
    <w:rsid w:val="002F20DD"/>
    <w:rsid w:val="002F268F"/>
    <w:rsid w:val="002F2AD1"/>
    <w:rsid w:val="003004F6"/>
    <w:rsid w:val="0030277F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46DB"/>
    <w:rsid w:val="00320980"/>
    <w:rsid w:val="00321618"/>
    <w:rsid w:val="00322439"/>
    <w:rsid w:val="00322F26"/>
    <w:rsid w:val="00323922"/>
    <w:rsid w:val="00323F62"/>
    <w:rsid w:val="00324482"/>
    <w:rsid w:val="00324B32"/>
    <w:rsid w:val="00327691"/>
    <w:rsid w:val="0033089C"/>
    <w:rsid w:val="00331366"/>
    <w:rsid w:val="00331572"/>
    <w:rsid w:val="00331E8F"/>
    <w:rsid w:val="003324F3"/>
    <w:rsid w:val="00333D94"/>
    <w:rsid w:val="00335543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07A"/>
    <w:rsid w:val="00353C84"/>
    <w:rsid w:val="003545FC"/>
    <w:rsid w:val="00354753"/>
    <w:rsid w:val="003557D1"/>
    <w:rsid w:val="00356399"/>
    <w:rsid w:val="003569A2"/>
    <w:rsid w:val="00357182"/>
    <w:rsid w:val="00360A08"/>
    <w:rsid w:val="00360A1B"/>
    <w:rsid w:val="00360F13"/>
    <w:rsid w:val="00361999"/>
    <w:rsid w:val="003628C3"/>
    <w:rsid w:val="00362E56"/>
    <w:rsid w:val="00365444"/>
    <w:rsid w:val="00367358"/>
    <w:rsid w:val="003717E5"/>
    <w:rsid w:val="003743E1"/>
    <w:rsid w:val="003756D6"/>
    <w:rsid w:val="003762E5"/>
    <w:rsid w:val="00377631"/>
    <w:rsid w:val="00380BAA"/>
    <w:rsid w:val="00383F38"/>
    <w:rsid w:val="0039028A"/>
    <w:rsid w:val="003905D5"/>
    <w:rsid w:val="003916F4"/>
    <w:rsid w:val="00392E41"/>
    <w:rsid w:val="003945A8"/>
    <w:rsid w:val="00395F2C"/>
    <w:rsid w:val="003A1CFB"/>
    <w:rsid w:val="003A28A0"/>
    <w:rsid w:val="003A699B"/>
    <w:rsid w:val="003A7138"/>
    <w:rsid w:val="003B1DDF"/>
    <w:rsid w:val="003B24B0"/>
    <w:rsid w:val="003B31A5"/>
    <w:rsid w:val="003B3201"/>
    <w:rsid w:val="003B36A5"/>
    <w:rsid w:val="003B4AC5"/>
    <w:rsid w:val="003B7FC4"/>
    <w:rsid w:val="003C21C1"/>
    <w:rsid w:val="003C3BD9"/>
    <w:rsid w:val="003C3C3A"/>
    <w:rsid w:val="003C484E"/>
    <w:rsid w:val="003C5E4C"/>
    <w:rsid w:val="003C690B"/>
    <w:rsid w:val="003C70A3"/>
    <w:rsid w:val="003D1606"/>
    <w:rsid w:val="003D27FA"/>
    <w:rsid w:val="003D43E9"/>
    <w:rsid w:val="003D4732"/>
    <w:rsid w:val="003E067D"/>
    <w:rsid w:val="003E16D0"/>
    <w:rsid w:val="003E26FB"/>
    <w:rsid w:val="003E38A7"/>
    <w:rsid w:val="003E39B3"/>
    <w:rsid w:val="003E499F"/>
    <w:rsid w:val="003E4D30"/>
    <w:rsid w:val="003E77C1"/>
    <w:rsid w:val="003E7D90"/>
    <w:rsid w:val="003F171B"/>
    <w:rsid w:val="003F1946"/>
    <w:rsid w:val="003F3B87"/>
    <w:rsid w:val="003F3F35"/>
    <w:rsid w:val="003F42CD"/>
    <w:rsid w:val="003F5088"/>
    <w:rsid w:val="003F627E"/>
    <w:rsid w:val="003F77EE"/>
    <w:rsid w:val="00402B76"/>
    <w:rsid w:val="00402CA3"/>
    <w:rsid w:val="00403E2D"/>
    <w:rsid w:val="004043AE"/>
    <w:rsid w:val="004070BE"/>
    <w:rsid w:val="00407661"/>
    <w:rsid w:val="00410566"/>
    <w:rsid w:val="00410EB0"/>
    <w:rsid w:val="00411C2B"/>
    <w:rsid w:val="00411E90"/>
    <w:rsid w:val="004123FC"/>
    <w:rsid w:val="0041309E"/>
    <w:rsid w:val="00413153"/>
    <w:rsid w:val="004134B5"/>
    <w:rsid w:val="00413AEE"/>
    <w:rsid w:val="00413DCE"/>
    <w:rsid w:val="00413F2C"/>
    <w:rsid w:val="00415179"/>
    <w:rsid w:val="00415B85"/>
    <w:rsid w:val="004167DE"/>
    <w:rsid w:val="004205D9"/>
    <w:rsid w:val="00422AD7"/>
    <w:rsid w:val="004243B4"/>
    <w:rsid w:val="00425DCF"/>
    <w:rsid w:val="00425E8B"/>
    <w:rsid w:val="0043196A"/>
    <w:rsid w:val="004321F1"/>
    <w:rsid w:val="004325F9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628C"/>
    <w:rsid w:val="00463D9C"/>
    <w:rsid w:val="00464BEE"/>
    <w:rsid w:val="004665F9"/>
    <w:rsid w:val="0047061F"/>
    <w:rsid w:val="00470BCF"/>
    <w:rsid w:val="00470C0F"/>
    <w:rsid w:val="00471056"/>
    <w:rsid w:val="00475CD5"/>
    <w:rsid w:val="00476C99"/>
    <w:rsid w:val="00476DFD"/>
    <w:rsid w:val="00477272"/>
    <w:rsid w:val="00477F67"/>
    <w:rsid w:val="00480567"/>
    <w:rsid w:val="00480CDA"/>
    <w:rsid w:val="00480FE6"/>
    <w:rsid w:val="00482A79"/>
    <w:rsid w:val="00482A8D"/>
    <w:rsid w:val="00483414"/>
    <w:rsid w:val="0048440C"/>
    <w:rsid w:val="004845B8"/>
    <w:rsid w:val="00485AFF"/>
    <w:rsid w:val="004875B8"/>
    <w:rsid w:val="004900B6"/>
    <w:rsid w:val="004911A7"/>
    <w:rsid w:val="004914E2"/>
    <w:rsid w:val="004919F1"/>
    <w:rsid w:val="00492620"/>
    <w:rsid w:val="00494797"/>
    <w:rsid w:val="004A6AC1"/>
    <w:rsid w:val="004B1778"/>
    <w:rsid w:val="004B25F0"/>
    <w:rsid w:val="004B3023"/>
    <w:rsid w:val="004B3A27"/>
    <w:rsid w:val="004B3EB7"/>
    <w:rsid w:val="004B5896"/>
    <w:rsid w:val="004B5A5C"/>
    <w:rsid w:val="004B6D0C"/>
    <w:rsid w:val="004C250A"/>
    <w:rsid w:val="004C27B4"/>
    <w:rsid w:val="004C3048"/>
    <w:rsid w:val="004C4D61"/>
    <w:rsid w:val="004C5CC0"/>
    <w:rsid w:val="004C6015"/>
    <w:rsid w:val="004C6BAA"/>
    <w:rsid w:val="004C7213"/>
    <w:rsid w:val="004C7FA9"/>
    <w:rsid w:val="004D29EA"/>
    <w:rsid w:val="004D3962"/>
    <w:rsid w:val="004D5667"/>
    <w:rsid w:val="004D59F9"/>
    <w:rsid w:val="004D7099"/>
    <w:rsid w:val="004D75DA"/>
    <w:rsid w:val="004E062B"/>
    <w:rsid w:val="004E3171"/>
    <w:rsid w:val="004E652C"/>
    <w:rsid w:val="004F0B44"/>
    <w:rsid w:val="004F15C8"/>
    <w:rsid w:val="004F3865"/>
    <w:rsid w:val="00502469"/>
    <w:rsid w:val="0050406F"/>
    <w:rsid w:val="005121A4"/>
    <w:rsid w:val="005176D0"/>
    <w:rsid w:val="005201E4"/>
    <w:rsid w:val="00521CE6"/>
    <w:rsid w:val="00521E15"/>
    <w:rsid w:val="00521F3F"/>
    <w:rsid w:val="0052455C"/>
    <w:rsid w:val="0052585E"/>
    <w:rsid w:val="0053084C"/>
    <w:rsid w:val="00531A2E"/>
    <w:rsid w:val="0053240A"/>
    <w:rsid w:val="00534BC3"/>
    <w:rsid w:val="00535397"/>
    <w:rsid w:val="005368ED"/>
    <w:rsid w:val="00537FCE"/>
    <w:rsid w:val="005400F4"/>
    <w:rsid w:val="0054176B"/>
    <w:rsid w:val="00542D36"/>
    <w:rsid w:val="00543D11"/>
    <w:rsid w:val="005461A2"/>
    <w:rsid w:val="005461A9"/>
    <w:rsid w:val="00546C47"/>
    <w:rsid w:val="005519FF"/>
    <w:rsid w:val="005534D6"/>
    <w:rsid w:val="005537C7"/>
    <w:rsid w:val="005537E8"/>
    <w:rsid w:val="00554DF7"/>
    <w:rsid w:val="00554F77"/>
    <w:rsid w:val="00555326"/>
    <w:rsid w:val="005566E6"/>
    <w:rsid w:val="00556EE5"/>
    <w:rsid w:val="005604CD"/>
    <w:rsid w:val="00560CF3"/>
    <w:rsid w:val="005615DC"/>
    <w:rsid w:val="00564054"/>
    <w:rsid w:val="00565853"/>
    <w:rsid w:val="00565889"/>
    <w:rsid w:val="00572508"/>
    <w:rsid w:val="005739FD"/>
    <w:rsid w:val="005742FF"/>
    <w:rsid w:val="00576302"/>
    <w:rsid w:val="0057650B"/>
    <w:rsid w:val="0058524D"/>
    <w:rsid w:val="00586118"/>
    <w:rsid w:val="005867ED"/>
    <w:rsid w:val="00587C7B"/>
    <w:rsid w:val="005915CB"/>
    <w:rsid w:val="00593420"/>
    <w:rsid w:val="005948F2"/>
    <w:rsid w:val="005948FB"/>
    <w:rsid w:val="00596FA3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0E43"/>
    <w:rsid w:val="005B1F8F"/>
    <w:rsid w:val="005B2D38"/>
    <w:rsid w:val="005B4B10"/>
    <w:rsid w:val="005B6877"/>
    <w:rsid w:val="005C1033"/>
    <w:rsid w:val="005C131D"/>
    <w:rsid w:val="005C18F1"/>
    <w:rsid w:val="005C53DC"/>
    <w:rsid w:val="005C5DDD"/>
    <w:rsid w:val="005C6490"/>
    <w:rsid w:val="005C68AE"/>
    <w:rsid w:val="005D035C"/>
    <w:rsid w:val="005D0FE4"/>
    <w:rsid w:val="005D2507"/>
    <w:rsid w:val="005D2FBE"/>
    <w:rsid w:val="005D3046"/>
    <w:rsid w:val="005D3D88"/>
    <w:rsid w:val="005D5EE3"/>
    <w:rsid w:val="005D6034"/>
    <w:rsid w:val="005E0B52"/>
    <w:rsid w:val="005E0D96"/>
    <w:rsid w:val="005E11A8"/>
    <w:rsid w:val="005E184D"/>
    <w:rsid w:val="005E2D9F"/>
    <w:rsid w:val="005E386A"/>
    <w:rsid w:val="005E52EE"/>
    <w:rsid w:val="005E56BA"/>
    <w:rsid w:val="005E5D3F"/>
    <w:rsid w:val="005E7063"/>
    <w:rsid w:val="005E76E1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07D27"/>
    <w:rsid w:val="0061230B"/>
    <w:rsid w:val="00612614"/>
    <w:rsid w:val="006126D9"/>
    <w:rsid w:val="006130EF"/>
    <w:rsid w:val="00613D8D"/>
    <w:rsid w:val="00614679"/>
    <w:rsid w:val="00615771"/>
    <w:rsid w:val="0061583D"/>
    <w:rsid w:val="006158A7"/>
    <w:rsid w:val="00617930"/>
    <w:rsid w:val="00620802"/>
    <w:rsid w:val="006236ED"/>
    <w:rsid w:val="0062409F"/>
    <w:rsid w:val="00625917"/>
    <w:rsid w:val="00626FC0"/>
    <w:rsid w:val="0063103C"/>
    <w:rsid w:val="006318F2"/>
    <w:rsid w:val="0063219D"/>
    <w:rsid w:val="006326C4"/>
    <w:rsid w:val="0063358F"/>
    <w:rsid w:val="00633BEB"/>
    <w:rsid w:val="006340C8"/>
    <w:rsid w:val="0063464A"/>
    <w:rsid w:val="00636446"/>
    <w:rsid w:val="00636B28"/>
    <w:rsid w:val="00637577"/>
    <w:rsid w:val="00642B9F"/>
    <w:rsid w:val="006460FE"/>
    <w:rsid w:val="00647800"/>
    <w:rsid w:val="00651518"/>
    <w:rsid w:val="00651C93"/>
    <w:rsid w:val="00653EE8"/>
    <w:rsid w:val="00653F92"/>
    <w:rsid w:val="00660237"/>
    <w:rsid w:val="00660C6C"/>
    <w:rsid w:val="00661135"/>
    <w:rsid w:val="00662475"/>
    <w:rsid w:val="006630F3"/>
    <w:rsid w:val="006649FE"/>
    <w:rsid w:val="0066674D"/>
    <w:rsid w:val="00671284"/>
    <w:rsid w:val="0068135D"/>
    <w:rsid w:val="00681AC5"/>
    <w:rsid w:val="00681F2F"/>
    <w:rsid w:val="00682655"/>
    <w:rsid w:val="00684599"/>
    <w:rsid w:val="006849AE"/>
    <w:rsid w:val="0068531D"/>
    <w:rsid w:val="006870DA"/>
    <w:rsid w:val="006905DC"/>
    <w:rsid w:val="00690C35"/>
    <w:rsid w:val="0069229F"/>
    <w:rsid w:val="00692B85"/>
    <w:rsid w:val="006945D5"/>
    <w:rsid w:val="00694D1A"/>
    <w:rsid w:val="0069534E"/>
    <w:rsid w:val="00696C61"/>
    <w:rsid w:val="00696FA0"/>
    <w:rsid w:val="00697212"/>
    <w:rsid w:val="006A205A"/>
    <w:rsid w:val="006A20E7"/>
    <w:rsid w:val="006A4CC6"/>
    <w:rsid w:val="006A5CD5"/>
    <w:rsid w:val="006B2A68"/>
    <w:rsid w:val="006B4A95"/>
    <w:rsid w:val="006B670F"/>
    <w:rsid w:val="006B67CD"/>
    <w:rsid w:val="006B6BDB"/>
    <w:rsid w:val="006B7F04"/>
    <w:rsid w:val="006C02CB"/>
    <w:rsid w:val="006C29CF"/>
    <w:rsid w:val="006C36BB"/>
    <w:rsid w:val="006C45B6"/>
    <w:rsid w:val="006C5D8B"/>
    <w:rsid w:val="006C75E7"/>
    <w:rsid w:val="006D046A"/>
    <w:rsid w:val="006D20BF"/>
    <w:rsid w:val="006D2981"/>
    <w:rsid w:val="006D2D6F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75D3"/>
    <w:rsid w:val="006F09B9"/>
    <w:rsid w:val="006F1771"/>
    <w:rsid w:val="006F1919"/>
    <w:rsid w:val="006F4260"/>
    <w:rsid w:val="006F4BCC"/>
    <w:rsid w:val="006F4E9B"/>
    <w:rsid w:val="006F6327"/>
    <w:rsid w:val="006F7B94"/>
    <w:rsid w:val="00700310"/>
    <w:rsid w:val="00700D52"/>
    <w:rsid w:val="007025CB"/>
    <w:rsid w:val="00704DBC"/>
    <w:rsid w:val="00706DEA"/>
    <w:rsid w:val="00711379"/>
    <w:rsid w:val="007134CD"/>
    <w:rsid w:val="00715549"/>
    <w:rsid w:val="00715E3B"/>
    <w:rsid w:val="00716ECA"/>
    <w:rsid w:val="00717DA1"/>
    <w:rsid w:val="00717FED"/>
    <w:rsid w:val="00721428"/>
    <w:rsid w:val="00721E0A"/>
    <w:rsid w:val="00724C33"/>
    <w:rsid w:val="00726B88"/>
    <w:rsid w:val="00730135"/>
    <w:rsid w:val="00730932"/>
    <w:rsid w:val="00731BBD"/>
    <w:rsid w:val="00733BEC"/>
    <w:rsid w:val="00733E67"/>
    <w:rsid w:val="007344BF"/>
    <w:rsid w:val="0073552C"/>
    <w:rsid w:val="00735A7A"/>
    <w:rsid w:val="007375FB"/>
    <w:rsid w:val="00740E14"/>
    <w:rsid w:val="0074305B"/>
    <w:rsid w:val="007430DA"/>
    <w:rsid w:val="00745C41"/>
    <w:rsid w:val="0074611A"/>
    <w:rsid w:val="007462A9"/>
    <w:rsid w:val="0074728D"/>
    <w:rsid w:val="00747B1A"/>
    <w:rsid w:val="00747CA8"/>
    <w:rsid w:val="0075194D"/>
    <w:rsid w:val="00751A76"/>
    <w:rsid w:val="007521EA"/>
    <w:rsid w:val="00753C0E"/>
    <w:rsid w:val="007546D7"/>
    <w:rsid w:val="00754853"/>
    <w:rsid w:val="007555B6"/>
    <w:rsid w:val="007557CF"/>
    <w:rsid w:val="007564A2"/>
    <w:rsid w:val="00757C61"/>
    <w:rsid w:val="0076286B"/>
    <w:rsid w:val="00767940"/>
    <w:rsid w:val="00767ED8"/>
    <w:rsid w:val="00771F7E"/>
    <w:rsid w:val="00772D9B"/>
    <w:rsid w:val="00773783"/>
    <w:rsid w:val="00773BAA"/>
    <w:rsid w:val="0077566C"/>
    <w:rsid w:val="00776B7B"/>
    <w:rsid w:val="007778D1"/>
    <w:rsid w:val="00777D6C"/>
    <w:rsid w:val="00781BAE"/>
    <w:rsid w:val="00784B29"/>
    <w:rsid w:val="00790AEB"/>
    <w:rsid w:val="00790FCE"/>
    <w:rsid w:val="007942FC"/>
    <w:rsid w:val="0079499C"/>
    <w:rsid w:val="0079507A"/>
    <w:rsid w:val="0079680A"/>
    <w:rsid w:val="00796D08"/>
    <w:rsid w:val="007A011D"/>
    <w:rsid w:val="007A09E6"/>
    <w:rsid w:val="007A110B"/>
    <w:rsid w:val="007A2B8F"/>
    <w:rsid w:val="007A3026"/>
    <w:rsid w:val="007A4509"/>
    <w:rsid w:val="007A460A"/>
    <w:rsid w:val="007A6457"/>
    <w:rsid w:val="007B0507"/>
    <w:rsid w:val="007B0EBA"/>
    <w:rsid w:val="007B2637"/>
    <w:rsid w:val="007B384E"/>
    <w:rsid w:val="007B5725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50BE"/>
    <w:rsid w:val="007C6C0F"/>
    <w:rsid w:val="007C7696"/>
    <w:rsid w:val="007D1406"/>
    <w:rsid w:val="007D1F32"/>
    <w:rsid w:val="007D250C"/>
    <w:rsid w:val="007D5B93"/>
    <w:rsid w:val="007D5F64"/>
    <w:rsid w:val="007E29CA"/>
    <w:rsid w:val="007E4007"/>
    <w:rsid w:val="007E634E"/>
    <w:rsid w:val="007F06A2"/>
    <w:rsid w:val="007F0789"/>
    <w:rsid w:val="007F0B47"/>
    <w:rsid w:val="007F2AAA"/>
    <w:rsid w:val="007F47B3"/>
    <w:rsid w:val="007F5129"/>
    <w:rsid w:val="007F523D"/>
    <w:rsid w:val="00800344"/>
    <w:rsid w:val="00804C22"/>
    <w:rsid w:val="00805FC1"/>
    <w:rsid w:val="00806BCE"/>
    <w:rsid w:val="0080722E"/>
    <w:rsid w:val="0081018D"/>
    <w:rsid w:val="00811363"/>
    <w:rsid w:val="008122FC"/>
    <w:rsid w:val="00812BA6"/>
    <w:rsid w:val="00814CF1"/>
    <w:rsid w:val="00814DDE"/>
    <w:rsid w:val="00817DC7"/>
    <w:rsid w:val="00820259"/>
    <w:rsid w:val="00824B3C"/>
    <w:rsid w:val="0082561D"/>
    <w:rsid w:val="00825C9B"/>
    <w:rsid w:val="0082630A"/>
    <w:rsid w:val="00827E48"/>
    <w:rsid w:val="00827EC8"/>
    <w:rsid w:val="00830746"/>
    <w:rsid w:val="008308F2"/>
    <w:rsid w:val="0083234A"/>
    <w:rsid w:val="00832B70"/>
    <w:rsid w:val="00833F92"/>
    <w:rsid w:val="00835E1C"/>
    <w:rsid w:val="00836418"/>
    <w:rsid w:val="00840982"/>
    <w:rsid w:val="00840D65"/>
    <w:rsid w:val="00841396"/>
    <w:rsid w:val="00842A4D"/>
    <w:rsid w:val="00844915"/>
    <w:rsid w:val="008451B4"/>
    <w:rsid w:val="00845205"/>
    <w:rsid w:val="0084610A"/>
    <w:rsid w:val="00847568"/>
    <w:rsid w:val="00850BC4"/>
    <w:rsid w:val="008511D6"/>
    <w:rsid w:val="00851BD4"/>
    <w:rsid w:val="00854C77"/>
    <w:rsid w:val="00855321"/>
    <w:rsid w:val="00855A8C"/>
    <w:rsid w:val="00855F16"/>
    <w:rsid w:val="0085630C"/>
    <w:rsid w:val="00857834"/>
    <w:rsid w:val="00860D50"/>
    <w:rsid w:val="00860E3E"/>
    <w:rsid w:val="00863764"/>
    <w:rsid w:val="00863B68"/>
    <w:rsid w:val="008640E0"/>
    <w:rsid w:val="008663E4"/>
    <w:rsid w:val="0086709B"/>
    <w:rsid w:val="00870737"/>
    <w:rsid w:val="0087095D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7F"/>
    <w:rsid w:val="00892925"/>
    <w:rsid w:val="00895682"/>
    <w:rsid w:val="00897590"/>
    <w:rsid w:val="008A2D41"/>
    <w:rsid w:val="008A6150"/>
    <w:rsid w:val="008A7784"/>
    <w:rsid w:val="008B00DA"/>
    <w:rsid w:val="008B1486"/>
    <w:rsid w:val="008B41D6"/>
    <w:rsid w:val="008B654A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4FC3"/>
    <w:rsid w:val="008D5A21"/>
    <w:rsid w:val="008D5D6D"/>
    <w:rsid w:val="008D5F32"/>
    <w:rsid w:val="008E0807"/>
    <w:rsid w:val="008E080B"/>
    <w:rsid w:val="008E1728"/>
    <w:rsid w:val="008E2C69"/>
    <w:rsid w:val="008E440C"/>
    <w:rsid w:val="008E4662"/>
    <w:rsid w:val="008E5732"/>
    <w:rsid w:val="008E5C54"/>
    <w:rsid w:val="008E6A2B"/>
    <w:rsid w:val="008E6E88"/>
    <w:rsid w:val="008F159C"/>
    <w:rsid w:val="008F1DAB"/>
    <w:rsid w:val="008F2718"/>
    <w:rsid w:val="008F525F"/>
    <w:rsid w:val="008F6874"/>
    <w:rsid w:val="009011F6"/>
    <w:rsid w:val="0090168A"/>
    <w:rsid w:val="00903594"/>
    <w:rsid w:val="009043C4"/>
    <w:rsid w:val="00910759"/>
    <w:rsid w:val="00911EAB"/>
    <w:rsid w:val="00912A98"/>
    <w:rsid w:val="009144AE"/>
    <w:rsid w:val="0091645C"/>
    <w:rsid w:val="00924DA6"/>
    <w:rsid w:val="00924E1C"/>
    <w:rsid w:val="00925B5C"/>
    <w:rsid w:val="00926158"/>
    <w:rsid w:val="009269BD"/>
    <w:rsid w:val="00927562"/>
    <w:rsid w:val="00927A3A"/>
    <w:rsid w:val="00930D3C"/>
    <w:rsid w:val="0093154B"/>
    <w:rsid w:val="00931639"/>
    <w:rsid w:val="009347B2"/>
    <w:rsid w:val="009352C6"/>
    <w:rsid w:val="00936905"/>
    <w:rsid w:val="00936EEB"/>
    <w:rsid w:val="00941508"/>
    <w:rsid w:val="00941A37"/>
    <w:rsid w:val="00945F9F"/>
    <w:rsid w:val="0094772A"/>
    <w:rsid w:val="00952831"/>
    <w:rsid w:val="00953197"/>
    <w:rsid w:val="00954672"/>
    <w:rsid w:val="00955CC4"/>
    <w:rsid w:val="009567C6"/>
    <w:rsid w:val="00960833"/>
    <w:rsid w:val="009627F3"/>
    <w:rsid w:val="0096417D"/>
    <w:rsid w:val="009643CB"/>
    <w:rsid w:val="00964ECA"/>
    <w:rsid w:val="00965438"/>
    <w:rsid w:val="00971400"/>
    <w:rsid w:val="009716DD"/>
    <w:rsid w:val="00971D1C"/>
    <w:rsid w:val="00973581"/>
    <w:rsid w:val="00974359"/>
    <w:rsid w:val="00974E9A"/>
    <w:rsid w:val="00975C07"/>
    <w:rsid w:val="0097660A"/>
    <w:rsid w:val="00980855"/>
    <w:rsid w:val="00981139"/>
    <w:rsid w:val="009824DD"/>
    <w:rsid w:val="00985B8A"/>
    <w:rsid w:val="00985BD2"/>
    <w:rsid w:val="0098605F"/>
    <w:rsid w:val="0098633B"/>
    <w:rsid w:val="00990891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5135"/>
    <w:rsid w:val="009A76F0"/>
    <w:rsid w:val="009B18BB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25E"/>
    <w:rsid w:val="009C788A"/>
    <w:rsid w:val="009C7D45"/>
    <w:rsid w:val="009D0886"/>
    <w:rsid w:val="009D2563"/>
    <w:rsid w:val="009D2FB8"/>
    <w:rsid w:val="009D3B4E"/>
    <w:rsid w:val="009D3F4F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318C"/>
    <w:rsid w:val="009E561B"/>
    <w:rsid w:val="009E5C57"/>
    <w:rsid w:val="009F1017"/>
    <w:rsid w:val="009F6B24"/>
    <w:rsid w:val="009F7A75"/>
    <w:rsid w:val="00A00705"/>
    <w:rsid w:val="00A0074E"/>
    <w:rsid w:val="00A01997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41ED"/>
    <w:rsid w:val="00A1495E"/>
    <w:rsid w:val="00A151DD"/>
    <w:rsid w:val="00A175BA"/>
    <w:rsid w:val="00A17D12"/>
    <w:rsid w:val="00A22D89"/>
    <w:rsid w:val="00A2302E"/>
    <w:rsid w:val="00A26D5F"/>
    <w:rsid w:val="00A2726A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450B"/>
    <w:rsid w:val="00A448A9"/>
    <w:rsid w:val="00A45546"/>
    <w:rsid w:val="00A478F5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002"/>
    <w:rsid w:val="00A62383"/>
    <w:rsid w:val="00A62E7B"/>
    <w:rsid w:val="00A64DA3"/>
    <w:rsid w:val="00A65252"/>
    <w:rsid w:val="00A67135"/>
    <w:rsid w:val="00A67956"/>
    <w:rsid w:val="00A67D0E"/>
    <w:rsid w:val="00A67E3F"/>
    <w:rsid w:val="00A71A57"/>
    <w:rsid w:val="00A72366"/>
    <w:rsid w:val="00A72F81"/>
    <w:rsid w:val="00A73A19"/>
    <w:rsid w:val="00A7412A"/>
    <w:rsid w:val="00A75F7F"/>
    <w:rsid w:val="00A762B9"/>
    <w:rsid w:val="00A7660E"/>
    <w:rsid w:val="00A778E0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56B8"/>
    <w:rsid w:val="00A9613B"/>
    <w:rsid w:val="00AA2552"/>
    <w:rsid w:val="00AA303A"/>
    <w:rsid w:val="00AA5CA1"/>
    <w:rsid w:val="00AA5F7B"/>
    <w:rsid w:val="00AA6188"/>
    <w:rsid w:val="00AA6543"/>
    <w:rsid w:val="00AA7AE5"/>
    <w:rsid w:val="00AB4151"/>
    <w:rsid w:val="00AB5502"/>
    <w:rsid w:val="00AC0AB2"/>
    <w:rsid w:val="00AC228B"/>
    <w:rsid w:val="00AC5561"/>
    <w:rsid w:val="00AC5C1D"/>
    <w:rsid w:val="00AC6B92"/>
    <w:rsid w:val="00AD18F4"/>
    <w:rsid w:val="00AD4180"/>
    <w:rsid w:val="00AD52C5"/>
    <w:rsid w:val="00AE0E6D"/>
    <w:rsid w:val="00AE1D67"/>
    <w:rsid w:val="00AE2654"/>
    <w:rsid w:val="00AE344E"/>
    <w:rsid w:val="00AE3E31"/>
    <w:rsid w:val="00AE46D2"/>
    <w:rsid w:val="00AE56F4"/>
    <w:rsid w:val="00AE6433"/>
    <w:rsid w:val="00AE7809"/>
    <w:rsid w:val="00AE7DA4"/>
    <w:rsid w:val="00AF2FB8"/>
    <w:rsid w:val="00AF3024"/>
    <w:rsid w:val="00AF33BD"/>
    <w:rsid w:val="00AF368E"/>
    <w:rsid w:val="00AF3989"/>
    <w:rsid w:val="00AF3CDC"/>
    <w:rsid w:val="00AF3D86"/>
    <w:rsid w:val="00AF56FA"/>
    <w:rsid w:val="00AF5A7B"/>
    <w:rsid w:val="00AF5CD5"/>
    <w:rsid w:val="00B014B3"/>
    <w:rsid w:val="00B01925"/>
    <w:rsid w:val="00B04545"/>
    <w:rsid w:val="00B05EC8"/>
    <w:rsid w:val="00B06ACF"/>
    <w:rsid w:val="00B06D6E"/>
    <w:rsid w:val="00B06D8A"/>
    <w:rsid w:val="00B107C3"/>
    <w:rsid w:val="00B116C1"/>
    <w:rsid w:val="00B129F6"/>
    <w:rsid w:val="00B14CD3"/>
    <w:rsid w:val="00B15D4F"/>
    <w:rsid w:val="00B17AD3"/>
    <w:rsid w:val="00B23DA8"/>
    <w:rsid w:val="00B23E93"/>
    <w:rsid w:val="00B24326"/>
    <w:rsid w:val="00B2473E"/>
    <w:rsid w:val="00B257A2"/>
    <w:rsid w:val="00B27246"/>
    <w:rsid w:val="00B309B7"/>
    <w:rsid w:val="00B333C7"/>
    <w:rsid w:val="00B335B3"/>
    <w:rsid w:val="00B33959"/>
    <w:rsid w:val="00B35AF8"/>
    <w:rsid w:val="00B35CCD"/>
    <w:rsid w:val="00B36C33"/>
    <w:rsid w:val="00B40EED"/>
    <w:rsid w:val="00B4225E"/>
    <w:rsid w:val="00B43129"/>
    <w:rsid w:val="00B441B9"/>
    <w:rsid w:val="00B46245"/>
    <w:rsid w:val="00B474BF"/>
    <w:rsid w:val="00B5247D"/>
    <w:rsid w:val="00B5353D"/>
    <w:rsid w:val="00B55228"/>
    <w:rsid w:val="00B55DDD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2020"/>
    <w:rsid w:val="00B72DF5"/>
    <w:rsid w:val="00B73A02"/>
    <w:rsid w:val="00B76F84"/>
    <w:rsid w:val="00B776E0"/>
    <w:rsid w:val="00B81197"/>
    <w:rsid w:val="00B81547"/>
    <w:rsid w:val="00B827A2"/>
    <w:rsid w:val="00B82C21"/>
    <w:rsid w:val="00B831A6"/>
    <w:rsid w:val="00B84302"/>
    <w:rsid w:val="00B84A46"/>
    <w:rsid w:val="00B860B9"/>
    <w:rsid w:val="00B86BFE"/>
    <w:rsid w:val="00B87A3F"/>
    <w:rsid w:val="00B90C0C"/>
    <w:rsid w:val="00B91A0B"/>
    <w:rsid w:val="00B91C3D"/>
    <w:rsid w:val="00B9496B"/>
    <w:rsid w:val="00B964EF"/>
    <w:rsid w:val="00B96F14"/>
    <w:rsid w:val="00B974E2"/>
    <w:rsid w:val="00BA2339"/>
    <w:rsid w:val="00BA5552"/>
    <w:rsid w:val="00BB22A5"/>
    <w:rsid w:val="00BB5600"/>
    <w:rsid w:val="00BB57F9"/>
    <w:rsid w:val="00BB5E13"/>
    <w:rsid w:val="00BB6C6C"/>
    <w:rsid w:val="00BB7C05"/>
    <w:rsid w:val="00BC04FB"/>
    <w:rsid w:val="00BC0570"/>
    <w:rsid w:val="00BC2053"/>
    <w:rsid w:val="00BC2D0B"/>
    <w:rsid w:val="00BC4505"/>
    <w:rsid w:val="00BC7155"/>
    <w:rsid w:val="00BC73B6"/>
    <w:rsid w:val="00BD0223"/>
    <w:rsid w:val="00BD09EB"/>
    <w:rsid w:val="00BD1332"/>
    <w:rsid w:val="00BD216D"/>
    <w:rsid w:val="00BD223F"/>
    <w:rsid w:val="00BD32B2"/>
    <w:rsid w:val="00BD3522"/>
    <w:rsid w:val="00BD516E"/>
    <w:rsid w:val="00BD5937"/>
    <w:rsid w:val="00BD7F36"/>
    <w:rsid w:val="00BE2187"/>
    <w:rsid w:val="00BF1376"/>
    <w:rsid w:val="00BF3023"/>
    <w:rsid w:val="00BF36E0"/>
    <w:rsid w:val="00BF4A01"/>
    <w:rsid w:val="00BF620E"/>
    <w:rsid w:val="00BF6877"/>
    <w:rsid w:val="00BF7514"/>
    <w:rsid w:val="00C00305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7AF"/>
    <w:rsid w:val="00C17EA3"/>
    <w:rsid w:val="00C229AF"/>
    <w:rsid w:val="00C2384F"/>
    <w:rsid w:val="00C23B0E"/>
    <w:rsid w:val="00C265F9"/>
    <w:rsid w:val="00C267FB"/>
    <w:rsid w:val="00C2777C"/>
    <w:rsid w:val="00C301CA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CB2"/>
    <w:rsid w:val="00C41078"/>
    <w:rsid w:val="00C4109B"/>
    <w:rsid w:val="00C42605"/>
    <w:rsid w:val="00C430F9"/>
    <w:rsid w:val="00C439CA"/>
    <w:rsid w:val="00C4419A"/>
    <w:rsid w:val="00C4498F"/>
    <w:rsid w:val="00C44B1A"/>
    <w:rsid w:val="00C450FA"/>
    <w:rsid w:val="00C45812"/>
    <w:rsid w:val="00C465F7"/>
    <w:rsid w:val="00C46AFA"/>
    <w:rsid w:val="00C54D98"/>
    <w:rsid w:val="00C550C3"/>
    <w:rsid w:val="00C5514A"/>
    <w:rsid w:val="00C60D07"/>
    <w:rsid w:val="00C633BE"/>
    <w:rsid w:val="00C646F3"/>
    <w:rsid w:val="00C663EE"/>
    <w:rsid w:val="00C70552"/>
    <w:rsid w:val="00C70E77"/>
    <w:rsid w:val="00C72981"/>
    <w:rsid w:val="00C72C38"/>
    <w:rsid w:val="00C742A5"/>
    <w:rsid w:val="00C8144C"/>
    <w:rsid w:val="00C8160D"/>
    <w:rsid w:val="00C83FD5"/>
    <w:rsid w:val="00C86244"/>
    <w:rsid w:val="00C8636F"/>
    <w:rsid w:val="00C873B9"/>
    <w:rsid w:val="00C87EF7"/>
    <w:rsid w:val="00C90323"/>
    <w:rsid w:val="00C9069F"/>
    <w:rsid w:val="00C91DEF"/>
    <w:rsid w:val="00C9269A"/>
    <w:rsid w:val="00C95382"/>
    <w:rsid w:val="00CA10A3"/>
    <w:rsid w:val="00CA29C4"/>
    <w:rsid w:val="00CA2C21"/>
    <w:rsid w:val="00CA317A"/>
    <w:rsid w:val="00CA3D38"/>
    <w:rsid w:val="00CA4353"/>
    <w:rsid w:val="00CA49A4"/>
    <w:rsid w:val="00CA5C79"/>
    <w:rsid w:val="00CA6E01"/>
    <w:rsid w:val="00CA7AB6"/>
    <w:rsid w:val="00CB3E5D"/>
    <w:rsid w:val="00CB50BD"/>
    <w:rsid w:val="00CC168F"/>
    <w:rsid w:val="00CC2DBD"/>
    <w:rsid w:val="00CC449C"/>
    <w:rsid w:val="00CC5EB2"/>
    <w:rsid w:val="00CC7462"/>
    <w:rsid w:val="00CD006C"/>
    <w:rsid w:val="00CD0E69"/>
    <w:rsid w:val="00CD1BE7"/>
    <w:rsid w:val="00CD1CFD"/>
    <w:rsid w:val="00CD23F1"/>
    <w:rsid w:val="00CD30A1"/>
    <w:rsid w:val="00CD3E1B"/>
    <w:rsid w:val="00CD61E3"/>
    <w:rsid w:val="00CD7F99"/>
    <w:rsid w:val="00CE13CB"/>
    <w:rsid w:val="00CE1B47"/>
    <w:rsid w:val="00CE36D9"/>
    <w:rsid w:val="00CE4E08"/>
    <w:rsid w:val="00CE51E3"/>
    <w:rsid w:val="00CE6CFF"/>
    <w:rsid w:val="00CE7C22"/>
    <w:rsid w:val="00CF131F"/>
    <w:rsid w:val="00CF1BB4"/>
    <w:rsid w:val="00CF2FBA"/>
    <w:rsid w:val="00CF60C8"/>
    <w:rsid w:val="00CF636B"/>
    <w:rsid w:val="00CF7C9F"/>
    <w:rsid w:val="00D000CD"/>
    <w:rsid w:val="00D01651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5E43"/>
    <w:rsid w:val="00D17B69"/>
    <w:rsid w:val="00D17D80"/>
    <w:rsid w:val="00D22959"/>
    <w:rsid w:val="00D23ADD"/>
    <w:rsid w:val="00D2457D"/>
    <w:rsid w:val="00D2478C"/>
    <w:rsid w:val="00D24E51"/>
    <w:rsid w:val="00D25920"/>
    <w:rsid w:val="00D27025"/>
    <w:rsid w:val="00D27171"/>
    <w:rsid w:val="00D27FB7"/>
    <w:rsid w:val="00D27FF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EAC"/>
    <w:rsid w:val="00D509BF"/>
    <w:rsid w:val="00D515B5"/>
    <w:rsid w:val="00D53561"/>
    <w:rsid w:val="00D60337"/>
    <w:rsid w:val="00D6080D"/>
    <w:rsid w:val="00D6099B"/>
    <w:rsid w:val="00D62C61"/>
    <w:rsid w:val="00D67B4E"/>
    <w:rsid w:val="00D713AE"/>
    <w:rsid w:val="00D7178A"/>
    <w:rsid w:val="00D72982"/>
    <w:rsid w:val="00D72C30"/>
    <w:rsid w:val="00D731F9"/>
    <w:rsid w:val="00D750A4"/>
    <w:rsid w:val="00D75461"/>
    <w:rsid w:val="00D802D9"/>
    <w:rsid w:val="00D802E4"/>
    <w:rsid w:val="00D834C4"/>
    <w:rsid w:val="00D868D4"/>
    <w:rsid w:val="00D87FC9"/>
    <w:rsid w:val="00D905C2"/>
    <w:rsid w:val="00D90ED9"/>
    <w:rsid w:val="00D90F0E"/>
    <w:rsid w:val="00D92208"/>
    <w:rsid w:val="00D92DE5"/>
    <w:rsid w:val="00D934C6"/>
    <w:rsid w:val="00D9535A"/>
    <w:rsid w:val="00D95AA1"/>
    <w:rsid w:val="00D95B44"/>
    <w:rsid w:val="00D97DAA"/>
    <w:rsid w:val="00DA0D4D"/>
    <w:rsid w:val="00DA2431"/>
    <w:rsid w:val="00DA32D2"/>
    <w:rsid w:val="00DA4212"/>
    <w:rsid w:val="00DB1065"/>
    <w:rsid w:val="00DB1AAB"/>
    <w:rsid w:val="00DB4045"/>
    <w:rsid w:val="00DB4DA6"/>
    <w:rsid w:val="00DB62D1"/>
    <w:rsid w:val="00DC5049"/>
    <w:rsid w:val="00DC57E1"/>
    <w:rsid w:val="00DC6662"/>
    <w:rsid w:val="00DD07CD"/>
    <w:rsid w:val="00DD09A6"/>
    <w:rsid w:val="00DD16FB"/>
    <w:rsid w:val="00DD1A17"/>
    <w:rsid w:val="00DD37D9"/>
    <w:rsid w:val="00DD4943"/>
    <w:rsid w:val="00DD5D94"/>
    <w:rsid w:val="00DE1023"/>
    <w:rsid w:val="00DE27CE"/>
    <w:rsid w:val="00DE67B2"/>
    <w:rsid w:val="00DE7D3A"/>
    <w:rsid w:val="00DF0BE6"/>
    <w:rsid w:val="00DF2B5B"/>
    <w:rsid w:val="00DF4427"/>
    <w:rsid w:val="00DF723B"/>
    <w:rsid w:val="00E00C04"/>
    <w:rsid w:val="00E00DCA"/>
    <w:rsid w:val="00E010F1"/>
    <w:rsid w:val="00E025B3"/>
    <w:rsid w:val="00E0487E"/>
    <w:rsid w:val="00E0682D"/>
    <w:rsid w:val="00E1130A"/>
    <w:rsid w:val="00E11C62"/>
    <w:rsid w:val="00E11FAA"/>
    <w:rsid w:val="00E12EC2"/>
    <w:rsid w:val="00E14CA2"/>
    <w:rsid w:val="00E14E1E"/>
    <w:rsid w:val="00E16D7C"/>
    <w:rsid w:val="00E17A7F"/>
    <w:rsid w:val="00E22ADE"/>
    <w:rsid w:val="00E22AF6"/>
    <w:rsid w:val="00E23A96"/>
    <w:rsid w:val="00E2448C"/>
    <w:rsid w:val="00E247FE"/>
    <w:rsid w:val="00E24FBA"/>
    <w:rsid w:val="00E258D0"/>
    <w:rsid w:val="00E268FC"/>
    <w:rsid w:val="00E2797D"/>
    <w:rsid w:val="00E3074F"/>
    <w:rsid w:val="00E309F4"/>
    <w:rsid w:val="00E31A2B"/>
    <w:rsid w:val="00E31CC4"/>
    <w:rsid w:val="00E3277F"/>
    <w:rsid w:val="00E32883"/>
    <w:rsid w:val="00E3663E"/>
    <w:rsid w:val="00E3791A"/>
    <w:rsid w:val="00E408E2"/>
    <w:rsid w:val="00E4099A"/>
    <w:rsid w:val="00E40AA7"/>
    <w:rsid w:val="00E42FD2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3DC1"/>
    <w:rsid w:val="00E643F8"/>
    <w:rsid w:val="00E65793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16F1"/>
    <w:rsid w:val="00E8449B"/>
    <w:rsid w:val="00E8576A"/>
    <w:rsid w:val="00E85FC3"/>
    <w:rsid w:val="00E8741C"/>
    <w:rsid w:val="00E87EAC"/>
    <w:rsid w:val="00E9148C"/>
    <w:rsid w:val="00E914BC"/>
    <w:rsid w:val="00E9324D"/>
    <w:rsid w:val="00E95552"/>
    <w:rsid w:val="00E96975"/>
    <w:rsid w:val="00E97260"/>
    <w:rsid w:val="00EA160E"/>
    <w:rsid w:val="00EA2566"/>
    <w:rsid w:val="00EA2C61"/>
    <w:rsid w:val="00EA2E17"/>
    <w:rsid w:val="00EA347B"/>
    <w:rsid w:val="00EA3A14"/>
    <w:rsid w:val="00EA593B"/>
    <w:rsid w:val="00EA5D1F"/>
    <w:rsid w:val="00EA69C0"/>
    <w:rsid w:val="00EB0D77"/>
    <w:rsid w:val="00EB1D18"/>
    <w:rsid w:val="00EB4AC7"/>
    <w:rsid w:val="00EB60B7"/>
    <w:rsid w:val="00EB7F18"/>
    <w:rsid w:val="00EC2DED"/>
    <w:rsid w:val="00EC2F0D"/>
    <w:rsid w:val="00EC455E"/>
    <w:rsid w:val="00EC47DD"/>
    <w:rsid w:val="00EC6CDA"/>
    <w:rsid w:val="00EC7201"/>
    <w:rsid w:val="00ED11BE"/>
    <w:rsid w:val="00ED20B3"/>
    <w:rsid w:val="00ED2108"/>
    <w:rsid w:val="00ED5341"/>
    <w:rsid w:val="00ED5F45"/>
    <w:rsid w:val="00ED6C95"/>
    <w:rsid w:val="00ED7D34"/>
    <w:rsid w:val="00EE013C"/>
    <w:rsid w:val="00EE19BC"/>
    <w:rsid w:val="00EE1FCE"/>
    <w:rsid w:val="00EE27EB"/>
    <w:rsid w:val="00EE48A4"/>
    <w:rsid w:val="00EE4DEF"/>
    <w:rsid w:val="00EE6DD1"/>
    <w:rsid w:val="00EF106B"/>
    <w:rsid w:val="00EF4307"/>
    <w:rsid w:val="00F00BA3"/>
    <w:rsid w:val="00F00EB3"/>
    <w:rsid w:val="00F0146B"/>
    <w:rsid w:val="00F02130"/>
    <w:rsid w:val="00F0336B"/>
    <w:rsid w:val="00F037FA"/>
    <w:rsid w:val="00F04EBE"/>
    <w:rsid w:val="00F05675"/>
    <w:rsid w:val="00F05979"/>
    <w:rsid w:val="00F106E3"/>
    <w:rsid w:val="00F10E92"/>
    <w:rsid w:val="00F113D3"/>
    <w:rsid w:val="00F11D97"/>
    <w:rsid w:val="00F12A70"/>
    <w:rsid w:val="00F14D2E"/>
    <w:rsid w:val="00F167C8"/>
    <w:rsid w:val="00F20983"/>
    <w:rsid w:val="00F21BB4"/>
    <w:rsid w:val="00F2295D"/>
    <w:rsid w:val="00F25401"/>
    <w:rsid w:val="00F271D7"/>
    <w:rsid w:val="00F304F9"/>
    <w:rsid w:val="00F30A7F"/>
    <w:rsid w:val="00F31290"/>
    <w:rsid w:val="00F32D2E"/>
    <w:rsid w:val="00F331E7"/>
    <w:rsid w:val="00F33817"/>
    <w:rsid w:val="00F33B77"/>
    <w:rsid w:val="00F34A77"/>
    <w:rsid w:val="00F34C54"/>
    <w:rsid w:val="00F3784E"/>
    <w:rsid w:val="00F400AC"/>
    <w:rsid w:val="00F41052"/>
    <w:rsid w:val="00F42A19"/>
    <w:rsid w:val="00F462BA"/>
    <w:rsid w:val="00F46586"/>
    <w:rsid w:val="00F513C8"/>
    <w:rsid w:val="00F5286D"/>
    <w:rsid w:val="00F52D39"/>
    <w:rsid w:val="00F55A58"/>
    <w:rsid w:val="00F55DA5"/>
    <w:rsid w:val="00F55E0C"/>
    <w:rsid w:val="00F574F0"/>
    <w:rsid w:val="00F57C46"/>
    <w:rsid w:val="00F57C8E"/>
    <w:rsid w:val="00F60329"/>
    <w:rsid w:val="00F61CBC"/>
    <w:rsid w:val="00F62212"/>
    <w:rsid w:val="00F62B1F"/>
    <w:rsid w:val="00F63322"/>
    <w:rsid w:val="00F64403"/>
    <w:rsid w:val="00F65788"/>
    <w:rsid w:val="00F65DB0"/>
    <w:rsid w:val="00F67A9C"/>
    <w:rsid w:val="00F72C93"/>
    <w:rsid w:val="00F74BAD"/>
    <w:rsid w:val="00F7590F"/>
    <w:rsid w:val="00F768F7"/>
    <w:rsid w:val="00F8011D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708"/>
    <w:rsid w:val="00FA0ECC"/>
    <w:rsid w:val="00FA23CF"/>
    <w:rsid w:val="00FA42AE"/>
    <w:rsid w:val="00FA4311"/>
    <w:rsid w:val="00FA4446"/>
    <w:rsid w:val="00FA6962"/>
    <w:rsid w:val="00FA6A17"/>
    <w:rsid w:val="00FA758D"/>
    <w:rsid w:val="00FA7BE5"/>
    <w:rsid w:val="00FB372F"/>
    <w:rsid w:val="00FB5FC1"/>
    <w:rsid w:val="00FC06E5"/>
    <w:rsid w:val="00FC5BB9"/>
    <w:rsid w:val="00FC6A2F"/>
    <w:rsid w:val="00FC6AF7"/>
    <w:rsid w:val="00FC73FB"/>
    <w:rsid w:val="00FC7E0B"/>
    <w:rsid w:val="00FC7E13"/>
    <w:rsid w:val="00FD196B"/>
    <w:rsid w:val="00FD3185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3970"/>
    <w:rsid w:val="00FE481C"/>
    <w:rsid w:val="00FE6594"/>
    <w:rsid w:val="00FE6E18"/>
    <w:rsid w:val="00FF1677"/>
    <w:rsid w:val="00FF1D5F"/>
    <w:rsid w:val="00FF3AB3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6B1B3D69-6AC8-428F-811A-122C1E7F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BF45-F3F1-43EE-B498-6C76EC3F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4</Pages>
  <Words>1376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35</cp:revision>
  <cp:lastPrinted>2018-11-29T11:07:00Z</cp:lastPrinted>
  <dcterms:created xsi:type="dcterms:W3CDTF">2018-10-05T18:18:00Z</dcterms:created>
  <dcterms:modified xsi:type="dcterms:W3CDTF">2018-11-29T12:25:00Z</dcterms:modified>
</cp:coreProperties>
</file>